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2" w:type="dxa"/>
        <w:jc w:val="center"/>
        <w:tblLayout w:type="fixed"/>
        <w:tblCellMar>
          <w:left w:w="0" w:type="dxa"/>
          <w:right w:w="0" w:type="dxa"/>
        </w:tblCellMar>
        <w:tblLook w:val="0000" w:firstRow="0" w:lastRow="0" w:firstColumn="0" w:lastColumn="0" w:noHBand="0" w:noVBand="0"/>
      </w:tblPr>
      <w:tblGrid>
        <w:gridCol w:w="3423"/>
        <w:gridCol w:w="20"/>
        <w:gridCol w:w="6309"/>
      </w:tblGrid>
      <w:tr w:rsidR="00B55B7F" w:rsidRPr="00992EF4" w14:paraId="2A27E05B" w14:textId="77777777" w:rsidTr="00D46D41">
        <w:trPr>
          <w:trHeight w:val="415"/>
          <w:jc w:val="center"/>
        </w:trPr>
        <w:tc>
          <w:tcPr>
            <w:tcW w:w="3423" w:type="dxa"/>
          </w:tcPr>
          <w:p w14:paraId="514A1DA5" w14:textId="77777777" w:rsidR="008B46F2" w:rsidRPr="00992EF4" w:rsidRDefault="008B46F2" w:rsidP="00E657DC">
            <w:pPr>
              <w:pStyle w:val="Heading5"/>
              <w:jc w:val="center"/>
              <w:rPr>
                <w:rFonts w:ascii="Times New Roman" w:eastAsia="SimSun" w:hAnsi="Times New Roman"/>
                <w:b/>
                <w:szCs w:val="28"/>
                <w:lang w:val="en-US" w:eastAsia="en-US"/>
              </w:rPr>
            </w:pPr>
            <w:r w:rsidRPr="00992EF4">
              <w:rPr>
                <w:rFonts w:ascii="Times New Roman" w:eastAsia="SimSun" w:hAnsi="Times New Roman"/>
                <w:b/>
                <w:sz w:val="26"/>
                <w:szCs w:val="28"/>
                <w:lang w:val="en-US" w:eastAsia="en-US"/>
              </w:rPr>
              <w:t>HỘI ĐỒNG NHÂN DÂN</w:t>
            </w:r>
          </w:p>
          <w:p w14:paraId="23601A9C" w14:textId="77777777" w:rsidR="008B46F2" w:rsidRPr="00992EF4" w:rsidRDefault="008B46F2" w:rsidP="00E657DC">
            <w:pPr>
              <w:pStyle w:val="Heading5"/>
              <w:jc w:val="center"/>
              <w:rPr>
                <w:rFonts w:ascii="Times New Roman" w:eastAsia="SimSun" w:hAnsi="Times New Roman"/>
                <w:b/>
                <w:szCs w:val="28"/>
                <w:lang w:val="en-US" w:eastAsia="en-US"/>
              </w:rPr>
            </w:pPr>
            <w:r w:rsidRPr="00992EF4">
              <w:rPr>
                <w:rFonts w:ascii="Times New Roman" w:eastAsia="SimSun" w:hAnsi="Times New Roman"/>
                <w:b/>
                <w:szCs w:val="28"/>
                <w:lang w:val="en-US" w:eastAsia="en-US"/>
              </w:rPr>
              <w:t>TỈNH AN GIANG</w:t>
            </w:r>
          </w:p>
        </w:tc>
        <w:tc>
          <w:tcPr>
            <w:tcW w:w="20" w:type="dxa"/>
          </w:tcPr>
          <w:p w14:paraId="38E99A14" w14:textId="77777777" w:rsidR="008B46F2" w:rsidRPr="00992EF4" w:rsidRDefault="008B46F2" w:rsidP="00E657DC">
            <w:pPr>
              <w:jc w:val="center"/>
              <w:rPr>
                <w:lang w:val="sv-SE"/>
              </w:rPr>
            </w:pPr>
          </w:p>
        </w:tc>
        <w:tc>
          <w:tcPr>
            <w:tcW w:w="6309" w:type="dxa"/>
          </w:tcPr>
          <w:p w14:paraId="74C8CF13" w14:textId="77777777" w:rsidR="008B46F2" w:rsidRPr="00992EF4" w:rsidRDefault="008B46F2" w:rsidP="00E657DC">
            <w:pPr>
              <w:jc w:val="center"/>
              <w:rPr>
                <w:b/>
                <w:lang w:val="sv-SE"/>
              </w:rPr>
            </w:pPr>
            <w:r w:rsidRPr="00992EF4">
              <w:rPr>
                <w:b/>
                <w:sz w:val="26"/>
                <w:lang w:val="sv-SE"/>
              </w:rPr>
              <w:t>CỘNG HOÀ XÃ HỘI CHỦ NGHĨA VIỆT NAM</w:t>
            </w:r>
          </w:p>
          <w:p w14:paraId="56BCF5A0" w14:textId="643A552F" w:rsidR="008B46F2" w:rsidRPr="00992EF4" w:rsidRDefault="008B46F2" w:rsidP="00E657DC">
            <w:pPr>
              <w:jc w:val="center"/>
              <w:rPr>
                <w:b/>
                <w:lang w:val="sv-SE"/>
              </w:rPr>
            </w:pPr>
            <w:r w:rsidRPr="00992EF4">
              <w:rPr>
                <w:b/>
                <w:lang w:val="sv-SE"/>
              </w:rPr>
              <w:t>Độc lập - Tự do - Hạnh phúc</w:t>
            </w:r>
          </w:p>
        </w:tc>
      </w:tr>
      <w:tr w:rsidR="00B55B7F" w:rsidRPr="00992EF4" w14:paraId="43686D70" w14:textId="77777777" w:rsidTr="00D46D41">
        <w:trPr>
          <w:trHeight w:val="415"/>
          <w:jc w:val="center"/>
        </w:trPr>
        <w:tc>
          <w:tcPr>
            <w:tcW w:w="3423" w:type="dxa"/>
          </w:tcPr>
          <w:p w14:paraId="56D6C5BE" w14:textId="6A392446" w:rsidR="008B46F2" w:rsidRPr="00992EF4" w:rsidRDefault="00D46D41" w:rsidP="008B46F2">
            <w:pPr>
              <w:pStyle w:val="Heading5"/>
              <w:spacing w:before="120"/>
              <w:jc w:val="center"/>
              <w:rPr>
                <w:rFonts w:ascii="Times New Roman" w:eastAsia="SimSun" w:hAnsi="Times New Roman"/>
                <w:szCs w:val="28"/>
                <w:lang w:val="en-US" w:eastAsia="en-US"/>
              </w:rPr>
            </w:pPr>
            <w:r w:rsidRPr="00992EF4">
              <w:rPr>
                <w:rFonts w:ascii="Times New Roman" w:eastAsia="SimSun" w:hAnsi="Times New Roman"/>
                <w:b/>
                <w:noProof/>
                <w:szCs w:val="28"/>
                <w:lang w:val="en-US" w:eastAsia="en-US"/>
              </w:rPr>
              <mc:AlternateContent>
                <mc:Choice Requires="wps">
                  <w:drawing>
                    <wp:anchor distT="4294967295" distB="4294967295" distL="114300" distR="114300" simplePos="0" relativeHeight="251660288" behindDoc="0" locked="0" layoutInCell="1" allowOverlap="1" wp14:anchorId="02668437" wp14:editId="71F0F8B2">
                      <wp:simplePos x="0" y="0"/>
                      <wp:positionH relativeFrom="column">
                        <wp:posOffset>575945</wp:posOffset>
                      </wp:positionH>
                      <wp:positionV relativeFrom="paragraph">
                        <wp:posOffset>19685</wp:posOffset>
                      </wp:positionV>
                      <wp:extent cx="8909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5BC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1.55pt" to="1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QVrgEAAEcDAAAOAAAAZHJzL2Uyb0RvYy54bWysUsFuGyEQvVfqPyDu9a4tuYpXXufgNL2k&#10;raUkHzAGdheVZdAM9tp/XyC2G7W3qhwQw8w83nvM+v40OnE0xBZ9K+ezWgrjFWrr+1a+vjx+upOC&#10;I3gNDr1p5dmwvN98/LCeQmMWOKDThkQC8dxMoZVDjKGpKlaDGYFnGIxPyQ5phJhC6itNMCX00VWL&#10;uv5cTUg6ECrDnG4f3pJyU/C7zqj4o+vYROFambjFslPZ93mvNmtoeoIwWHWhAf/AYgTr06M3qAeI&#10;IA5k/4IarSJk7OJM4Vhh11llioakZl7/oeZ5gGCKlmQOh5tN/P9g1ffj1u8oU1cn/xyeUP1k4XE7&#10;gO9NIfByDunj5tmqagrc3FpywGFHYj99Q51q4BCxuHDqaMyQSZ84FbPPN7PNKQqVLu9W9apeSqGu&#10;qQqaa18gjl8NjiIfWumszzZAA8cnjpkHNNeSfO3x0TpXvtJ5MbVytVwsSwOjszoncxlTv986EkfI&#10;w1BWEZUy78sID14XsMGA/nI5R7Du7Zwed/7iRZafZ42bPerzjq4epd8qLC+TlcfhfVy6f8//5hcA&#10;AAD//wMAUEsDBBQABgAIAAAAIQB0CADy2gAAAAYBAAAPAAAAZHJzL2Rvd25yZXYueG1sTI9LT8Mw&#10;EITvSPwHa5G4VNR5SDxCnAoBuXGhgLhu4yWJiNdp7LaBX8/SCxxHM5r5plzNblB7mkLv2UC6TEAR&#10;N9723Bp4fakvrkGFiGxx8EwGvijAqjo9KbGw/sDPtF/HVkkJhwINdDGOhdah6chhWPqRWLwPPzmM&#10;IqdW2wkPUu4GnSXJpXbYsyx0ONJ9R83neucMhPqNtvX3olkk73nrKds+PD2iMedn890tqEhz/AvD&#10;L76gQyVMG79jG9Rg4Ca5kqSBPAUldpancm1z1Loq9X/86gcAAP//AwBQSwECLQAUAAYACAAAACEA&#10;toM4kv4AAADhAQAAEwAAAAAAAAAAAAAAAAAAAAAAW0NvbnRlbnRfVHlwZXNdLnhtbFBLAQItABQA&#10;BgAIAAAAIQA4/SH/1gAAAJQBAAALAAAAAAAAAAAAAAAAAC8BAABfcmVscy8ucmVsc1BLAQItABQA&#10;BgAIAAAAIQAweXQVrgEAAEcDAAAOAAAAAAAAAAAAAAAAAC4CAABkcnMvZTJvRG9jLnhtbFBLAQIt&#10;ABQABgAIAAAAIQB0CADy2gAAAAYBAAAPAAAAAAAAAAAAAAAAAAgEAABkcnMvZG93bnJldi54bWxQ&#10;SwUGAAAAAAQABADzAAAADwUAAAAA&#10;"/>
                  </w:pict>
                </mc:Fallback>
              </mc:AlternateContent>
            </w:r>
            <w:r w:rsidR="008B46F2" w:rsidRPr="00992EF4">
              <w:rPr>
                <w:rFonts w:ascii="Times New Roman" w:eastAsia="SimSun" w:hAnsi="Times New Roman"/>
                <w:sz w:val="26"/>
                <w:szCs w:val="28"/>
                <w:lang w:val="en-US" w:eastAsia="en-US"/>
              </w:rPr>
              <w:t xml:space="preserve">Số:  </w:t>
            </w:r>
            <w:r w:rsidR="00DF53C5" w:rsidRPr="00992EF4">
              <w:rPr>
                <w:rFonts w:ascii="Times New Roman" w:eastAsia="SimSun" w:hAnsi="Times New Roman"/>
                <w:sz w:val="26"/>
                <w:szCs w:val="28"/>
                <w:lang w:val="vi-VN" w:eastAsia="en-US"/>
              </w:rPr>
              <w:t xml:space="preserve">   </w:t>
            </w:r>
            <w:r w:rsidR="008B46F2" w:rsidRPr="00992EF4">
              <w:rPr>
                <w:rFonts w:ascii="Times New Roman" w:eastAsia="SimSun" w:hAnsi="Times New Roman"/>
                <w:sz w:val="26"/>
                <w:szCs w:val="28"/>
                <w:lang w:val="en-US" w:eastAsia="en-US"/>
              </w:rPr>
              <w:t xml:space="preserve">   /202</w:t>
            </w:r>
            <w:r w:rsidR="00074B58" w:rsidRPr="00992EF4">
              <w:rPr>
                <w:rFonts w:ascii="Times New Roman" w:eastAsia="SimSun" w:hAnsi="Times New Roman"/>
                <w:sz w:val="26"/>
                <w:szCs w:val="28"/>
                <w:lang w:val="en-US" w:eastAsia="en-US"/>
              </w:rPr>
              <w:t>6</w:t>
            </w:r>
            <w:r w:rsidR="008B46F2" w:rsidRPr="00992EF4">
              <w:rPr>
                <w:rFonts w:ascii="Times New Roman" w:eastAsia="SimSun" w:hAnsi="Times New Roman"/>
                <w:sz w:val="26"/>
                <w:szCs w:val="28"/>
                <w:lang w:val="en-US" w:eastAsia="en-US"/>
              </w:rPr>
              <w:t>/NQ-HĐND</w:t>
            </w:r>
          </w:p>
        </w:tc>
        <w:tc>
          <w:tcPr>
            <w:tcW w:w="20" w:type="dxa"/>
          </w:tcPr>
          <w:p w14:paraId="086CFD31" w14:textId="77777777" w:rsidR="008B46F2" w:rsidRPr="00992EF4" w:rsidRDefault="008B46F2" w:rsidP="00E657DC">
            <w:pPr>
              <w:jc w:val="center"/>
              <w:rPr>
                <w:lang w:val="sv-SE"/>
              </w:rPr>
            </w:pPr>
          </w:p>
        </w:tc>
        <w:tc>
          <w:tcPr>
            <w:tcW w:w="6309" w:type="dxa"/>
          </w:tcPr>
          <w:p w14:paraId="5839FB3E" w14:textId="60651444" w:rsidR="008B46F2" w:rsidRPr="00992EF4" w:rsidRDefault="0081348A" w:rsidP="00DE587F">
            <w:pPr>
              <w:spacing w:before="120"/>
              <w:jc w:val="center"/>
              <w:rPr>
                <w:i/>
                <w:lang w:val="sv-SE"/>
              </w:rPr>
            </w:pPr>
            <w:r w:rsidRPr="00992EF4">
              <w:rPr>
                <w:i/>
                <w:noProof/>
              </w:rPr>
              <mc:AlternateContent>
                <mc:Choice Requires="wps">
                  <w:drawing>
                    <wp:anchor distT="0" distB="0" distL="114300" distR="114300" simplePos="0" relativeHeight="251663360" behindDoc="0" locked="0" layoutInCell="1" allowOverlap="1" wp14:anchorId="4006B87B" wp14:editId="23EF97E7">
                      <wp:simplePos x="0" y="0"/>
                      <wp:positionH relativeFrom="column">
                        <wp:posOffset>914400</wp:posOffset>
                      </wp:positionH>
                      <wp:positionV relativeFrom="paragraph">
                        <wp:posOffset>38100</wp:posOffset>
                      </wp:positionV>
                      <wp:extent cx="2152650" cy="0"/>
                      <wp:effectExtent l="0" t="0" r="0" b="0"/>
                      <wp:wrapNone/>
                      <wp:docPr id="800941005"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71AB1"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in,3pt" to="24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6&#10;97QX2wAAAAcBAAAPAAAAZHJzL2Rvd25yZXYueG1sTI9BT4NAEIXvJv0Pm2nizS5a0hJkaYzWUz0g&#10;evC4ZUcgZWcJuwXqr3f0oqeZlzd5871sN9tOjDj41pGC21UEAqlypqVawfvb800CwgdNRneOUMEF&#10;PezyxVWmU+MmesWxDLXgEPKpVtCE0KdS+qpBq/3K9UjsfbrB6sByqKUZ9MThtpN3UbSRVrfEHxrd&#10;42OD1ak8WwXb/aEs+unp5auQW1kUowvJ6UOp6+X8cA8i4Bz+juEHn9EhZ6ajO5PxomMdx9wlKNjw&#10;YD9O1rwcf7XMM/mfP/8GAAD//wMAUEsBAi0AFAAGAAgAAAAhALaDOJL+AAAA4QEAABMAAAAAAAAA&#10;AAAAAAAAAAAAAFtDb250ZW50X1R5cGVzXS54bWxQSwECLQAUAAYACAAAACEAOP0h/9YAAACUAQAA&#10;CwAAAAAAAAAAAAAAAAAvAQAAX3JlbHMvLnJlbHNQSwECLQAUAAYACAAAACEA1dGO/5kBAACIAwAA&#10;DgAAAAAAAAAAAAAAAAAuAgAAZHJzL2Uyb0RvYy54bWxQSwECLQAUAAYACAAAACEAeve0F9sAAAAH&#10;AQAADwAAAAAAAAAAAAAAAADzAwAAZHJzL2Rvd25yZXYueG1sUEsFBgAAAAAEAAQA8wAAAPsEAAAA&#10;AA==&#10;" strokecolor="black [3040]"/>
                  </w:pict>
                </mc:Fallback>
              </mc:AlternateContent>
            </w:r>
            <w:r w:rsidR="008B46F2" w:rsidRPr="00992EF4">
              <w:rPr>
                <w:i/>
                <w:lang w:val="sv-SE"/>
              </w:rPr>
              <w:t xml:space="preserve">An Giang, ngày  </w:t>
            </w:r>
            <w:r w:rsidR="00DF53C5" w:rsidRPr="00992EF4">
              <w:rPr>
                <w:i/>
                <w:lang w:val="vi-VN"/>
              </w:rPr>
              <w:t xml:space="preserve"> </w:t>
            </w:r>
            <w:r w:rsidR="008B46F2" w:rsidRPr="00992EF4">
              <w:rPr>
                <w:i/>
                <w:lang w:val="sv-SE"/>
              </w:rPr>
              <w:t xml:space="preserve">  tháng    năm 202</w:t>
            </w:r>
            <w:r w:rsidR="00074B58" w:rsidRPr="00992EF4">
              <w:rPr>
                <w:i/>
                <w:lang w:val="sv-SE"/>
              </w:rPr>
              <w:t>6</w:t>
            </w:r>
          </w:p>
        </w:tc>
      </w:tr>
    </w:tbl>
    <w:p w14:paraId="183B3B74" w14:textId="77777777" w:rsidR="008B46F2" w:rsidRPr="00992EF4" w:rsidRDefault="00A06015" w:rsidP="00800AC1">
      <w:pPr>
        <w:pStyle w:val="A-Tenphuluc"/>
        <w:snapToGrid w:val="0"/>
        <w:spacing w:before="360"/>
        <w:rPr>
          <w:lang w:val="sv-SE"/>
        </w:rPr>
      </w:pPr>
      <w:r w:rsidRPr="00992EF4">
        <w:rPr>
          <w:noProof/>
        </w:rPr>
        <mc:AlternateContent>
          <mc:Choice Requires="wps">
            <w:drawing>
              <wp:anchor distT="0" distB="0" distL="114300" distR="114300" simplePos="0" relativeHeight="251662336" behindDoc="0" locked="0" layoutInCell="1" allowOverlap="1" wp14:anchorId="1AD6522A" wp14:editId="4A2D6713">
                <wp:simplePos x="0" y="0"/>
                <wp:positionH relativeFrom="column">
                  <wp:posOffset>118937</wp:posOffset>
                </wp:positionH>
                <wp:positionV relativeFrom="paragraph">
                  <wp:posOffset>45516</wp:posOffset>
                </wp:positionV>
                <wp:extent cx="1320033" cy="311150"/>
                <wp:effectExtent l="0" t="0" r="13970" b="12700"/>
                <wp:wrapNone/>
                <wp:docPr id="7" name="Rectangle 7"/>
                <wp:cNvGraphicFramePr/>
                <a:graphic xmlns:a="http://schemas.openxmlformats.org/drawingml/2006/main">
                  <a:graphicData uri="http://schemas.microsoft.com/office/word/2010/wordprocessingShape">
                    <wps:wsp>
                      <wps:cNvSpPr/>
                      <wps:spPr>
                        <a:xfrm>
                          <a:off x="0" y="0"/>
                          <a:ext cx="1320033" cy="311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78D9DC3" w14:textId="731A6286" w:rsidR="00131717" w:rsidRPr="00131717" w:rsidRDefault="00A06015" w:rsidP="00757DB0">
                            <w:pPr>
                              <w:jc w:val="center"/>
                              <w:rPr>
                                <w:i/>
                                <w:iCs/>
                              </w:rPr>
                            </w:pPr>
                            <w:r w:rsidRPr="00131717">
                              <w:rPr>
                                <w:i/>
                                <w:iCs/>
                              </w:rPr>
                              <w:t>Dự thảo</w:t>
                            </w:r>
                            <w:r w:rsidR="00310010">
                              <w:rPr>
                                <w:i/>
                                <w:i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6522A" id="Rectangle 7" o:spid="_x0000_s1026" style="position:absolute;left:0;text-align:left;margin-left:9.35pt;margin-top:3.6pt;width:103.9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nVWAIAAP8EAAAOAAAAZHJzL2Uyb0RvYy54bWysVE1v2zAMvQ/YfxB0Xx0nzbYGdYqgRYcB&#10;QRssHXpWZKkxJosapcTOfv0o2XGKLthh2EWWRD5+PD36+qatDdsr9BXYgucXI86UlVBW9qXg35/u&#10;P3zmzAdhS2HAqoIflOc38/fvrhs3U2PYgikVMgpi/axxBd+G4GZZ5uVW1cJfgFOWjBqwFoGO+JKV&#10;KBqKXptsPBp9zBrA0iFI5T3d3nVGPk/xtVYyPGrtVWCm4FRbSCumdRPXbH4tZi8o3LaSfRniH6qo&#10;RWUp6RDqTgTBdlj9EaquJIIHHS4k1BloXUmVeqBu8tGbbtZb4VTqhcjxbqDJ/7+w8mG/diskGhrn&#10;Z562sYtWYx2/VB9rE1mHgSzVBibpMp8Q/5MJZ5JskzzPp4nN7IR26MMXBTWLm4IjPUbiSOyXPlBG&#10;cj26xGTGsqbgV9PxNL5Kdqon7cLBqM7rm9KsKqmCcYqWpKJuDbK9oEcuf+QJHuORZ4ToypgBlJ8D&#10;mXAE9b4RppJ8BuDoHPCUbfBOGcGGAVhXFvDvYN35H7vueo1th3bT9m+zgfKwQobQadg7eV8Rr0vh&#10;w0ogiZbkTYMYHmnRBohK6HecbQF/nbuP/qQlsnLW0BAU3P/cCVScma+WVHaVX17GqUmHy+mnMR3w&#10;tWXz2mJ39S3QE+Q08k6mbfQP5rjVCPUzzesiZiWTsJJyF1wGPB5uQzecNPFSLRbJjSbFibC0aydj&#10;8Ehw1M1T+yzQ9eIKJMsHOA6MmL3RWOcbkRYWuwC6SgKMFHe89tTTlCVd9n+EOMavz8nr9N+a/wYA&#10;AP//AwBQSwMEFAAGAAgAAAAhAPhNONDbAAAABwEAAA8AAABkcnMvZG93bnJldi54bWxMjsFOwzAQ&#10;RO9I/QdrK3GjTi2RVCFOVVVCnHogIMrRjZckEK9D7LTh71lO9Dia0ZtXbGfXizOOofOkYb1KQCDV&#10;3nbUaHh9ebzbgAjRkDW9J9TwgwG25eKmMLn1F3rGcxUbwRAKudHQxjjkUoa6RWfCyg9I3H340ZnI&#10;cWykHc2F4a6XKklS6UxH/NCaAfct1l/V5Jjy+V2FOD0dD+/uIH325o5qrbS+Xc67BxAR5/g/hj99&#10;VoeSnU5+IhtEz3mT8VJDpkBwrVSagjhpuE8VyLKQ1/7lLwAAAP//AwBQSwECLQAUAAYACAAAACEA&#10;toM4kv4AAADhAQAAEwAAAAAAAAAAAAAAAAAAAAAAW0NvbnRlbnRfVHlwZXNdLnhtbFBLAQItABQA&#10;BgAIAAAAIQA4/SH/1gAAAJQBAAALAAAAAAAAAAAAAAAAAC8BAABfcmVscy8ucmVsc1BLAQItABQA&#10;BgAIAAAAIQDomJnVWAIAAP8EAAAOAAAAAAAAAAAAAAAAAC4CAABkcnMvZTJvRG9jLnhtbFBLAQIt&#10;ABQABgAIAAAAIQD4TTjQ2wAAAAcBAAAPAAAAAAAAAAAAAAAAALIEAABkcnMvZG93bnJldi54bWxQ&#10;SwUGAAAAAAQABADzAAAAugUAAAAA&#10;" fillcolor="white [3201]" strokecolor="black [3200]">
                <v:textbox>
                  <w:txbxContent>
                    <w:p w14:paraId="178D9DC3" w14:textId="731A6286" w:rsidR="00131717" w:rsidRPr="00131717" w:rsidRDefault="00A06015" w:rsidP="00757DB0">
                      <w:pPr>
                        <w:jc w:val="center"/>
                        <w:rPr>
                          <w:i/>
                          <w:iCs/>
                        </w:rPr>
                      </w:pPr>
                      <w:r w:rsidRPr="00131717">
                        <w:rPr>
                          <w:i/>
                          <w:iCs/>
                        </w:rPr>
                        <w:t>Dự thảo</w:t>
                      </w:r>
                      <w:r w:rsidR="00310010">
                        <w:rPr>
                          <w:i/>
                          <w:iCs/>
                        </w:rPr>
                        <w:t xml:space="preserve"> </w:t>
                      </w:r>
                    </w:p>
                  </w:txbxContent>
                </v:textbox>
              </v:rect>
            </w:pict>
          </mc:Fallback>
        </mc:AlternateContent>
      </w:r>
      <w:r w:rsidR="008B46F2" w:rsidRPr="00992EF4">
        <w:rPr>
          <w:lang w:val="sv-SE"/>
        </w:rPr>
        <w:t>NGH</w:t>
      </w:r>
      <w:r w:rsidR="009B1030" w:rsidRPr="00992EF4">
        <w:rPr>
          <w:lang w:val="sv-SE"/>
        </w:rPr>
        <w:t>Ị</w:t>
      </w:r>
      <w:r w:rsidR="008B46F2" w:rsidRPr="00992EF4">
        <w:rPr>
          <w:lang w:val="sv-SE"/>
        </w:rPr>
        <w:t xml:space="preserve"> QUYẾT</w:t>
      </w:r>
    </w:p>
    <w:p w14:paraId="2E31156D" w14:textId="75FC9830" w:rsidR="008C6DA9" w:rsidRPr="00992EF4" w:rsidRDefault="009712EF" w:rsidP="00995414">
      <w:pPr>
        <w:pStyle w:val="A-Tenphuluc"/>
        <w:snapToGrid w:val="0"/>
        <w:rPr>
          <w:lang w:val="sv-SE"/>
        </w:rPr>
      </w:pPr>
      <w:bookmarkStart w:id="0" w:name="_Hlk218069113"/>
      <w:r w:rsidRPr="00992EF4">
        <w:rPr>
          <w:lang w:val="sv-SE"/>
        </w:rPr>
        <w:t xml:space="preserve">Quy định </w:t>
      </w:r>
      <w:r w:rsidR="00995414" w:rsidRPr="00992EF4">
        <w:rPr>
          <w:lang w:val="sv-SE"/>
        </w:rPr>
        <w:t xml:space="preserve">khu vực không được phép chăn nuôi, vùng nuôi chim yến và chính sách hỗ trợ khi di dời cơ sở chăn nuôi ra khỏi khu vực không được phép chăn nuôi </w:t>
      </w:r>
      <w:r w:rsidR="008B2B59" w:rsidRPr="00992EF4">
        <w:rPr>
          <w:lang w:val="sv-SE"/>
        </w:rPr>
        <w:t>trên địa bàn tỉnh An Giang</w:t>
      </w:r>
      <w:bookmarkEnd w:id="0"/>
    </w:p>
    <w:p w14:paraId="16B13710" w14:textId="66957C87" w:rsidR="008B2B59" w:rsidRPr="00992EF4" w:rsidRDefault="003C4C78" w:rsidP="00806B7A">
      <w:pPr>
        <w:widowControl w:val="0"/>
        <w:spacing w:before="120" w:line="252" w:lineRule="auto"/>
        <w:ind w:firstLine="709"/>
        <w:jc w:val="both"/>
        <w:rPr>
          <w:i/>
          <w:lang w:val="sv-SE"/>
        </w:rPr>
      </w:pPr>
      <w:r w:rsidRPr="00992EF4">
        <w:rPr>
          <w:i/>
          <w:noProof/>
        </w:rPr>
        <mc:AlternateContent>
          <mc:Choice Requires="wps">
            <w:drawing>
              <wp:anchor distT="0" distB="0" distL="114300" distR="114300" simplePos="0" relativeHeight="251664384" behindDoc="0" locked="0" layoutInCell="1" allowOverlap="1" wp14:anchorId="0FD740A8" wp14:editId="4D71B8AF">
                <wp:simplePos x="0" y="0"/>
                <wp:positionH relativeFrom="column">
                  <wp:posOffset>2043075</wp:posOffset>
                </wp:positionH>
                <wp:positionV relativeFrom="paragraph">
                  <wp:posOffset>147246</wp:posOffset>
                </wp:positionV>
                <wp:extent cx="1721922" cy="0"/>
                <wp:effectExtent l="0" t="0" r="0" b="0"/>
                <wp:wrapNone/>
                <wp:docPr id="745400104" name="Straight Connector 4"/>
                <wp:cNvGraphicFramePr/>
                <a:graphic xmlns:a="http://schemas.openxmlformats.org/drawingml/2006/main">
                  <a:graphicData uri="http://schemas.microsoft.com/office/word/2010/wordprocessingShape">
                    <wps:wsp>
                      <wps:cNvCnPr/>
                      <wps:spPr>
                        <a:xfrm>
                          <a:off x="0" y="0"/>
                          <a:ext cx="17219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A4FB8"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85pt,11.6pt" to="296.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nWmAEAAIgDAAAOAAAAZHJzL2Uyb0RvYy54bWysU8lu2zAQvQfoPxC811oObSNYziFBeynS&#10;IMsHMNTQIsoNQ8aS/75D2paLtCiKIBeKy3tv5s2M1lezNWwHGLV3PW9WNWfgpB+02/b86fHrxy+c&#10;xSTcIIx30PM9RH61+XCxnkIHrR+9GQAZibjYTaHnY0qhq6ooR7AirnwAR4/KoxWJjritBhQTqVtT&#10;tXX9qZo8DgG9hBjp9ubwyDdFXymQ6YdSERIzPafcUlmxrM95rTZr0W1RhFHLYxriDVlYoR0FXaRu&#10;RBLsBfUfUlZL9NGrtJLeVl4pLaF4IDdN/crNwygCFC9UnBiWMsX3k5W3u2t3h1SGKcQuhjvMLmaF&#10;Nn8pPzaXYu2XYsGcmKTL5nPbXLYtZ/L0Vp2JAWP6Bt6yvOm50S77EJ3YfY+JghH0BKHDOXTZpb2B&#10;DDbuHhTTQw5W2GUq4Nog2wnq5/Czyf0jrYLMFKWNWUj1v0lHbKZBmZT/JS7oEtG7tBCtdh7/FjXN&#10;p1TVAX9yffCabT/7YV8aUcpB7S7OjqOZ5+n3c6Gff6DNLwAAAP//AwBQSwMEFAAGAAgAAAAhAKZF&#10;7RffAAAACQEAAA8AAABkcnMvZG93bnJldi54bWxMjz1vgzAQhvdK+Q/WVerWmDhqSQgmivoxtQOh&#10;HTI6+Aoo+IywA7S/vq4yNOPdPXrvedPtZFo2YO8aSxIW8wgYUml1Q5WEz4/X+xUw5xVp1VpCCd/o&#10;YJvNblKVaDvSHofCVyyEkEuUhNr7LuHclTUa5ea2Qwq3L9sb5cPYV1z3agzhpuUiih65UQ2FD7Xq&#10;8KnG8lScjYT45a3Iu/H5/SfnMc/zwfrV6SDl3e202wDzOPl/GP70gzpkweloz6QdayUsxSIOqASx&#10;FMAC8LAWa2DHy4JnKb9ukP0CAAD//wMAUEsBAi0AFAAGAAgAAAAhALaDOJL+AAAA4QEAABMAAAAA&#10;AAAAAAAAAAAAAAAAAFtDb250ZW50X1R5cGVzXS54bWxQSwECLQAUAAYACAAAACEAOP0h/9YAAACU&#10;AQAACwAAAAAAAAAAAAAAAAAvAQAAX3JlbHMvLnJlbHNQSwECLQAUAAYACAAAACEAmjD51pgBAACI&#10;AwAADgAAAAAAAAAAAAAAAAAuAgAAZHJzL2Uyb0RvYy54bWxQSwECLQAUAAYACAAAACEApkXtF98A&#10;AAAJAQAADwAAAAAAAAAAAAAAAADyAwAAZHJzL2Rvd25yZXYueG1sUEsFBgAAAAAEAAQA8wAAAP4E&#10;AAAAAA==&#10;" strokecolor="black [3040]"/>
            </w:pict>
          </mc:Fallback>
        </mc:AlternateContent>
      </w:r>
    </w:p>
    <w:p w14:paraId="1227DF57" w14:textId="5F889B0D" w:rsidR="008B46F2" w:rsidRPr="00992EF4" w:rsidRDefault="008C6DA9" w:rsidP="00806B7A">
      <w:pPr>
        <w:widowControl w:val="0"/>
        <w:spacing w:before="120" w:line="252" w:lineRule="auto"/>
        <w:ind w:firstLine="709"/>
        <w:jc w:val="both"/>
        <w:rPr>
          <w:i/>
          <w:lang w:val="sv-SE"/>
        </w:rPr>
      </w:pPr>
      <w:r w:rsidRPr="00992EF4">
        <w:rPr>
          <w:i/>
          <w:lang w:val="sv-SE"/>
        </w:rPr>
        <w:t>Căn cứ Luật Tổ chức chính quyền địa phương số 72/2025/QH15</w:t>
      </w:r>
      <w:r w:rsidR="008B46F2" w:rsidRPr="00992EF4">
        <w:rPr>
          <w:i/>
          <w:lang w:val="sv-SE"/>
        </w:rPr>
        <w:t xml:space="preserve">; </w:t>
      </w:r>
    </w:p>
    <w:p w14:paraId="1EAFD6F0" w14:textId="682DF863" w:rsidR="00DE587F" w:rsidRPr="00992EF4" w:rsidRDefault="008C6DA9" w:rsidP="00063922">
      <w:pPr>
        <w:widowControl w:val="0"/>
        <w:spacing w:before="120" w:line="252" w:lineRule="auto"/>
        <w:ind w:firstLine="709"/>
        <w:jc w:val="both"/>
        <w:rPr>
          <w:i/>
          <w:lang w:val="sv-SE"/>
        </w:rPr>
      </w:pPr>
      <w:r w:rsidRPr="00992EF4">
        <w:rPr>
          <w:i/>
          <w:lang w:val="sv-SE"/>
        </w:rPr>
        <w:t xml:space="preserve">Căn cứ Luật Ban hành văn bản quy phạm pháp luật số 64/2025/QH15 được sửa đổi, bổ sung </w:t>
      </w:r>
      <w:r w:rsidR="00455E80" w:rsidRPr="00992EF4">
        <w:rPr>
          <w:i/>
          <w:lang w:val="sv-SE"/>
        </w:rPr>
        <w:t>một số điều theo</w:t>
      </w:r>
      <w:r w:rsidRPr="00992EF4">
        <w:rPr>
          <w:i/>
          <w:lang w:val="sv-SE"/>
        </w:rPr>
        <w:t xml:space="preserve"> Luật số 87/2025/QH15</w:t>
      </w:r>
      <w:r w:rsidR="00DE587F" w:rsidRPr="00992EF4">
        <w:rPr>
          <w:i/>
          <w:lang w:val="sv-SE"/>
        </w:rPr>
        <w:t>;</w:t>
      </w:r>
    </w:p>
    <w:p w14:paraId="5AD56FDB" w14:textId="14D60EC8" w:rsidR="00DE587F" w:rsidRPr="00992EF4" w:rsidRDefault="00DE587F" w:rsidP="00806B7A">
      <w:pPr>
        <w:widowControl w:val="0"/>
        <w:spacing w:before="120" w:line="252" w:lineRule="auto"/>
        <w:ind w:firstLine="709"/>
        <w:jc w:val="both"/>
        <w:rPr>
          <w:i/>
          <w:lang w:val="sv-SE"/>
        </w:rPr>
      </w:pPr>
      <w:r w:rsidRPr="00992EF4">
        <w:rPr>
          <w:i/>
          <w:lang w:val="sv-SE"/>
        </w:rPr>
        <w:t>Căn cứ Luật Chăn nuôi</w:t>
      </w:r>
      <w:r w:rsidR="001B42F4" w:rsidRPr="00992EF4">
        <w:rPr>
          <w:i/>
          <w:lang w:val="sv-SE"/>
        </w:rPr>
        <w:t xml:space="preserve"> số 32/2018/QH14</w:t>
      </w:r>
      <w:r w:rsidR="00455E80" w:rsidRPr="00992EF4">
        <w:rPr>
          <w:i/>
          <w:lang w:val="sv-SE"/>
        </w:rPr>
        <w:t xml:space="preserve"> được sửa đổi, bổ sung một số điều theo Luật số 146/2025/QH15;</w:t>
      </w:r>
    </w:p>
    <w:p w14:paraId="23F51272" w14:textId="558B40C0" w:rsidR="00DD5180" w:rsidRPr="00992EF4" w:rsidRDefault="00911262" w:rsidP="00455E80">
      <w:pPr>
        <w:widowControl w:val="0"/>
        <w:spacing w:before="120" w:line="252" w:lineRule="auto"/>
        <w:ind w:firstLine="720"/>
        <w:jc w:val="both"/>
        <w:rPr>
          <w:i/>
          <w:lang w:val="sv-SE"/>
        </w:rPr>
      </w:pPr>
      <w:r w:rsidRPr="00992EF4">
        <w:rPr>
          <w:i/>
          <w:lang w:val="sv-SE"/>
        </w:rPr>
        <w:t>Căn cứ Nghị</w:t>
      </w:r>
      <w:r w:rsidR="00720535" w:rsidRPr="00992EF4">
        <w:rPr>
          <w:i/>
          <w:lang w:val="sv-SE"/>
        </w:rPr>
        <w:t xml:space="preserve"> </w:t>
      </w:r>
      <w:r w:rsidRPr="00992EF4">
        <w:rPr>
          <w:i/>
          <w:lang w:val="sv-SE"/>
        </w:rPr>
        <w:t>định số 13/2020/NĐ-CP của Chính phủ hướng dẫn chi tiết Luật Chăn nuôi</w:t>
      </w:r>
      <w:r w:rsidR="00455E80" w:rsidRPr="00992EF4">
        <w:rPr>
          <w:i/>
          <w:lang w:val="sv-SE"/>
        </w:rPr>
        <w:t xml:space="preserve"> được sửa đổi, bổ sung một số điều theo </w:t>
      </w:r>
      <w:r w:rsidR="00DD5180" w:rsidRPr="00992EF4">
        <w:rPr>
          <w:i/>
          <w:lang w:val="sv-SE"/>
        </w:rPr>
        <w:t>Nghị định số 46/2022/NĐ-CP của Chính phủ</w:t>
      </w:r>
      <w:r w:rsidR="001825A8">
        <w:rPr>
          <w:i/>
          <w:lang w:val="sv-SE"/>
        </w:rPr>
        <w:t xml:space="preserve"> và Nghị định số 32/</w:t>
      </w:r>
      <w:r w:rsidR="001825A8" w:rsidRPr="001825A8">
        <w:rPr>
          <w:i/>
          <w:lang w:val="sv-SE"/>
        </w:rPr>
        <w:t>2026/NĐ-CP của Chính phủ</w:t>
      </w:r>
      <w:r w:rsidR="00DD5180" w:rsidRPr="00992EF4">
        <w:rPr>
          <w:i/>
          <w:lang w:val="sv-SE"/>
        </w:rPr>
        <w:t>;</w:t>
      </w:r>
    </w:p>
    <w:p w14:paraId="426AB617" w14:textId="5A3FDBC4" w:rsidR="00CE0E0B" w:rsidRPr="00992EF4" w:rsidRDefault="00CE0E0B" w:rsidP="00455E80">
      <w:pPr>
        <w:widowControl w:val="0"/>
        <w:spacing w:before="120" w:line="252" w:lineRule="auto"/>
        <w:ind w:firstLine="720"/>
        <w:jc w:val="both"/>
        <w:rPr>
          <w:i/>
          <w:lang w:val="sv-SE"/>
        </w:rPr>
      </w:pPr>
      <w:r w:rsidRPr="00992EF4">
        <w:rPr>
          <w:i/>
          <w:lang w:val="sv-SE"/>
        </w:rPr>
        <w:t xml:space="preserve">Căn cứ </w:t>
      </w:r>
      <w:r w:rsidR="00F22B5A" w:rsidRPr="00F22B5A">
        <w:rPr>
          <w:i/>
          <w:lang w:val="sv-SE"/>
        </w:rPr>
        <w:t>Nghị định số 106/2024/NĐ-CP của Chính phủ quy định chính sách hỗ trợ nâng cao hiệu quả chăn nuôi</w:t>
      </w:r>
      <w:r w:rsidRPr="00992EF4">
        <w:rPr>
          <w:i/>
          <w:lang w:val="sv-SE"/>
        </w:rPr>
        <w:t>;</w:t>
      </w:r>
    </w:p>
    <w:p w14:paraId="78E6F1DA" w14:textId="054D3620" w:rsidR="00DE587F" w:rsidRPr="00992EF4" w:rsidRDefault="00E052C9" w:rsidP="003B4B09">
      <w:pPr>
        <w:widowControl w:val="0"/>
        <w:spacing w:before="120" w:line="252" w:lineRule="auto"/>
        <w:ind w:firstLine="709"/>
        <w:jc w:val="both"/>
        <w:rPr>
          <w:i/>
          <w:lang w:val="sv-SE"/>
        </w:rPr>
      </w:pPr>
      <w:r w:rsidRPr="00992EF4">
        <w:rPr>
          <w:i/>
          <w:lang w:val="sv-SE"/>
        </w:rPr>
        <w:t>Xét Tờ trình</w:t>
      </w:r>
      <w:r w:rsidR="001A421A" w:rsidRPr="00992EF4">
        <w:rPr>
          <w:i/>
          <w:lang w:val="sv-SE"/>
        </w:rPr>
        <w:t xml:space="preserve"> số</w:t>
      </w:r>
      <w:r w:rsidRPr="00992EF4">
        <w:rPr>
          <w:i/>
          <w:lang w:val="sv-SE"/>
        </w:rPr>
        <w:t>....</w:t>
      </w:r>
      <w:r w:rsidR="001A421A" w:rsidRPr="00992EF4">
        <w:rPr>
          <w:i/>
          <w:lang w:val="sv-SE"/>
        </w:rPr>
        <w:t>/TTr-UBND ngày</w:t>
      </w:r>
      <w:r w:rsidRPr="00992EF4">
        <w:rPr>
          <w:i/>
          <w:lang w:val="sv-SE"/>
        </w:rPr>
        <w:t>...</w:t>
      </w:r>
      <w:r w:rsidR="00764412" w:rsidRPr="00992EF4">
        <w:rPr>
          <w:i/>
          <w:lang w:val="sv-SE"/>
        </w:rPr>
        <w:t>.</w:t>
      </w:r>
      <w:r w:rsidR="001A421A" w:rsidRPr="00992EF4">
        <w:rPr>
          <w:i/>
          <w:lang w:val="sv-SE"/>
        </w:rPr>
        <w:t>tháng</w:t>
      </w:r>
      <w:r w:rsidRPr="00992EF4">
        <w:rPr>
          <w:i/>
          <w:lang w:val="sv-SE"/>
        </w:rPr>
        <w:t>....</w:t>
      </w:r>
      <w:r w:rsidR="001A421A" w:rsidRPr="00992EF4">
        <w:rPr>
          <w:i/>
          <w:lang w:val="sv-SE"/>
        </w:rPr>
        <w:t>năm 202</w:t>
      </w:r>
      <w:r w:rsidR="00455E80" w:rsidRPr="00992EF4">
        <w:rPr>
          <w:i/>
          <w:lang w:val="sv-SE"/>
        </w:rPr>
        <w:t>6</w:t>
      </w:r>
      <w:r w:rsidR="001A421A" w:rsidRPr="00992EF4">
        <w:rPr>
          <w:i/>
          <w:lang w:val="sv-SE"/>
        </w:rPr>
        <w:t xml:space="preserve"> của Ủy ban nhân dân tỉnh</w:t>
      </w:r>
      <w:r w:rsidR="00DF53C5" w:rsidRPr="00992EF4">
        <w:rPr>
          <w:i/>
          <w:lang w:val="vi-VN"/>
        </w:rPr>
        <w:t xml:space="preserve"> </w:t>
      </w:r>
      <w:r w:rsidR="001A421A" w:rsidRPr="00992EF4">
        <w:rPr>
          <w:i/>
          <w:lang w:val="sv-SE"/>
        </w:rPr>
        <w:t xml:space="preserve">dự thảo Nghị </w:t>
      </w:r>
      <w:r w:rsidR="003A4FC6" w:rsidRPr="00992EF4">
        <w:rPr>
          <w:i/>
          <w:lang w:val="sv-SE"/>
        </w:rPr>
        <w:t xml:space="preserve">quyết </w:t>
      </w:r>
      <w:r w:rsidR="003B4B09" w:rsidRPr="00992EF4">
        <w:rPr>
          <w:i/>
          <w:lang w:val="sv-SE"/>
        </w:rPr>
        <w:t>Quy định khu vực không được phép chăn nuôi và vùng nuôi chim yến trên địa bàn tỉnh An Giang</w:t>
      </w:r>
      <w:r w:rsidRPr="00992EF4">
        <w:rPr>
          <w:i/>
          <w:lang w:val="sv-SE"/>
        </w:rPr>
        <w:t>; Báo cáo thẩm</w:t>
      </w:r>
      <w:r w:rsidRPr="00992EF4">
        <w:rPr>
          <w:lang w:val="sv-SE"/>
        </w:rPr>
        <w:t xml:space="preserve"> </w:t>
      </w:r>
      <w:r w:rsidRPr="00992EF4">
        <w:rPr>
          <w:i/>
          <w:lang w:val="sv-SE"/>
        </w:rPr>
        <w:t>tra của</w:t>
      </w:r>
      <w:r w:rsidR="001A421A" w:rsidRPr="00992EF4">
        <w:rPr>
          <w:i/>
          <w:lang w:val="sv-SE"/>
        </w:rPr>
        <w:t xml:space="preserve"> Ban Kinh tế-ngân sách</w:t>
      </w:r>
      <w:r w:rsidRPr="00992EF4">
        <w:rPr>
          <w:i/>
          <w:lang w:val="sv-SE"/>
        </w:rPr>
        <w:t>; Ý kiến thảo luận của đại biểu Hội đồng nhân dân tại kỳ họp.</w:t>
      </w:r>
    </w:p>
    <w:p w14:paraId="78BFD8B7" w14:textId="7AFC3519" w:rsidR="00063922" w:rsidRPr="00992EF4" w:rsidRDefault="00397F9E" w:rsidP="003B4B09">
      <w:pPr>
        <w:widowControl w:val="0"/>
        <w:spacing w:before="120" w:line="252" w:lineRule="auto"/>
        <w:ind w:firstLine="709"/>
        <w:jc w:val="both"/>
        <w:rPr>
          <w:i/>
          <w:lang w:val="sv-SE"/>
        </w:rPr>
      </w:pPr>
      <w:r w:rsidRPr="00992EF4">
        <w:rPr>
          <w:i/>
          <w:lang w:val="sv-SE"/>
        </w:rPr>
        <w:t xml:space="preserve">Hội đồng nhân dân ban hành Nghị quyết </w:t>
      </w:r>
      <w:r w:rsidR="00995414" w:rsidRPr="00992EF4">
        <w:rPr>
          <w:i/>
          <w:lang w:val="sv-SE"/>
        </w:rPr>
        <w:t>quy định khu vực không được phép chăn nuôi, vùng nuôi chim yến và chính sách hỗ trợ khi di dời cơ sở chăn nuôi ra khỏi khu vực không được phép chăn nuôi trên địa bàn tỉnh An Giang</w:t>
      </w:r>
      <w:r w:rsidR="00171517" w:rsidRPr="00992EF4">
        <w:rPr>
          <w:i/>
          <w:lang w:val="sv-SE"/>
        </w:rPr>
        <w:t>.</w:t>
      </w:r>
    </w:p>
    <w:p w14:paraId="7C3BEAE8" w14:textId="32231854" w:rsidR="00E052C9" w:rsidRPr="00992EF4" w:rsidRDefault="00E052C9" w:rsidP="00806B7A">
      <w:pPr>
        <w:widowControl w:val="0"/>
        <w:spacing w:before="120" w:after="120" w:line="252" w:lineRule="auto"/>
        <w:ind w:firstLine="706"/>
        <w:jc w:val="both"/>
        <w:rPr>
          <w:b/>
          <w:lang w:val="sv-SE"/>
        </w:rPr>
      </w:pPr>
      <w:r w:rsidRPr="00992EF4">
        <w:rPr>
          <w:b/>
          <w:lang w:val="sv-SE"/>
        </w:rPr>
        <w:t xml:space="preserve">Điều 1. </w:t>
      </w:r>
      <w:r w:rsidR="00487CD5" w:rsidRPr="00992EF4">
        <w:rPr>
          <w:b/>
          <w:lang w:val="sv-SE"/>
        </w:rPr>
        <w:t>Phạm vi điều chỉnh và đối tượng áp dụng</w:t>
      </w:r>
    </w:p>
    <w:p w14:paraId="3D1B6C65" w14:textId="77777777" w:rsidR="000121ED" w:rsidRPr="00992EF4" w:rsidRDefault="00487CD5" w:rsidP="008E04CA">
      <w:pPr>
        <w:widowControl w:val="0"/>
        <w:spacing w:before="120" w:after="120" w:line="252" w:lineRule="auto"/>
        <w:ind w:firstLine="706"/>
        <w:jc w:val="both"/>
        <w:rPr>
          <w:lang w:val="sv-SE"/>
        </w:rPr>
      </w:pPr>
      <w:r w:rsidRPr="00992EF4">
        <w:rPr>
          <w:lang w:val="sv-SE"/>
        </w:rPr>
        <w:t>1. Phạm vi điều chỉnh</w:t>
      </w:r>
      <w:r w:rsidR="005321FA" w:rsidRPr="00992EF4">
        <w:rPr>
          <w:lang w:val="sv-SE"/>
        </w:rPr>
        <w:t xml:space="preserve">: </w:t>
      </w:r>
    </w:p>
    <w:p w14:paraId="295BD6C9" w14:textId="066AB1AC" w:rsidR="00487CD5" w:rsidRPr="00992EF4" w:rsidRDefault="000121ED" w:rsidP="008E04CA">
      <w:pPr>
        <w:widowControl w:val="0"/>
        <w:spacing w:before="120" w:after="120" w:line="252" w:lineRule="auto"/>
        <w:ind w:firstLine="706"/>
        <w:jc w:val="both"/>
        <w:rPr>
          <w:lang w:val="sv-SE"/>
        </w:rPr>
      </w:pPr>
      <w:r w:rsidRPr="00992EF4">
        <w:rPr>
          <w:lang w:val="sv-SE"/>
        </w:rPr>
        <w:t>a) Nghị quyết này q</w:t>
      </w:r>
      <w:r w:rsidR="003B4B09" w:rsidRPr="00992EF4">
        <w:rPr>
          <w:lang w:val="sv-SE"/>
        </w:rPr>
        <w:t>uy định khu vực không được phép chăn nuôi gia súc, gia cầm và động vật khác</w:t>
      </w:r>
      <w:r w:rsidR="00D87703" w:rsidRPr="00992EF4">
        <w:rPr>
          <w:lang w:val="sv-SE"/>
        </w:rPr>
        <w:t xml:space="preserve"> </w:t>
      </w:r>
      <w:r w:rsidR="003B4B09" w:rsidRPr="00992EF4">
        <w:rPr>
          <w:lang w:val="sv-SE"/>
        </w:rPr>
        <w:t>trong chăn nuôi</w:t>
      </w:r>
      <w:r w:rsidR="00171517" w:rsidRPr="00992EF4">
        <w:rPr>
          <w:lang w:val="sv-SE"/>
        </w:rPr>
        <w:t xml:space="preserve">, </w:t>
      </w:r>
      <w:r w:rsidR="00833EB6" w:rsidRPr="00992EF4">
        <w:rPr>
          <w:lang w:val="sv-SE"/>
        </w:rPr>
        <w:t>chính sách hỗ trợ di dời cơ sở chăn nuôi ra khỏi khu vực không được phép chăn nuôi</w:t>
      </w:r>
      <w:r w:rsidR="00171517" w:rsidRPr="00992EF4">
        <w:rPr>
          <w:lang w:val="sv-SE"/>
        </w:rPr>
        <w:t xml:space="preserve"> và vùng nuôi chim yến</w:t>
      </w:r>
      <w:r w:rsidR="00833EB6" w:rsidRPr="00992EF4">
        <w:rPr>
          <w:lang w:val="sv-SE"/>
        </w:rPr>
        <w:t xml:space="preserve"> </w:t>
      </w:r>
      <w:r w:rsidR="003B4B09" w:rsidRPr="00992EF4">
        <w:rPr>
          <w:lang w:val="sv-SE"/>
        </w:rPr>
        <w:t>trên địa bàn tỉnh An Giang</w:t>
      </w:r>
      <w:r w:rsidR="00B36A40" w:rsidRPr="00992EF4">
        <w:rPr>
          <w:lang w:val="sv-SE"/>
        </w:rPr>
        <w:t xml:space="preserve"> theo quy định tại điểm h Điều 80 Luật Chăn nuôi số 32/2018/QH14 được sửa đổi, bổ sung tại điểm a khoản 17 Điều 3 Luật số 146/2025/QH15.</w:t>
      </w:r>
    </w:p>
    <w:p w14:paraId="74066268" w14:textId="07EA5A9A" w:rsidR="000121ED" w:rsidRPr="00992EF4" w:rsidRDefault="000121ED" w:rsidP="008E04CA">
      <w:pPr>
        <w:widowControl w:val="0"/>
        <w:spacing w:before="120" w:after="120" w:line="252" w:lineRule="auto"/>
        <w:ind w:firstLine="706"/>
        <w:jc w:val="both"/>
        <w:rPr>
          <w:lang w:val="sv-SE"/>
        </w:rPr>
      </w:pPr>
      <w:r w:rsidRPr="00992EF4">
        <w:rPr>
          <w:lang w:val="sv-SE"/>
        </w:rPr>
        <w:t>b) Nghị quyết này không áp dụng đối với trường hợp nuôi động vật làm cảnh, nuôi động vật trong phòng thí nghiệm mà không gây ô nhiễm môi trường.</w:t>
      </w:r>
    </w:p>
    <w:p w14:paraId="50E0078B" w14:textId="77777777" w:rsidR="00EC7040" w:rsidRPr="00992EF4" w:rsidRDefault="00487CD5" w:rsidP="005321FA">
      <w:pPr>
        <w:widowControl w:val="0"/>
        <w:spacing w:before="120" w:after="120" w:line="252" w:lineRule="auto"/>
        <w:ind w:firstLine="706"/>
        <w:jc w:val="both"/>
        <w:rPr>
          <w:lang w:val="sv-SE"/>
        </w:rPr>
      </w:pPr>
      <w:r w:rsidRPr="00992EF4">
        <w:rPr>
          <w:lang w:val="sv-SE"/>
        </w:rPr>
        <w:t>2. Đối tượng áp dụng</w:t>
      </w:r>
      <w:r w:rsidR="005321FA" w:rsidRPr="00992EF4">
        <w:rPr>
          <w:lang w:val="sv-SE"/>
        </w:rPr>
        <w:t xml:space="preserve">: </w:t>
      </w:r>
    </w:p>
    <w:p w14:paraId="434BAFF7" w14:textId="1AD0FF34" w:rsidR="00487CD5" w:rsidRPr="00992EF4" w:rsidRDefault="00EC7040" w:rsidP="005321FA">
      <w:pPr>
        <w:widowControl w:val="0"/>
        <w:spacing w:before="120" w:after="120" w:line="252" w:lineRule="auto"/>
        <w:ind w:firstLine="706"/>
        <w:jc w:val="both"/>
        <w:rPr>
          <w:lang w:val="sv-SE"/>
        </w:rPr>
      </w:pPr>
      <w:r w:rsidRPr="00992EF4">
        <w:rPr>
          <w:lang w:val="sv-SE"/>
        </w:rPr>
        <w:t xml:space="preserve">a) </w:t>
      </w:r>
      <w:r w:rsidR="002471C2" w:rsidRPr="00992EF4">
        <w:rPr>
          <w:lang w:val="sv-SE"/>
        </w:rPr>
        <w:t xml:space="preserve">Tổ chức, cá nhân có tham gia hoạt động chăn nuôi gia súc, gia cầm và </w:t>
      </w:r>
      <w:r w:rsidR="002471C2" w:rsidRPr="00992EF4">
        <w:rPr>
          <w:lang w:val="sv-SE"/>
        </w:rPr>
        <w:lastRenderedPageBreak/>
        <w:t>động vật khác</w:t>
      </w:r>
      <w:r w:rsidR="000121ED" w:rsidRPr="00992EF4">
        <w:rPr>
          <w:lang w:val="sv-SE"/>
        </w:rPr>
        <w:t xml:space="preserve"> trên địa bàn tỉnh An Giang</w:t>
      </w:r>
      <w:r w:rsidR="003B4B09" w:rsidRPr="00992EF4">
        <w:rPr>
          <w:lang w:val="sv-SE"/>
        </w:rPr>
        <w:t>.</w:t>
      </w:r>
    </w:p>
    <w:p w14:paraId="74536B60" w14:textId="323716C5" w:rsidR="00EC7040" w:rsidRPr="00992EF4" w:rsidRDefault="00EC7040" w:rsidP="005321FA">
      <w:pPr>
        <w:widowControl w:val="0"/>
        <w:spacing w:before="120" w:after="120" w:line="252" w:lineRule="auto"/>
        <w:ind w:firstLine="706"/>
        <w:jc w:val="both"/>
        <w:rPr>
          <w:lang w:val="sv-SE"/>
        </w:rPr>
      </w:pPr>
      <w:r w:rsidRPr="00992EF4">
        <w:rPr>
          <w:lang w:val="sv-SE"/>
        </w:rPr>
        <w:t>b) Cơ quan</w:t>
      </w:r>
      <w:r w:rsidR="008E04CA" w:rsidRPr="00992EF4">
        <w:rPr>
          <w:lang w:val="sv-SE"/>
        </w:rPr>
        <w:t xml:space="preserve"> quản lý nhà nước</w:t>
      </w:r>
      <w:r w:rsidRPr="00992EF4">
        <w:rPr>
          <w:lang w:val="sv-SE"/>
        </w:rPr>
        <w:t>, tổ chức, cá nhân có liên quan.</w:t>
      </w:r>
    </w:p>
    <w:p w14:paraId="2F19EC06" w14:textId="4040CEC0" w:rsidR="00487CD5" w:rsidRDefault="00487CD5" w:rsidP="00806B7A">
      <w:pPr>
        <w:widowControl w:val="0"/>
        <w:spacing w:before="120" w:after="120" w:line="252" w:lineRule="auto"/>
        <w:ind w:firstLine="706"/>
        <w:jc w:val="both"/>
        <w:rPr>
          <w:b/>
          <w:bCs/>
          <w:lang w:val="sv-SE"/>
        </w:rPr>
      </w:pPr>
      <w:r w:rsidRPr="00992EF4">
        <w:rPr>
          <w:b/>
          <w:bCs/>
          <w:lang w:val="sv-SE"/>
        </w:rPr>
        <w:t xml:space="preserve">Điều </w:t>
      </w:r>
      <w:r w:rsidR="000121ED" w:rsidRPr="00992EF4">
        <w:rPr>
          <w:b/>
          <w:bCs/>
          <w:lang w:val="sv-SE"/>
        </w:rPr>
        <w:t>2</w:t>
      </w:r>
      <w:r w:rsidRPr="00992EF4">
        <w:rPr>
          <w:b/>
          <w:bCs/>
          <w:lang w:val="sv-SE"/>
        </w:rPr>
        <w:t xml:space="preserve">. </w:t>
      </w:r>
      <w:r w:rsidR="00AB1C24" w:rsidRPr="00992EF4">
        <w:rPr>
          <w:b/>
          <w:bCs/>
          <w:lang w:val="sv-SE"/>
        </w:rPr>
        <w:t>Quy định khu vực không được phép chăn nuôi</w:t>
      </w:r>
    </w:p>
    <w:p w14:paraId="288CCCC4" w14:textId="10261F72" w:rsidR="00052D16" w:rsidRPr="00992EF4" w:rsidRDefault="004B6776" w:rsidP="00287389">
      <w:pPr>
        <w:widowControl w:val="0"/>
        <w:spacing w:before="120" w:after="120" w:line="252" w:lineRule="auto"/>
        <w:ind w:firstLine="706"/>
        <w:jc w:val="both"/>
        <w:rPr>
          <w:lang w:val="sv-SE"/>
        </w:rPr>
      </w:pPr>
      <w:bookmarkStart w:id="1" w:name="_Hlk226474668"/>
      <w:r w:rsidRPr="00992EF4">
        <w:rPr>
          <w:lang w:val="sv-SE"/>
        </w:rPr>
        <w:t>1</w:t>
      </w:r>
      <w:r w:rsidR="00052D16" w:rsidRPr="00992EF4">
        <w:rPr>
          <w:lang w:val="sv-SE"/>
        </w:rPr>
        <w:t xml:space="preserve">. Khu vực được cơ quan có thẩm quyền cấp phép xây dựng (hoặc miễn giấy phép xây dựng) hạ tầng kỹ thuật </w:t>
      </w:r>
      <w:r w:rsidR="00D82718" w:rsidRPr="00992EF4">
        <w:rPr>
          <w:lang w:val="sv-SE"/>
        </w:rPr>
        <w:t xml:space="preserve">điểm </w:t>
      </w:r>
      <w:r w:rsidR="00052D16" w:rsidRPr="00992EF4">
        <w:rPr>
          <w:lang w:val="sv-SE"/>
        </w:rPr>
        <w:t xml:space="preserve">dân cư nông thôn, quy hoạch </w:t>
      </w:r>
      <w:r w:rsidR="00D82718" w:rsidRPr="00992EF4">
        <w:rPr>
          <w:lang w:val="sv-SE"/>
        </w:rPr>
        <w:t xml:space="preserve">điểm </w:t>
      </w:r>
      <w:r w:rsidR="00052D16" w:rsidRPr="00992EF4">
        <w:rPr>
          <w:lang w:val="sv-SE"/>
        </w:rPr>
        <w:t>dân cư nông thôn đã được cơ quan có thẩm quyền phê duyệt; các đồ án quy hoạch chung đô thị đã được cơ quan có thẩm quyền phê duyệt</w:t>
      </w:r>
      <w:r w:rsidR="00287389">
        <w:rPr>
          <w:lang w:val="sv-SE"/>
        </w:rPr>
        <w:t>; k</w:t>
      </w:r>
      <w:r w:rsidR="00052D16" w:rsidRPr="00992EF4">
        <w:rPr>
          <w:lang w:val="sv-SE"/>
        </w:rPr>
        <w:t xml:space="preserve">hu di tích lịch sử - văn hóa, khu danh lam thắng cảnh, khu du lịch, </w:t>
      </w:r>
      <w:r w:rsidR="00237161" w:rsidRPr="00992EF4">
        <w:rPr>
          <w:lang w:val="sv-SE"/>
        </w:rPr>
        <w:t xml:space="preserve">điểm du lịch, </w:t>
      </w:r>
      <w:r w:rsidR="00052D16" w:rsidRPr="00992EF4">
        <w:rPr>
          <w:lang w:val="sv-SE"/>
        </w:rPr>
        <w:t>cơ sở tôn giáo, trường học, bệnh viện, trung tâm y tế, chợ, khu vực đất sử dụng cho cảng hàng không, sân bay dân dụng, trụ sở làm việc của cơ quan nhà nước, tổ chức chính trị; khu công nghiệp, cụm công nghiệp hiện hữu, quy hoạch đất khu công nghiệp.</w:t>
      </w:r>
    </w:p>
    <w:p w14:paraId="181A6159" w14:textId="327A91AB" w:rsidR="000121ED" w:rsidRDefault="00287389" w:rsidP="002222D7">
      <w:pPr>
        <w:widowControl w:val="0"/>
        <w:spacing w:before="120" w:after="120" w:line="252" w:lineRule="auto"/>
        <w:ind w:firstLine="706"/>
        <w:jc w:val="both"/>
        <w:rPr>
          <w:lang w:val="sv-SE"/>
        </w:rPr>
      </w:pPr>
      <w:r>
        <w:rPr>
          <w:lang w:val="sv-SE"/>
        </w:rPr>
        <w:t>2</w:t>
      </w:r>
      <w:r w:rsidR="00052D16" w:rsidRPr="00992EF4">
        <w:rPr>
          <w:lang w:val="sv-SE"/>
        </w:rPr>
        <w:t xml:space="preserve">. Trong phạm vi 100 tính từ ranh giới khu vực </w:t>
      </w:r>
      <w:r w:rsidR="003467D3" w:rsidRPr="00992EF4">
        <w:rPr>
          <w:lang w:val="sv-SE"/>
        </w:rPr>
        <w:t>được</w:t>
      </w:r>
      <w:r w:rsidR="00052D16" w:rsidRPr="00992EF4">
        <w:rPr>
          <w:lang w:val="sv-SE"/>
        </w:rPr>
        <w:t xml:space="preserve"> quy định tại khoản</w:t>
      </w:r>
      <w:r>
        <w:rPr>
          <w:lang w:val="sv-SE"/>
        </w:rPr>
        <w:t xml:space="preserve"> 1</w:t>
      </w:r>
      <w:r w:rsidR="00052D16" w:rsidRPr="00992EF4">
        <w:rPr>
          <w:lang w:val="sv-SE"/>
        </w:rPr>
        <w:t xml:space="preserve"> Điều này</w:t>
      </w:r>
      <w:r w:rsidR="003B0C5C" w:rsidRPr="00992EF4">
        <w:rPr>
          <w:lang w:val="sv-SE"/>
        </w:rPr>
        <w:t>.</w:t>
      </w:r>
    </w:p>
    <w:bookmarkEnd w:id="1"/>
    <w:p w14:paraId="245D905A" w14:textId="47BE3CD9" w:rsidR="009827A4" w:rsidRPr="00992EF4" w:rsidRDefault="009827A4" w:rsidP="009827A4">
      <w:pPr>
        <w:widowControl w:val="0"/>
        <w:spacing w:before="120" w:after="120" w:line="252" w:lineRule="auto"/>
        <w:ind w:firstLine="706"/>
        <w:jc w:val="both"/>
        <w:rPr>
          <w:b/>
          <w:lang w:val="sv-SE"/>
        </w:rPr>
      </w:pPr>
      <w:r w:rsidRPr="00992EF4">
        <w:rPr>
          <w:b/>
          <w:lang w:val="sv-SE"/>
        </w:rPr>
        <w:t xml:space="preserve">Điều 3. </w:t>
      </w:r>
      <w:bookmarkStart w:id="2" w:name="_Hlk219884100"/>
      <w:r w:rsidRPr="00992EF4">
        <w:rPr>
          <w:b/>
          <w:lang w:val="sv-SE"/>
        </w:rPr>
        <w:t>Quy định vùng nuôi chim yến</w:t>
      </w:r>
      <w:bookmarkEnd w:id="2"/>
    </w:p>
    <w:p w14:paraId="64EB05C4" w14:textId="28A2A0E7" w:rsidR="002471C2" w:rsidRPr="00992EF4" w:rsidRDefault="002471C2" w:rsidP="009827A4">
      <w:pPr>
        <w:widowControl w:val="0"/>
        <w:spacing w:before="120" w:after="120" w:line="252" w:lineRule="auto"/>
        <w:ind w:firstLine="706"/>
        <w:jc w:val="both"/>
        <w:rPr>
          <w:bCs/>
          <w:lang w:val="sv-SE"/>
        </w:rPr>
      </w:pPr>
      <w:r w:rsidRPr="00992EF4">
        <w:rPr>
          <w:bCs/>
          <w:lang w:val="sv-SE"/>
        </w:rPr>
        <w:t>1. Vùng không được nuôi chim yến</w:t>
      </w:r>
    </w:p>
    <w:p w14:paraId="5C43FD48" w14:textId="5B3356FE" w:rsidR="002471C2" w:rsidRDefault="00933689" w:rsidP="009827A4">
      <w:pPr>
        <w:widowControl w:val="0"/>
        <w:spacing w:before="120" w:after="120" w:line="252" w:lineRule="auto"/>
        <w:ind w:firstLine="706"/>
        <w:jc w:val="both"/>
        <w:rPr>
          <w:bCs/>
          <w:lang w:val="sv-SE"/>
        </w:rPr>
      </w:pPr>
      <w:r>
        <w:rPr>
          <w:bCs/>
          <w:lang w:val="sv-SE"/>
        </w:rPr>
        <w:t xml:space="preserve">a) </w:t>
      </w:r>
      <w:r w:rsidR="002471C2" w:rsidRPr="00992EF4">
        <w:rPr>
          <w:bCs/>
          <w:lang w:val="sv-SE"/>
        </w:rPr>
        <w:t>Khu vực không được phép chăn nuôi quy định tại khoản 1 Điều 2 Nghị quyết này; khu đất quốc phòng, an ninh hiện hữu và quy hoạch đất quốc phòng, an ninh đã được cấp có thẩm quyền phê duyệt.</w:t>
      </w:r>
    </w:p>
    <w:p w14:paraId="663FAC12" w14:textId="0E02D22F" w:rsidR="00933689" w:rsidRPr="00992EF4" w:rsidRDefault="00933689" w:rsidP="00933689">
      <w:pPr>
        <w:widowControl w:val="0"/>
        <w:spacing w:before="120" w:after="120" w:line="252" w:lineRule="auto"/>
        <w:ind w:firstLine="706"/>
        <w:jc w:val="both"/>
        <w:rPr>
          <w:bCs/>
          <w:lang w:val="sv-SE"/>
        </w:rPr>
      </w:pPr>
      <w:r>
        <w:rPr>
          <w:bCs/>
          <w:lang w:val="sv-SE"/>
        </w:rPr>
        <w:t xml:space="preserve">b) </w:t>
      </w:r>
      <w:r w:rsidRPr="00992EF4">
        <w:rPr>
          <w:bCs/>
          <w:lang w:val="sv-SE"/>
        </w:rPr>
        <w:t xml:space="preserve">Vùng nằm </w:t>
      </w:r>
      <w:r>
        <w:rPr>
          <w:bCs/>
          <w:lang w:val="sv-SE"/>
        </w:rPr>
        <w:t>trong</w:t>
      </w:r>
      <w:r w:rsidRPr="00992EF4">
        <w:rPr>
          <w:bCs/>
          <w:lang w:val="sv-SE"/>
        </w:rPr>
        <w:t xml:space="preserve"> phạm vi 300 mét tính từ ranh giới quy định tại </w:t>
      </w:r>
      <w:r>
        <w:rPr>
          <w:bCs/>
          <w:lang w:val="sv-SE"/>
        </w:rPr>
        <w:t xml:space="preserve">điểm a </w:t>
      </w:r>
      <w:r w:rsidRPr="00992EF4">
        <w:rPr>
          <w:bCs/>
          <w:lang w:val="sv-SE"/>
        </w:rPr>
        <w:t>khoản 1 Điều này.</w:t>
      </w:r>
    </w:p>
    <w:p w14:paraId="5B3FDA25" w14:textId="13199E3F" w:rsidR="002471C2" w:rsidRPr="00992EF4" w:rsidRDefault="002471C2" w:rsidP="009827A4">
      <w:pPr>
        <w:widowControl w:val="0"/>
        <w:spacing w:before="120" w:after="120" w:line="252" w:lineRule="auto"/>
        <w:ind w:firstLine="706"/>
        <w:jc w:val="both"/>
        <w:rPr>
          <w:bCs/>
          <w:lang w:val="sv-SE"/>
        </w:rPr>
      </w:pPr>
      <w:r w:rsidRPr="00992EF4">
        <w:rPr>
          <w:bCs/>
          <w:lang w:val="sv-SE"/>
        </w:rPr>
        <w:t>2. Vùng nuôi chim yến</w:t>
      </w:r>
    </w:p>
    <w:p w14:paraId="2B31A27E" w14:textId="1D460721" w:rsidR="009827A4" w:rsidRPr="00992EF4" w:rsidRDefault="009827A4" w:rsidP="009827A4">
      <w:pPr>
        <w:widowControl w:val="0"/>
        <w:spacing w:before="120" w:after="120" w:line="252" w:lineRule="auto"/>
        <w:ind w:firstLine="706"/>
        <w:jc w:val="both"/>
        <w:rPr>
          <w:bCs/>
          <w:lang w:val="sv-SE"/>
        </w:rPr>
      </w:pPr>
      <w:r w:rsidRPr="00992EF4">
        <w:rPr>
          <w:bCs/>
          <w:lang w:val="sv-SE"/>
        </w:rPr>
        <w:t xml:space="preserve">Vùng nằm ngoài tính từ ranh giới quy định tại </w:t>
      </w:r>
      <w:r w:rsidR="008556B4" w:rsidRPr="00992EF4">
        <w:rPr>
          <w:bCs/>
          <w:lang w:val="sv-SE"/>
        </w:rPr>
        <w:t xml:space="preserve">khoản 1 </w:t>
      </w:r>
      <w:r w:rsidRPr="00992EF4">
        <w:rPr>
          <w:bCs/>
          <w:lang w:val="sv-SE"/>
        </w:rPr>
        <w:t>Điều này</w:t>
      </w:r>
      <w:r w:rsidR="002471C2" w:rsidRPr="00992EF4">
        <w:rPr>
          <w:bCs/>
          <w:lang w:val="sv-SE"/>
        </w:rPr>
        <w:t>.</w:t>
      </w:r>
    </w:p>
    <w:p w14:paraId="719C34E5" w14:textId="4036660E" w:rsidR="00A77824" w:rsidRPr="00992EF4" w:rsidRDefault="00A77824" w:rsidP="009712EF">
      <w:pPr>
        <w:widowControl w:val="0"/>
        <w:spacing w:before="120" w:after="120" w:line="252" w:lineRule="auto"/>
        <w:ind w:firstLine="706"/>
        <w:jc w:val="both"/>
        <w:rPr>
          <w:b/>
          <w:bCs/>
          <w:lang w:val="sv-SE"/>
        </w:rPr>
      </w:pPr>
      <w:r w:rsidRPr="00992EF4">
        <w:rPr>
          <w:b/>
          <w:bCs/>
          <w:lang w:val="sv-SE"/>
        </w:rPr>
        <w:t xml:space="preserve">Điều </w:t>
      </w:r>
      <w:r w:rsidR="009827A4" w:rsidRPr="00992EF4">
        <w:rPr>
          <w:b/>
          <w:bCs/>
          <w:lang w:val="sv-SE"/>
        </w:rPr>
        <w:t>4</w:t>
      </w:r>
      <w:r w:rsidRPr="00992EF4">
        <w:rPr>
          <w:b/>
          <w:bCs/>
          <w:lang w:val="sv-SE"/>
        </w:rPr>
        <w:t xml:space="preserve">. </w:t>
      </w:r>
      <w:bookmarkStart w:id="3" w:name="_Hlk219884090"/>
      <w:r w:rsidRPr="00992EF4">
        <w:rPr>
          <w:b/>
          <w:bCs/>
          <w:lang w:val="sv-SE"/>
        </w:rPr>
        <w:t xml:space="preserve">Quy định chính sách hỗ trợ di dời </w:t>
      </w:r>
      <w:bookmarkStart w:id="4" w:name="_Hlk228180438"/>
      <w:r w:rsidRPr="00992EF4">
        <w:rPr>
          <w:b/>
          <w:bCs/>
          <w:lang w:val="sv-SE"/>
        </w:rPr>
        <w:t>cơ sở chăn nuôi ra khỏi khu vực không được phép chăn nuôi</w:t>
      </w:r>
      <w:bookmarkEnd w:id="3"/>
      <w:bookmarkEnd w:id="4"/>
    </w:p>
    <w:p w14:paraId="4AD40431" w14:textId="6B4638E2" w:rsidR="00EF2E9D" w:rsidRPr="00EF2E9D" w:rsidRDefault="00EF2E9D" w:rsidP="00933689">
      <w:pPr>
        <w:widowControl w:val="0"/>
        <w:spacing w:before="120" w:after="120" w:line="252" w:lineRule="auto"/>
        <w:ind w:firstLine="706"/>
        <w:jc w:val="both"/>
        <w:rPr>
          <w:bCs/>
          <w:lang w:val="sv-SE"/>
        </w:rPr>
      </w:pPr>
      <w:r w:rsidRPr="00EF2E9D">
        <w:rPr>
          <w:bCs/>
          <w:lang w:val="sv-SE"/>
        </w:rPr>
        <w:t xml:space="preserve">1. </w:t>
      </w:r>
      <w:r w:rsidR="00933689">
        <w:rPr>
          <w:bCs/>
          <w:lang w:val="sv-SE"/>
        </w:rPr>
        <w:t>C</w:t>
      </w:r>
      <w:r w:rsidR="00695F8D" w:rsidRPr="00695F8D">
        <w:rPr>
          <w:bCs/>
          <w:lang w:val="sv-SE"/>
        </w:rPr>
        <w:t xml:space="preserve">ơ sở chăn nuôi </w:t>
      </w:r>
      <w:r w:rsidR="00695F8D">
        <w:rPr>
          <w:bCs/>
          <w:lang w:val="sv-SE"/>
        </w:rPr>
        <w:t xml:space="preserve">(trừ nuôi chim yến) </w:t>
      </w:r>
      <w:r w:rsidRPr="00EF2E9D">
        <w:rPr>
          <w:bCs/>
          <w:lang w:val="sv-SE"/>
        </w:rPr>
        <w:t>khi thực hiện</w:t>
      </w:r>
      <w:r w:rsidR="00933689">
        <w:rPr>
          <w:bCs/>
          <w:lang w:val="sv-SE"/>
        </w:rPr>
        <w:t xml:space="preserve"> d</w:t>
      </w:r>
      <w:r w:rsidRPr="00EF2E9D">
        <w:rPr>
          <w:bCs/>
          <w:lang w:val="sv-SE"/>
        </w:rPr>
        <w:t xml:space="preserve">i dời cơ sở chăn nuôi ra khỏi khu vực không được phép chăn nuôi </w:t>
      </w:r>
      <w:r w:rsidR="00933689">
        <w:rPr>
          <w:bCs/>
          <w:lang w:val="sv-SE"/>
        </w:rPr>
        <w:t>hoặc ngừng</w:t>
      </w:r>
      <w:r w:rsidR="00933689" w:rsidRPr="00EF2E9D">
        <w:rPr>
          <w:bCs/>
          <w:lang w:val="sv-SE"/>
        </w:rPr>
        <w:t xml:space="preserve"> hoạt động chăn nuôi</w:t>
      </w:r>
      <w:r w:rsidR="00933689">
        <w:rPr>
          <w:bCs/>
          <w:lang w:val="sv-SE"/>
        </w:rPr>
        <w:t xml:space="preserve"> trong</w:t>
      </w:r>
      <w:r w:rsidR="00933689" w:rsidRPr="00EF2E9D">
        <w:rPr>
          <w:bCs/>
          <w:lang w:val="sv-SE"/>
        </w:rPr>
        <w:t xml:space="preserve"> khu vực không được phép chăn nuôi quy định tại Điều 2 Nghị quyết này</w:t>
      </w:r>
      <w:r w:rsidRPr="00EF2E9D">
        <w:rPr>
          <w:bCs/>
          <w:lang w:val="sv-SE"/>
        </w:rPr>
        <w:t>.</w:t>
      </w:r>
    </w:p>
    <w:p w14:paraId="1A5513C8" w14:textId="49C0DDC1" w:rsidR="00EF2E9D" w:rsidRPr="00EF2E9D" w:rsidRDefault="00933689" w:rsidP="00EF2E9D">
      <w:pPr>
        <w:widowControl w:val="0"/>
        <w:spacing w:before="120" w:after="120" w:line="252" w:lineRule="auto"/>
        <w:ind w:firstLine="706"/>
        <w:jc w:val="both"/>
        <w:rPr>
          <w:bCs/>
          <w:lang w:val="sv-SE"/>
        </w:rPr>
      </w:pPr>
      <w:r>
        <w:rPr>
          <w:bCs/>
          <w:lang w:val="sv-SE"/>
        </w:rPr>
        <w:t>2</w:t>
      </w:r>
      <w:r w:rsidR="00EF2E9D" w:rsidRPr="00EF2E9D">
        <w:rPr>
          <w:bCs/>
          <w:lang w:val="sv-SE"/>
        </w:rPr>
        <w:t>. Điều kiện hỗ trợ</w:t>
      </w:r>
    </w:p>
    <w:p w14:paraId="4CE4A471" w14:textId="6046CB59" w:rsidR="00EF2E9D" w:rsidRPr="00EF2E9D" w:rsidRDefault="00EF2E9D" w:rsidP="00933689">
      <w:pPr>
        <w:widowControl w:val="0"/>
        <w:spacing w:before="120" w:after="120" w:line="252" w:lineRule="auto"/>
        <w:ind w:firstLine="706"/>
        <w:jc w:val="both"/>
        <w:rPr>
          <w:bCs/>
          <w:lang w:val="sv-SE"/>
        </w:rPr>
      </w:pPr>
      <w:r w:rsidRPr="00EF2E9D">
        <w:rPr>
          <w:bCs/>
          <w:lang w:val="sv-SE"/>
        </w:rPr>
        <w:t xml:space="preserve">a) </w:t>
      </w:r>
      <w:r w:rsidR="00933689">
        <w:rPr>
          <w:bCs/>
          <w:lang w:val="sv-SE"/>
        </w:rPr>
        <w:t xml:space="preserve">Điều kiện hỗ trợ </w:t>
      </w:r>
      <w:r w:rsidR="00695F8D" w:rsidRPr="00695F8D">
        <w:rPr>
          <w:bCs/>
          <w:lang w:val="sv-SE"/>
        </w:rPr>
        <w:t xml:space="preserve">cơ sở chăn nuôi </w:t>
      </w:r>
      <w:r w:rsidR="00933689" w:rsidRPr="00EF2E9D">
        <w:rPr>
          <w:bCs/>
          <w:lang w:val="sv-SE"/>
        </w:rPr>
        <w:t>thực hiện</w:t>
      </w:r>
      <w:r w:rsidR="00933689">
        <w:rPr>
          <w:bCs/>
          <w:lang w:val="sv-SE"/>
        </w:rPr>
        <w:t xml:space="preserve"> d</w:t>
      </w:r>
      <w:r w:rsidR="00933689" w:rsidRPr="00EF2E9D">
        <w:rPr>
          <w:bCs/>
          <w:lang w:val="sv-SE"/>
        </w:rPr>
        <w:t>i dời cơ sở chăn nuôi ra khỏi khu vực không được phép chăn nuôi quy định tại Điều 2 Nghị quyết này</w:t>
      </w:r>
      <w:r w:rsidR="00933689">
        <w:rPr>
          <w:bCs/>
          <w:lang w:val="sv-SE"/>
        </w:rPr>
        <w:t>:</w:t>
      </w:r>
    </w:p>
    <w:p w14:paraId="3D04C6CD" w14:textId="4DD78644" w:rsidR="00933689" w:rsidRDefault="00933689" w:rsidP="00EF2E9D">
      <w:pPr>
        <w:widowControl w:val="0"/>
        <w:spacing w:before="120" w:after="120" w:line="252" w:lineRule="auto"/>
        <w:ind w:firstLine="706"/>
        <w:jc w:val="both"/>
        <w:rPr>
          <w:bCs/>
          <w:lang w:val="sv-SE"/>
        </w:rPr>
      </w:pPr>
      <w:r>
        <w:rPr>
          <w:bCs/>
          <w:lang w:val="sv-SE"/>
        </w:rPr>
        <w:t>C</w:t>
      </w:r>
      <w:r w:rsidR="00EF2E9D" w:rsidRPr="00EF2E9D">
        <w:rPr>
          <w:bCs/>
          <w:lang w:val="sv-SE"/>
        </w:rPr>
        <w:t>ơ sở chăn nuôi quy mô trang trại đáp ứng các yêu cầu về điều kiện chăn nuôi theo quy định tại Điều 55 Luật Chăn nuôi số 32/2018/QH14 được sửa đổi tại điểm a khoản 18 Điều 3 của Luật số 146/2025/QH15</w:t>
      </w:r>
      <w:r>
        <w:rPr>
          <w:bCs/>
          <w:lang w:val="sv-SE"/>
        </w:rPr>
        <w:t>.</w:t>
      </w:r>
    </w:p>
    <w:p w14:paraId="59AAE086" w14:textId="18390940" w:rsidR="00EF2E9D" w:rsidRDefault="00933689" w:rsidP="00EF2E9D">
      <w:pPr>
        <w:widowControl w:val="0"/>
        <w:spacing w:before="120" w:after="120" w:line="252" w:lineRule="auto"/>
        <w:ind w:firstLine="706"/>
        <w:jc w:val="both"/>
        <w:rPr>
          <w:bCs/>
          <w:lang w:val="sv-SE"/>
        </w:rPr>
      </w:pPr>
      <w:r>
        <w:rPr>
          <w:bCs/>
          <w:lang w:val="sv-SE"/>
        </w:rPr>
        <w:t>C</w:t>
      </w:r>
      <w:r w:rsidR="00EF2E9D" w:rsidRPr="00EF2E9D">
        <w:rPr>
          <w:bCs/>
          <w:lang w:val="sv-SE"/>
        </w:rPr>
        <w:t>ơ sở chăn nuôi quy mô nông hộ đáp ứng các yêu cầu về điều kiện chăn nuôi theo quy định tại Điều 56 Luật Chăn nuôi số 32/2018/QH14.</w:t>
      </w:r>
    </w:p>
    <w:p w14:paraId="338EC182" w14:textId="610A0842" w:rsidR="00933689" w:rsidRPr="00EF2E9D" w:rsidRDefault="00933689" w:rsidP="00933689">
      <w:pPr>
        <w:widowControl w:val="0"/>
        <w:spacing w:before="120" w:after="120" w:line="252" w:lineRule="auto"/>
        <w:ind w:firstLine="706"/>
        <w:jc w:val="both"/>
        <w:rPr>
          <w:bCs/>
          <w:lang w:val="sv-SE"/>
        </w:rPr>
      </w:pPr>
      <w:r w:rsidRPr="00695F8D">
        <w:rPr>
          <w:bCs/>
          <w:lang w:val="sv-SE"/>
        </w:rPr>
        <w:t xml:space="preserve">Việc hỗ trợ được thực hiện sau khi cơ sở chăn nuôi đã hoàn thành việc di dời </w:t>
      </w:r>
      <w:r w:rsidRPr="00695F8D">
        <w:rPr>
          <w:bCs/>
          <w:lang w:val="sv-SE"/>
        </w:rPr>
        <w:lastRenderedPageBreak/>
        <w:t>ra khỏi khu vực không được phép chăn nuôi có xác nhận của Ủy ban nhân dân cấp xã.</w:t>
      </w:r>
    </w:p>
    <w:p w14:paraId="7B8AA55F" w14:textId="33368621" w:rsidR="00933689" w:rsidRDefault="00933689" w:rsidP="00EF2E9D">
      <w:pPr>
        <w:widowControl w:val="0"/>
        <w:spacing w:before="120" w:after="120" w:line="252" w:lineRule="auto"/>
        <w:ind w:firstLine="706"/>
        <w:jc w:val="both"/>
        <w:rPr>
          <w:bCs/>
          <w:lang w:val="sv-SE"/>
        </w:rPr>
      </w:pPr>
      <w:r>
        <w:rPr>
          <w:bCs/>
          <w:lang w:val="sv-SE"/>
        </w:rPr>
        <w:t>b</w:t>
      </w:r>
      <w:r w:rsidR="00695F8D">
        <w:rPr>
          <w:bCs/>
          <w:lang w:val="sv-SE"/>
        </w:rPr>
        <w:t xml:space="preserve">) </w:t>
      </w:r>
      <w:r w:rsidRPr="00933689">
        <w:rPr>
          <w:bCs/>
          <w:lang w:val="sv-SE"/>
        </w:rPr>
        <w:t>Điều kiện hỗ trợ cơ sở chăn nuôi khi thực hiện ngừng hoạt động chăn nuôi trong khu vực không được phép chăn nuôi quy định tại Điều 2 Nghị quyết này</w:t>
      </w:r>
      <w:r>
        <w:rPr>
          <w:bCs/>
          <w:lang w:val="sv-SE"/>
        </w:rPr>
        <w:t>:</w:t>
      </w:r>
    </w:p>
    <w:p w14:paraId="10AF311E" w14:textId="72E78710" w:rsidR="00695F8D" w:rsidRDefault="00933689" w:rsidP="00EF2E9D">
      <w:pPr>
        <w:widowControl w:val="0"/>
        <w:spacing w:before="120" w:after="120" w:line="252" w:lineRule="auto"/>
        <w:ind w:firstLine="706"/>
        <w:jc w:val="both"/>
        <w:rPr>
          <w:bCs/>
          <w:lang w:val="sv-SE"/>
        </w:rPr>
      </w:pPr>
      <w:r>
        <w:rPr>
          <w:bCs/>
          <w:lang w:val="sv-SE"/>
        </w:rPr>
        <w:t>C</w:t>
      </w:r>
      <w:r w:rsidRPr="00933689">
        <w:rPr>
          <w:bCs/>
          <w:lang w:val="sv-SE"/>
        </w:rPr>
        <w:t xml:space="preserve">ơ sở chăn nuôi </w:t>
      </w:r>
      <w:r>
        <w:rPr>
          <w:bCs/>
          <w:lang w:val="sv-SE"/>
        </w:rPr>
        <w:t>khi thực hiện</w:t>
      </w:r>
      <w:r w:rsidR="00695F8D" w:rsidRPr="00695F8D">
        <w:rPr>
          <w:bCs/>
          <w:lang w:val="sv-SE"/>
        </w:rPr>
        <w:t xml:space="preserve">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p w14:paraId="0ED88AFC" w14:textId="4DDAA70E" w:rsidR="00695F8D" w:rsidRPr="00EF2E9D" w:rsidRDefault="00695F8D" w:rsidP="00EF2E9D">
      <w:pPr>
        <w:widowControl w:val="0"/>
        <w:spacing w:before="120" w:after="120" w:line="252" w:lineRule="auto"/>
        <w:ind w:firstLine="706"/>
        <w:jc w:val="both"/>
        <w:rPr>
          <w:bCs/>
          <w:lang w:val="sv-SE"/>
        </w:rPr>
      </w:pPr>
      <w:r w:rsidRPr="00695F8D">
        <w:rPr>
          <w:bCs/>
          <w:lang w:val="sv-SE"/>
        </w:rPr>
        <w:t>Việc hỗ trợ được thực hiện sau khi cơ sở chăn nuôi đã hoàn thành việc chuyển đổi ngành nghề có xác nhận của Ủy ban nhân dân cấp xã.</w:t>
      </w:r>
    </w:p>
    <w:p w14:paraId="703FA64D" w14:textId="3EF57330" w:rsidR="00EF2E9D" w:rsidRDefault="00AF0182" w:rsidP="00EF2E9D">
      <w:pPr>
        <w:widowControl w:val="0"/>
        <w:spacing w:before="120" w:after="120" w:line="252" w:lineRule="auto"/>
        <w:ind w:firstLine="706"/>
        <w:jc w:val="both"/>
        <w:rPr>
          <w:bCs/>
          <w:lang w:val="sv-SE"/>
        </w:rPr>
      </w:pPr>
      <w:r>
        <w:rPr>
          <w:bCs/>
          <w:lang w:val="sv-SE"/>
        </w:rPr>
        <w:t>3</w:t>
      </w:r>
      <w:r w:rsidR="00EF2E9D" w:rsidRPr="00EF2E9D">
        <w:rPr>
          <w:bCs/>
          <w:lang w:val="sv-SE"/>
        </w:rPr>
        <w:t xml:space="preserve">. Nội dung và mức hỗ trợ </w:t>
      </w:r>
    </w:p>
    <w:p w14:paraId="3993F403" w14:textId="0306AF4A" w:rsidR="00EF2E9D" w:rsidRDefault="00EF2E9D" w:rsidP="00EF2E9D">
      <w:pPr>
        <w:widowControl w:val="0"/>
        <w:spacing w:before="120" w:after="120" w:line="252" w:lineRule="auto"/>
        <w:ind w:firstLine="706"/>
        <w:jc w:val="both"/>
        <w:rPr>
          <w:bCs/>
          <w:lang w:val="sv-SE"/>
        </w:rPr>
      </w:pPr>
      <w:r w:rsidRPr="00EF2E9D">
        <w:rPr>
          <w:bCs/>
          <w:lang w:val="sv-SE"/>
        </w:rPr>
        <w:t xml:space="preserve">a) </w:t>
      </w:r>
      <w:r w:rsidR="00933689">
        <w:rPr>
          <w:bCs/>
          <w:lang w:val="sv-SE"/>
        </w:rPr>
        <w:t>C</w:t>
      </w:r>
      <w:r w:rsidR="00933689" w:rsidRPr="00933689">
        <w:rPr>
          <w:bCs/>
          <w:lang w:val="sv-SE"/>
        </w:rPr>
        <w:t>ơ sở chăn nuôi thực hiện di dời cơ sở chăn nuôi ra khỏi khu vực không được phép chăn nuôi quy định tại Điều 2 Nghị quyết này</w:t>
      </w:r>
      <w:r w:rsidR="00933689">
        <w:rPr>
          <w:bCs/>
          <w:lang w:val="sv-SE"/>
        </w:rPr>
        <w:t xml:space="preserve"> được hỗ trợ 50%</w:t>
      </w:r>
      <w:bookmarkStart w:id="5" w:name="_Hlk228803838"/>
      <w:r w:rsidR="00933689">
        <w:rPr>
          <w:bCs/>
          <w:lang w:val="sv-SE"/>
        </w:rPr>
        <w:t xml:space="preserve"> </w:t>
      </w:r>
      <w:r w:rsidR="003A0389">
        <w:rPr>
          <w:bCs/>
          <w:lang w:val="sv-SE"/>
        </w:rPr>
        <w:t xml:space="preserve">tổng </w:t>
      </w:r>
      <w:r w:rsidR="003A0389" w:rsidRPr="003A0389">
        <w:rPr>
          <w:bCs/>
          <w:lang w:val="sv-SE"/>
        </w:rPr>
        <w:t>chi phí di dời vật nuôi đến địa điểm mới phù hợp; mức hỗ trợ tối đa không quá 500 triệu đồng/cơ sở.</w:t>
      </w:r>
      <w:bookmarkEnd w:id="5"/>
    </w:p>
    <w:p w14:paraId="762984CE" w14:textId="14476375" w:rsidR="00EF2E9D" w:rsidRPr="00EF2E9D" w:rsidRDefault="00EF2E9D" w:rsidP="00EF2E9D">
      <w:pPr>
        <w:widowControl w:val="0"/>
        <w:spacing w:before="120" w:after="120" w:line="252" w:lineRule="auto"/>
        <w:ind w:firstLine="706"/>
        <w:jc w:val="both"/>
        <w:rPr>
          <w:bCs/>
          <w:lang w:val="sv-SE"/>
        </w:rPr>
      </w:pPr>
      <w:r>
        <w:rPr>
          <w:bCs/>
          <w:lang w:val="sv-SE"/>
        </w:rPr>
        <w:t xml:space="preserve">b) </w:t>
      </w:r>
      <w:r w:rsidR="003A0389">
        <w:rPr>
          <w:bCs/>
          <w:lang w:val="sv-SE"/>
        </w:rPr>
        <w:t>C</w:t>
      </w:r>
      <w:r w:rsidR="003A0389" w:rsidRPr="003A0389">
        <w:rPr>
          <w:bCs/>
          <w:lang w:val="sv-SE"/>
        </w:rPr>
        <w:t>ơ sở chăn nuôi khi thực hiện ngừng hoạt động chăn nuôi trong khu vực không được phép chăn nuôi quy định tại Điều 2 Nghị quyết này</w:t>
      </w:r>
      <w:r w:rsidR="003A0389">
        <w:rPr>
          <w:bCs/>
          <w:lang w:val="sv-SE"/>
        </w:rPr>
        <w:t xml:space="preserve"> được hỗ trợ </w:t>
      </w:r>
      <w:r w:rsidR="003A0389" w:rsidRPr="003A0389">
        <w:rPr>
          <w:bCs/>
          <w:lang w:val="sv-SE"/>
        </w:rPr>
        <w:t>100% chi phí đào tạo, tập huấn để chuyển đổi từ chăn nuôi sang các nghề khác; mức hỗ trợ tối đa không quá 03 tháng lương cơ bản/người</w:t>
      </w:r>
      <w:r w:rsidR="003A0389">
        <w:rPr>
          <w:bCs/>
          <w:lang w:val="sv-SE"/>
        </w:rPr>
        <w:t>.</w:t>
      </w:r>
    </w:p>
    <w:p w14:paraId="1D46F64A" w14:textId="5958653A" w:rsidR="005D4530" w:rsidRPr="00EF2E9D" w:rsidRDefault="00AF0182" w:rsidP="00EF2E9D">
      <w:pPr>
        <w:widowControl w:val="0"/>
        <w:spacing w:before="120" w:after="120" w:line="252" w:lineRule="auto"/>
        <w:ind w:firstLine="706"/>
        <w:jc w:val="both"/>
        <w:rPr>
          <w:bCs/>
          <w:lang w:val="sv-SE"/>
        </w:rPr>
      </w:pPr>
      <w:r>
        <w:rPr>
          <w:bCs/>
          <w:lang w:val="sv-SE"/>
        </w:rPr>
        <w:t>4</w:t>
      </w:r>
      <w:r w:rsidR="00EF2E9D" w:rsidRPr="00EF2E9D">
        <w:rPr>
          <w:bCs/>
          <w:lang w:val="sv-SE"/>
        </w:rPr>
        <w:t>. Nguồn kinh phí: Nguồn chi thường xuyên theo phân cấp ngân sách nhà nước hiện hành và nguồn vốn huy động hợp pháp khác theo quy định của pháp luật. Việc lập dự toán, quản lý, sử dụng và quyết toán kinh phí thực hiện các chính sách tại Nghị quyết này thực hiện theo quy định của Luật Ngân sách nhà nước, các văn bản hướng dẫn Luật và các văn bản quy định, hướng dẫn có liên quan.</w:t>
      </w:r>
    </w:p>
    <w:p w14:paraId="06517165" w14:textId="7BC3B014" w:rsidR="003B4B09" w:rsidRPr="00992EF4" w:rsidRDefault="00777F24" w:rsidP="009827A4">
      <w:pPr>
        <w:widowControl w:val="0"/>
        <w:spacing w:before="120" w:after="120" w:line="252" w:lineRule="auto"/>
        <w:ind w:firstLine="706"/>
        <w:jc w:val="both"/>
        <w:rPr>
          <w:b/>
          <w:lang w:val="sv-SE"/>
        </w:rPr>
      </w:pPr>
      <w:r w:rsidRPr="00992EF4">
        <w:rPr>
          <w:b/>
          <w:lang w:val="sv-SE"/>
        </w:rPr>
        <w:t xml:space="preserve">Điều </w:t>
      </w:r>
      <w:r w:rsidR="008B2643" w:rsidRPr="00992EF4">
        <w:rPr>
          <w:b/>
          <w:lang w:val="sv-SE"/>
        </w:rPr>
        <w:t>5</w:t>
      </w:r>
      <w:r w:rsidRPr="00992EF4">
        <w:rPr>
          <w:b/>
          <w:lang w:val="sv-SE"/>
        </w:rPr>
        <w:t xml:space="preserve">. </w:t>
      </w:r>
      <w:bookmarkStart w:id="6" w:name="_Hlk219884184"/>
      <w:r w:rsidRPr="00992EF4">
        <w:rPr>
          <w:b/>
          <w:lang w:val="sv-SE"/>
        </w:rPr>
        <w:t>Quy định chuyển tiếp</w:t>
      </w:r>
      <w:bookmarkEnd w:id="6"/>
    </w:p>
    <w:p w14:paraId="4F5D38E0" w14:textId="11BF48DD" w:rsidR="00D3333D" w:rsidRPr="00992EF4" w:rsidRDefault="003B0C5C" w:rsidP="00D3333D">
      <w:pPr>
        <w:widowControl w:val="0"/>
        <w:spacing w:before="120" w:after="120" w:line="252" w:lineRule="auto"/>
        <w:ind w:firstLine="706"/>
        <w:jc w:val="both"/>
        <w:rPr>
          <w:lang w:val="sv-SE"/>
        </w:rPr>
      </w:pPr>
      <w:r w:rsidRPr="00992EF4">
        <w:rPr>
          <w:lang w:val="sv-SE"/>
        </w:rPr>
        <w:t xml:space="preserve">1. </w:t>
      </w:r>
      <w:bookmarkStart w:id="7" w:name="_Hlk227834297"/>
      <w:bookmarkStart w:id="8" w:name="_Hlk227833038"/>
      <w:r w:rsidRPr="00992EF4">
        <w:rPr>
          <w:lang w:val="sv-SE"/>
        </w:rPr>
        <w:t>Cơ sở chăn nuôi (ngoại trừ nhà yến)</w:t>
      </w:r>
      <w:r w:rsidR="00954C76" w:rsidRPr="00992EF4">
        <w:rPr>
          <w:lang w:val="sv-SE"/>
        </w:rPr>
        <w:t xml:space="preserve"> </w:t>
      </w:r>
      <w:r w:rsidR="00D3333D" w:rsidRPr="00992EF4">
        <w:rPr>
          <w:lang w:val="sv-SE"/>
        </w:rPr>
        <w:t>đã xây dựng và hoạt động trước ngày Nghị quyết này có hiệu lực thi hành, thuộc khu vực không được phép chăn nuôi quy định tại Điều 2 Nghị quyết này phải ngừng hoạt động hoặc di dời đến địa điểm chăn nuôi phù hợp</w:t>
      </w:r>
      <w:bookmarkEnd w:id="7"/>
      <w:r w:rsidR="00D3333D" w:rsidRPr="00992EF4">
        <w:rPr>
          <w:lang w:val="sv-SE"/>
        </w:rPr>
        <w:t>.</w:t>
      </w:r>
    </w:p>
    <w:bookmarkEnd w:id="8"/>
    <w:p w14:paraId="12FC098C" w14:textId="72B314D6" w:rsidR="005B0452" w:rsidRDefault="003A14FB" w:rsidP="003B0C5C">
      <w:pPr>
        <w:widowControl w:val="0"/>
        <w:spacing w:before="120" w:after="120" w:line="252" w:lineRule="auto"/>
        <w:ind w:firstLine="706"/>
        <w:jc w:val="both"/>
        <w:rPr>
          <w:lang w:val="sv-SE"/>
        </w:rPr>
      </w:pPr>
      <w:r w:rsidRPr="00992EF4">
        <w:rPr>
          <w:lang w:val="sv-SE"/>
        </w:rPr>
        <w:t>2</w:t>
      </w:r>
      <w:r w:rsidR="003B0C5C" w:rsidRPr="00992EF4">
        <w:rPr>
          <w:lang w:val="sv-SE"/>
        </w:rPr>
        <w:t xml:space="preserve">. Đối với các nhà yến đã hoạt động trước ngày Nghị quyết này có hiệu lực thi hành và không thuộc vùng nuôi chim yến quy định tại Điều </w:t>
      </w:r>
      <w:r w:rsidR="00B401F4" w:rsidRPr="00992EF4">
        <w:rPr>
          <w:lang w:val="sv-SE"/>
        </w:rPr>
        <w:t>4</w:t>
      </w:r>
      <w:r w:rsidR="003B0C5C" w:rsidRPr="00992EF4">
        <w:rPr>
          <w:lang w:val="sv-SE"/>
        </w:rPr>
        <w:t xml:space="preserve"> Nghị quyết này thì phải giữ nguyên hiện trạng, không được cơi nới; nhà yến nằm trong khu dân cư, nhà yến cách khu dân cư dưới 300 mét thì không được sử dụng loa phóng phát âm thanh theo quy định tại khoản 2 Điều 25 Nghị định số 13/2020/NĐ-CP.</w:t>
      </w:r>
    </w:p>
    <w:p w14:paraId="0706975D" w14:textId="725AF317" w:rsidR="00BD663F" w:rsidRPr="00992EF4" w:rsidRDefault="000B5BF7" w:rsidP="00FF64C4">
      <w:pPr>
        <w:widowControl w:val="0"/>
        <w:spacing w:before="120" w:after="120" w:line="252" w:lineRule="auto"/>
        <w:ind w:firstLine="706"/>
        <w:jc w:val="both"/>
        <w:rPr>
          <w:b/>
          <w:lang w:val="sv-SE"/>
        </w:rPr>
      </w:pPr>
      <w:r w:rsidRPr="00992EF4">
        <w:rPr>
          <w:b/>
          <w:lang w:val="sv-SE"/>
        </w:rPr>
        <w:t xml:space="preserve">Điều </w:t>
      </w:r>
      <w:r w:rsidR="008B2643" w:rsidRPr="00992EF4">
        <w:rPr>
          <w:b/>
          <w:lang w:val="sv-SE"/>
        </w:rPr>
        <w:t>6</w:t>
      </w:r>
      <w:r w:rsidRPr="00992EF4">
        <w:rPr>
          <w:b/>
          <w:lang w:val="sv-SE"/>
        </w:rPr>
        <w:t xml:space="preserve">. </w:t>
      </w:r>
      <w:bookmarkStart w:id="9" w:name="_Hlk219884195"/>
      <w:r w:rsidR="00BD663F" w:rsidRPr="00992EF4">
        <w:rPr>
          <w:b/>
          <w:lang w:val="sv-SE"/>
        </w:rPr>
        <w:t>Hiệu lực thi hành</w:t>
      </w:r>
      <w:bookmarkEnd w:id="9"/>
    </w:p>
    <w:p w14:paraId="233C9588" w14:textId="466BC90E" w:rsidR="00BD663F" w:rsidRPr="00992EF4" w:rsidRDefault="00C807C9" w:rsidP="00FF64C4">
      <w:pPr>
        <w:widowControl w:val="0"/>
        <w:spacing w:before="120" w:after="120" w:line="252" w:lineRule="auto"/>
        <w:ind w:firstLine="706"/>
        <w:jc w:val="both"/>
        <w:rPr>
          <w:lang w:val="sv-SE"/>
        </w:rPr>
      </w:pPr>
      <w:r w:rsidRPr="00992EF4">
        <w:rPr>
          <w:lang w:val="sv-SE"/>
        </w:rPr>
        <w:t xml:space="preserve">1. Nghị quyết này có hiệu lực từ ngày ... tháng ... năm </w:t>
      </w:r>
      <w:r w:rsidR="00842B06" w:rsidRPr="00992EF4">
        <w:rPr>
          <w:lang w:val="sv-SE"/>
        </w:rPr>
        <w:t>2026.</w:t>
      </w:r>
    </w:p>
    <w:p w14:paraId="5EDA4EFE" w14:textId="5EA9B585" w:rsidR="00B36A40" w:rsidRPr="00992EF4" w:rsidRDefault="00FD114B" w:rsidP="00FD114B">
      <w:pPr>
        <w:widowControl w:val="0"/>
        <w:spacing w:before="120" w:after="120" w:line="252" w:lineRule="auto"/>
        <w:ind w:firstLine="706"/>
        <w:jc w:val="both"/>
        <w:rPr>
          <w:lang w:val="nb-NO"/>
        </w:rPr>
      </w:pPr>
      <w:r w:rsidRPr="00992EF4">
        <w:rPr>
          <w:lang w:val="sv-SE"/>
        </w:rPr>
        <w:t xml:space="preserve">2. </w:t>
      </w:r>
      <w:r w:rsidR="00B36A40" w:rsidRPr="00992EF4">
        <w:rPr>
          <w:lang w:val="nb-NO"/>
        </w:rPr>
        <w:t>Các Nghị quyết sau đây hết hiệu lực từ ngày Nghị quyết này có hiệu lực thi hành:</w:t>
      </w:r>
    </w:p>
    <w:p w14:paraId="00436190" w14:textId="43E49C7E" w:rsidR="00B36A40" w:rsidRPr="00992EF4" w:rsidRDefault="00B36A40" w:rsidP="00FD114B">
      <w:pPr>
        <w:widowControl w:val="0"/>
        <w:spacing w:before="120" w:after="120" w:line="252" w:lineRule="auto"/>
        <w:ind w:firstLine="706"/>
        <w:jc w:val="both"/>
        <w:rPr>
          <w:lang w:val="sv-SE"/>
        </w:rPr>
      </w:pPr>
      <w:r w:rsidRPr="00992EF4">
        <w:rPr>
          <w:lang w:val="sv-SE"/>
        </w:rPr>
        <w:lastRenderedPageBreak/>
        <w:t xml:space="preserve">a) </w:t>
      </w:r>
      <w:r w:rsidR="00FD114B" w:rsidRPr="00992EF4">
        <w:rPr>
          <w:lang w:val="sv-SE"/>
        </w:rPr>
        <w:t>Nghị quyết số 2</w:t>
      </w:r>
      <w:r w:rsidR="005D4E88" w:rsidRPr="00992EF4">
        <w:rPr>
          <w:lang w:val="sv-SE"/>
        </w:rPr>
        <w:t>8</w:t>
      </w:r>
      <w:r w:rsidR="00FD114B" w:rsidRPr="00992EF4">
        <w:rPr>
          <w:lang w:val="sv-SE"/>
        </w:rPr>
        <w:t>/20</w:t>
      </w:r>
      <w:r w:rsidR="005D4E88" w:rsidRPr="00992EF4">
        <w:rPr>
          <w:lang w:val="sv-SE"/>
        </w:rPr>
        <w:t>24</w:t>
      </w:r>
      <w:r w:rsidR="00FD114B" w:rsidRPr="00992EF4">
        <w:rPr>
          <w:lang w:val="sv-SE"/>
        </w:rPr>
        <w:t>/NQ-HĐND của Hội đồng nhân dân tỉnh An Giang quy định</w:t>
      </w:r>
      <w:r w:rsidR="005D4E88" w:rsidRPr="00992EF4">
        <w:rPr>
          <w:lang w:val="sv-SE"/>
        </w:rPr>
        <w:t xml:space="preserve"> vùng nuôi</w:t>
      </w:r>
      <w:r w:rsidR="00705D4B" w:rsidRPr="00992EF4">
        <w:rPr>
          <w:lang w:val="sv-SE"/>
        </w:rPr>
        <w:t xml:space="preserve"> chim yến trên địa bàn tỉnh An Giang</w:t>
      </w:r>
      <w:r w:rsidRPr="00992EF4">
        <w:rPr>
          <w:lang w:val="sv-SE"/>
        </w:rPr>
        <w:t>;</w:t>
      </w:r>
    </w:p>
    <w:p w14:paraId="014C1941" w14:textId="34545ACD" w:rsidR="00C807C9" w:rsidRPr="00992EF4" w:rsidRDefault="00B36A40" w:rsidP="00FD114B">
      <w:pPr>
        <w:widowControl w:val="0"/>
        <w:spacing w:before="120" w:after="120" w:line="252" w:lineRule="auto"/>
        <w:ind w:firstLine="706"/>
        <w:jc w:val="both"/>
        <w:rPr>
          <w:lang w:val="sv-SE"/>
        </w:rPr>
      </w:pPr>
      <w:r w:rsidRPr="00992EF4">
        <w:rPr>
          <w:lang w:val="sv-SE"/>
        </w:rPr>
        <w:t xml:space="preserve">b) </w:t>
      </w:r>
      <w:r w:rsidR="00705D4B" w:rsidRPr="00992EF4">
        <w:rPr>
          <w:lang w:val="sv-SE"/>
        </w:rPr>
        <w:t>Nghị quyết số 22/2022/NQ-HĐND của Hội đồng nhân dân tỉnh Kiên Giang quy định khu vực không được phép chăn nuôi, chính sách hỗ trợ di dời</w:t>
      </w:r>
      <w:r w:rsidR="008B2B59" w:rsidRPr="00992EF4">
        <w:rPr>
          <w:lang w:val="sv-SE"/>
        </w:rPr>
        <w:t xml:space="preserve"> cơ sở chăn nuôi ra khỏi khu vực không được phép chăn nuôi và vùng nuôi chim yến trên địa bàn tỉnh Kiên Giang</w:t>
      </w:r>
      <w:r w:rsidR="00FD114B" w:rsidRPr="00992EF4">
        <w:rPr>
          <w:lang w:val="sv-SE"/>
        </w:rPr>
        <w:t>.</w:t>
      </w:r>
    </w:p>
    <w:p w14:paraId="0014A52B" w14:textId="784EA623" w:rsidR="00FD114B" w:rsidRPr="00992EF4" w:rsidRDefault="00FD114B" w:rsidP="00FD114B">
      <w:pPr>
        <w:widowControl w:val="0"/>
        <w:spacing w:before="120" w:after="120" w:line="252" w:lineRule="auto"/>
        <w:ind w:firstLine="706"/>
        <w:jc w:val="both"/>
        <w:rPr>
          <w:lang w:val="sv-SE"/>
        </w:rPr>
      </w:pPr>
      <w:r w:rsidRPr="00992EF4">
        <w:rPr>
          <w:lang w:val="sv-SE"/>
        </w:rPr>
        <w:t>3. Trong quá trình thực hiện, trường hợp các văn bản dẫn chiếu để áp dụng tại Nghị quyết này được sửa đổi, bổ sung hoặc thay thế thì thực hiện theo văn bản sửa đổi, bổ sung hoặc thay thế.</w:t>
      </w:r>
    </w:p>
    <w:p w14:paraId="37A9D454" w14:textId="3CB8D904" w:rsidR="00397F9E" w:rsidRPr="00992EF4" w:rsidRDefault="00AA11AD" w:rsidP="00FF64C4">
      <w:pPr>
        <w:widowControl w:val="0"/>
        <w:spacing w:before="120" w:after="120" w:line="252" w:lineRule="auto"/>
        <w:ind w:firstLine="706"/>
        <w:jc w:val="both"/>
        <w:rPr>
          <w:b/>
          <w:lang w:val="sv-SE"/>
        </w:rPr>
      </w:pPr>
      <w:r w:rsidRPr="00992EF4">
        <w:rPr>
          <w:b/>
          <w:lang w:val="sv-SE"/>
        </w:rPr>
        <w:t xml:space="preserve">Điều </w:t>
      </w:r>
      <w:r w:rsidR="008B2643" w:rsidRPr="00992EF4">
        <w:rPr>
          <w:b/>
          <w:lang w:val="sv-SE"/>
        </w:rPr>
        <w:t>7</w:t>
      </w:r>
      <w:r w:rsidRPr="00992EF4">
        <w:rPr>
          <w:b/>
          <w:lang w:val="sv-SE"/>
        </w:rPr>
        <w:t xml:space="preserve">. </w:t>
      </w:r>
      <w:bookmarkStart w:id="10" w:name="_Hlk219884208"/>
      <w:r w:rsidR="00397F9E" w:rsidRPr="00992EF4">
        <w:rPr>
          <w:b/>
          <w:lang w:val="sv-SE"/>
        </w:rPr>
        <w:t>Tổ chức thực hiện</w:t>
      </w:r>
    </w:p>
    <w:bookmarkEnd w:id="10"/>
    <w:p w14:paraId="210689B7" w14:textId="49D97767" w:rsidR="00397F9E" w:rsidRPr="00992EF4" w:rsidRDefault="00397F9E" w:rsidP="003612AC">
      <w:pPr>
        <w:widowControl w:val="0"/>
        <w:spacing w:before="120" w:after="120" w:line="252" w:lineRule="auto"/>
        <w:ind w:firstLine="706"/>
        <w:jc w:val="both"/>
        <w:rPr>
          <w:lang w:val="sv-SE"/>
        </w:rPr>
      </w:pPr>
      <w:r w:rsidRPr="00992EF4">
        <w:rPr>
          <w:lang w:val="sv-SE"/>
        </w:rPr>
        <w:t xml:space="preserve">1. </w:t>
      </w:r>
      <w:r w:rsidR="003612AC" w:rsidRPr="00992EF4">
        <w:rPr>
          <w:lang w:val="sv-SE"/>
        </w:rPr>
        <w:t>Hội đồng nhân dân giao Ủy ban nhân dân tỉnh triển khai thực hiện Nghị quyết này.</w:t>
      </w:r>
    </w:p>
    <w:p w14:paraId="30E46A87" w14:textId="7C8148AA" w:rsidR="003612AC" w:rsidRPr="00992EF4" w:rsidRDefault="003612AC" w:rsidP="003612AC">
      <w:pPr>
        <w:widowControl w:val="0"/>
        <w:spacing w:before="120" w:after="120" w:line="252" w:lineRule="auto"/>
        <w:ind w:firstLine="706"/>
        <w:jc w:val="both"/>
        <w:rPr>
          <w:lang w:val="sv-SE"/>
        </w:rPr>
      </w:pPr>
      <w:r w:rsidRPr="00992EF4">
        <w:rPr>
          <w:lang w:val="sv-SE"/>
        </w:rPr>
        <w:t>2. Thường trực Hội đồng nhân dân, các Ban Hội đồng nhân dân, các Tổ đại biểu và đại biểu Hội đồng nhân dân tỉnh giám sát việc thực hiện Nghị quyết này.</w:t>
      </w:r>
    </w:p>
    <w:p w14:paraId="7DF99C49" w14:textId="396C235C" w:rsidR="00D52E6C" w:rsidRPr="00992EF4" w:rsidRDefault="00FF64C4" w:rsidP="00FF64C4">
      <w:pPr>
        <w:widowControl w:val="0"/>
        <w:spacing w:before="120" w:after="120" w:line="252" w:lineRule="auto"/>
        <w:ind w:firstLine="706"/>
        <w:jc w:val="both"/>
        <w:rPr>
          <w:i/>
          <w:iCs/>
          <w:lang w:val="it-IT"/>
        </w:rPr>
      </w:pPr>
      <w:r w:rsidRPr="00992EF4">
        <w:rPr>
          <w:i/>
          <w:iCs/>
          <w:lang w:val="sv-SE"/>
        </w:rPr>
        <w:t xml:space="preserve">Nghị quyết này đã được Hội đồng nhân dân tỉnh An Giang Khóa </w:t>
      </w:r>
      <w:r w:rsidR="00C734AC" w:rsidRPr="00992EF4">
        <w:rPr>
          <w:i/>
          <w:iCs/>
          <w:lang w:val="sv-SE"/>
        </w:rPr>
        <w:t>X</w:t>
      </w:r>
      <w:r w:rsidR="003612AC" w:rsidRPr="00992EF4">
        <w:rPr>
          <w:i/>
          <w:iCs/>
          <w:lang w:val="sv-SE"/>
        </w:rPr>
        <w:t>,</w:t>
      </w:r>
      <w:r w:rsidRPr="00992EF4">
        <w:rPr>
          <w:i/>
          <w:iCs/>
          <w:lang w:val="sv-SE"/>
        </w:rPr>
        <w:t xml:space="preserve"> Kỳ họp thứ </w:t>
      </w:r>
      <w:r w:rsidR="00C734AC" w:rsidRPr="00992EF4">
        <w:rPr>
          <w:i/>
          <w:iCs/>
          <w:lang w:val="sv-SE"/>
        </w:rPr>
        <w:t>.....</w:t>
      </w:r>
      <w:r w:rsidRPr="00992EF4">
        <w:rPr>
          <w:i/>
          <w:iCs/>
          <w:lang w:val="sv-SE"/>
        </w:rPr>
        <w:t>thông qua ngày</w:t>
      </w:r>
      <w:r w:rsidR="00C734AC" w:rsidRPr="00992EF4">
        <w:rPr>
          <w:i/>
          <w:iCs/>
          <w:lang w:val="sv-SE"/>
        </w:rPr>
        <w:t>....</w:t>
      </w:r>
      <w:r w:rsidRPr="00992EF4">
        <w:rPr>
          <w:i/>
          <w:iCs/>
          <w:lang w:val="sv-SE"/>
        </w:rPr>
        <w:t xml:space="preserve"> </w:t>
      </w:r>
      <w:r w:rsidRPr="00992EF4">
        <w:rPr>
          <w:i/>
          <w:iCs/>
          <w:lang w:val="it-IT"/>
        </w:rPr>
        <w:t xml:space="preserve">tháng </w:t>
      </w:r>
      <w:r w:rsidR="00C734AC" w:rsidRPr="00992EF4">
        <w:rPr>
          <w:i/>
          <w:iCs/>
          <w:lang w:val="it-IT"/>
        </w:rPr>
        <w:t>....</w:t>
      </w:r>
      <w:r w:rsidRPr="00992EF4">
        <w:rPr>
          <w:i/>
          <w:iCs/>
          <w:lang w:val="it-IT"/>
        </w:rPr>
        <w:t xml:space="preserve"> năm 202</w:t>
      </w:r>
      <w:r w:rsidR="00CF28DB" w:rsidRPr="00992EF4">
        <w:rPr>
          <w:i/>
          <w:iCs/>
          <w:lang w:val="it-IT"/>
        </w:rPr>
        <w:t>6</w:t>
      </w:r>
      <w:r w:rsidR="00C807C9" w:rsidRPr="00992EF4">
        <w:rPr>
          <w:i/>
          <w:iCs/>
          <w:lang w:val="it-IT"/>
        </w:rPr>
        <w:t>.</w:t>
      </w:r>
    </w:p>
    <w:tbl>
      <w:tblPr>
        <w:tblStyle w:val="TableGrid"/>
        <w:tblW w:w="995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3578"/>
      </w:tblGrid>
      <w:tr w:rsidR="00B55B7F" w:rsidRPr="00992EF4" w14:paraId="31B60A59" w14:textId="77777777" w:rsidTr="00AB2041">
        <w:trPr>
          <w:trHeight w:val="568"/>
        </w:trPr>
        <w:tc>
          <w:tcPr>
            <w:tcW w:w="6380" w:type="dxa"/>
          </w:tcPr>
          <w:p w14:paraId="18BC5760" w14:textId="2C445D7A" w:rsidR="008B46F2" w:rsidRPr="00992EF4" w:rsidRDefault="008B46F2" w:rsidP="00E657DC">
            <w:pPr>
              <w:pStyle w:val="NormalWeb"/>
              <w:spacing w:before="120" w:beforeAutospacing="0" w:after="0" w:afterAutospacing="0"/>
              <w:rPr>
                <w:rFonts w:asciiTheme="minorHAnsi" w:hAnsiTheme="minorHAnsi"/>
                <w:lang w:val="it-IT"/>
              </w:rPr>
            </w:pPr>
            <w:r w:rsidRPr="00992EF4">
              <w:rPr>
                <w:i/>
              </w:rPr>
              <w:t>Nơi nhận</w:t>
            </w:r>
            <w:r w:rsidRPr="00992EF4">
              <w:t>:</w:t>
            </w:r>
          </w:p>
          <w:p w14:paraId="0C70BAB8" w14:textId="77777777"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Ủy ban Thường vụ Quốc hội;</w:t>
            </w:r>
          </w:p>
          <w:p w14:paraId="5BB7EB33" w14:textId="77777777"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Chính phủ;</w:t>
            </w:r>
          </w:p>
          <w:p w14:paraId="20602BB5" w14:textId="77777777"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Văn phòng Quốc hội;</w:t>
            </w:r>
          </w:p>
          <w:p w14:paraId="2479784D" w14:textId="77777777"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Văn phòng Chính phủ;</w:t>
            </w:r>
          </w:p>
          <w:p w14:paraId="6308E8A1" w14:textId="77777777"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Ban Công tác đại biểu - UBTVQH;</w:t>
            </w:r>
          </w:p>
          <w:p w14:paraId="67D14D57" w14:textId="2BD06F86"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xml:space="preserve">- Bộ </w:t>
            </w:r>
            <w:r w:rsidRPr="00992EF4">
              <w:rPr>
                <w:rFonts w:ascii="Times New Roman" w:hAnsi="Times New Roman"/>
                <w:b w:val="0"/>
                <w:lang w:val="it-IT"/>
              </w:rPr>
              <w:t xml:space="preserve">Nông nghiệp và </w:t>
            </w:r>
            <w:r w:rsidR="00400B42" w:rsidRPr="00992EF4">
              <w:rPr>
                <w:rFonts w:ascii="Times New Roman" w:hAnsi="Times New Roman"/>
                <w:b w:val="0"/>
                <w:lang w:val="it-IT"/>
              </w:rPr>
              <w:t>Môi trường</w:t>
            </w:r>
            <w:r w:rsidRPr="00992EF4">
              <w:rPr>
                <w:rFonts w:ascii="Times New Roman" w:hAnsi="Times New Roman"/>
                <w:b w:val="0"/>
              </w:rPr>
              <w:t>;</w:t>
            </w:r>
          </w:p>
          <w:p w14:paraId="4A3472C1" w14:textId="3F0A9033" w:rsidR="00AA11AD" w:rsidRPr="00992EF4" w:rsidRDefault="00AA11AD" w:rsidP="00E657DC">
            <w:pPr>
              <w:pStyle w:val="NormalWeb"/>
              <w:spacing w:before="0" w:beforeAutospacing="0" w:after="0" w:afterAutospacing="0"/>
              <w:rPr>
                <w:rFonts w:ascii="Times New Roman" w:hAnsi="Times New Roman"/>
                <w:b w:val="0"/>
                <w:lang w:val="it-IT"/>
              </w:rPr>
            </w:pPr>
            <w:r w:rsidRPr="00992EF4">
              <w:rPr>
                <w:rFonts w:ascii="Times New Roman" w:hAnsi="Times New Roman"/>
                <w:b w:val="0"/>
              </w:rPr>
              <w:t xml:space="preserve">- </w:t>
            </w:r>
            <w:r w:rsidR="00197427" w:rsidRPr="00992EF4">
              <w:rPr>
                <w:rFonts w:ascii="Times New Roman" w:hAnsi="Times New Roman"/>
                <w:b w:val="0"/>
              </w:rPr>
              <w:t>Cục KTVB và QLXLVPHC - Bộ Tư pháp</w:t>
            </w:r>
            <w:r w:rsidRPr="00992EF4">
              <w:rPr>
                <w:rFonts w:ascii="Times New Roman" w:hAnsi="Times New Roman"/>
                <w:b w:val="0"/>
              </w:rPr>
              <w:t>;</w:t>
            </w:r>
          </w:p>
          <w:p w14:paraId="6540B783" w14:textId="53787098" w:rsidR="0034009D" w:rsidRPr="00992EF4" w:rsidRDefault="0034009D" w:rsidP="0034009D">
            <w:pPr>
              <w:pStyle w:val="NormalWeb"/>
              <w:spacing w:before="0" w:beforeAutospacing="0" w:after="0" w:afterAutospacing="0"/>
              <w:rPr>
                <w:rFonts w:ascii="Times New Roman" w:hAnsi="Times New Roman"/>
                <w:b w:val="0"/>
                <w:lang w:val="en-US"/>
              </w:rPr>
            </w:pPr>
            <w:r w:rsidRPr="00992EF4">
              <w:rPr>
                <w:rFonts w:ascii="Times New Roman" w:hAnsi="Times New Roman"/>
                <w:b w:val="0"/>
                <w:lang w:val="en-US"/>
              </w:rPr>
              <w:t>- Ban Thường vụ Tỉnh ủy;</w:t>
            </w:r>
          </w:p>
          <w:p w14:paraId="4408E2C9" w14:textId="61CF3568" w:rsidR="0034009D" w:rsidRPr="00992EF4" w:rsidRDefault="0034009D" w:rsidP="0034009D">
            <w:pPr>
              <w:pStyle w:val="NormalWeb"/>
              <w:spacing w:before="0" w:beforeAutospacing="0" w:after="0" w:afterAutospacing="0"/>
              <w:rPr>
                <w:rFonts w:ascii="Times New Roman" w:hAnsi="Times New Roman"/>
                <w:b w:val="0"/>
                <w:lang w:val="en-US"/>
              </w:rPr>
            </w:pPr>
            <w:r w:rsidRPr="00992EF4">
              <w:rPr>
                <w:rFonts w:ascii="Times New Roman" w:hAnsi="Times New Roman"/>
                <w:b w:val="0"/>
              </w:rPr>
              <w:t>- Thường trực HĐND tỉnh;</w:t>
            </w:r>
          </w:p>
          <w:p w14:paraId="23F10F44" w14:textId="77777777" w:rsidR="0034009D" w:rsidRPr="00992EF4" w:rsidRDefault="0034009D" w:rsidP="0034009D">
            <w:pPr>
              <w:pStyle w:val="NormalWeb"/>
              <w:spacing w:before="0" w:beforeAutospacing="0" w:after="0" w:afterAutospacing="0"/>
              <w:rPr>
                <w:rFonts w:ascii="Times New Roman" w:hAnsi="Times New Roman"/>
                <w:b w:val="0"/>
                <w:lang w:val="en-US"/>
              </w:rPr>
            </w:pPr>
            <w:r w:rsidRPr="00992EF4">
              <w:rPr>
                <w:rFonts w:ascii="Times New Roman" w:hAnsi="Times New Roman"/>
                <w:b w:val="0"/>
              </w:rPr>
              <w:t xml:space="preserve">- </w:t>
            </w:r>
            <w:r w:rsidRPr="00992EF4">
              <w:rPr>
                <w:rFonts w:ascii="Times New Roman" w:hAnsi="Times New Roman"/>
                <w:b w:val="0"/>
                <w:lang w:val="en-US"/>
              </w:rPr>
              <w:t>Ủy ban nhân dân</w:t>
            </w:r>
            <w:r w:rsidRPr="00992EF4">
              <w:rPr>
                <w:rFonts w:ascii="Times New Roman" w:hAnsi="Times New Roman"/>
                <w:b w:val="0"/>
              </w:rPr>
              <w:t xml:space="preserve"> tỉnh</w:t>
            </w:r>
            <w:r w:rsidRPr="00992EF4">
              <w:rPr>
                <w:rFonts w:ascii="Times New Roman" w:hAnsi="Times New Roman"/>
                <w:b w:val="0"/>
                <w:lang w:val="en-US"/>
              </w:rPr>
              <w:t>;</w:t>
            </w:r>
          </w:p>
          <w:p w14:paraId="58AC2A62" w14:textId="3DECE40D" w:rsidR="00396AE8" w:rsidRPr="00992EF4" w:rsidRDefault="00396AE8"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lang w:val="en-US"/>
              </w:rPr>
              <w:t xml:space="preserve">- Ủy ban MTTQ Việt Nam tỉnh; </w:t>
            </w:r>
          </w:p>
          <w:p w14:paraId="01284F8A" w14:textId="77777777" w:rsidR="00AA11AD" w:rsidRPr="00992EF4" w:rsidRDefault="00AA11AD"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rPr>
              <w:t>- Đoàn ĐBQH tỉnh;</w:t>
            </w:r>
          </w:p>
          <w:p w14:paraId="02800195" w14:textId="77777777" w:rsidR="00AA11AD" w:rsidRPr="00992EF4" w:rsidRDefault="00AA11AD"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rPr>
              <w:t>- Đại biểu HĐND tỉnh;</w:t>
            </w:r>
          </w:p>
          <w:p w14:paraId="03C95733" w14:textId="77777777" w:rsidR="00AA11AD" w:rsidRPr="00992EF4" w:rsidRDefault="00AA11AD"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rPr>
              <w:t>- Các sở, ban, ngành, đoàn thể cấp tỉnh;</w:t>
            </w:r>
          </w:p>
          <w:p w14:paraId="7B5D144C" w14:textId="46F44771" w:rsidR="00AA11AD" w:rsidRPr="00992EF4" w:rsidRDefault="00AA11AD"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rPr>
              <w:t xml:space="preserve">- </w:t>
            </w:r>
            <w:r w:rsidR="00A93E3A" w:rsidRPr="00992EF4">
              <w:rPr>
                <w:rFonts w:ascii="Times New Roman" w:hAnsi="Times New Roman"/>
                <w:b w:val="0"/>
              </w:rPr>
              <w:t>Thường trực HĐND, UBND các xã, phường, đặc khu</w:t>
            </w:r>
            <w:r w:rsidRPr="00992EF4">
              <w:rPr>
                <w:rFonts w:ascii="Times New Roman" w:hAnsi="Times New Roman"/>
                <w:b w:val="0"/>
              </w:rPr>
              <w:t>;</w:t>
            </w:r>
          </w:p>
          <w:p w14:paraId="0F3CC336" w14:textId="123C6105" w:rsidR="00AA11AD" w:rsidRPr="00992EF4" w:rsidRDefault="00AA11AD"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rPr>
              <w:t xml:space="preserve">- </w:t>
            </w:r>
            <w:r w:rsidR="00BD663F" w:rsidRPr="00992EF4">
              <w:rPr>
                <w:rFonts w:ascii="Times New Roman" w:hAnsi="Times New Roman"/>
                <w:b w:val="0"/>
              </w:rPr>
              <w:t>Công báo tỉnh</w:t>
            </w:r>
            <w:r w:rsidRPr="00992EF4">
              <w:rPr>
                <w:rFonts w:ascii="Times New Roman" w:hAnsi="Times New Roman"/>
                <w:b w:val="0"/>
              </w:rPr>
              <w:t>;</w:t>
            </w:r>
          </w:p>
          <w:p w14:paraId="2919B5CD" w14:textId="33F2D19E" w:rsidR="00AA11AD" w:rsidRPr="00992EF4" w:rsidRDefault="00AA11AD"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rPr>
              <w:t xml:space="preserve">- </w:t>
            </w:r>
            <w:r w:rsidR="00BD663F" w:rsidRPr="00992EF4">
              <w:rPr>
                <w:rFonts w:ascii="Times New Roman" w:hAnsi="Times New Roman"/>
                <w:b w:val="0"/>
              </w:rPr>
              <w:t>Cổng TTĐT tỉnh An Giang</w:t>
            </w:r>
            <w:r w:rsidRPr="00992EF4">
              <w:rPr>
                <w:rFonts w:ascii="Times New Roman" w:hAnsi="Times New Roman"/>
                <w:b w:val="0"/>
              </w:rPr>
              <w:t>;</w:t>
            </w:r>
          </w:p>
          <w:p w14:paraId="5F8C0303" w14:textId="1B852099" w:rsidR="00BD663F" w:rsidRPr="00992EF4" w:rsidRDefault="00BD663F" w:rsidP="00E657DC">
            <w:pPr>
              <w:pStyle w:val="NormalWeb"/>
              <w:spacing w:before="0" w:beforeAutospacing="0" w:after="0" w:afterAutospacing="0"/>
              <w:rPr>
                <w:rFonts w:ascii="Times New Roman" w:hAnsi="Times New Roman"/>
                <w:b w:val="0"/>
                <w:lang w:val="en-US"/>
              </w:rPr>
            </w:pPr>
            <w:r w:rsidRPr="00992EF4">
              <w:rPr>
                <w:rFonts w:ascii="Times New Roman" w:hAnsi="Times New Roman"/>
                <w:b w:val="0"/>
                <w:lang w:val="en-US"/>
              </w:rPr>
              <w:t>- Trang TTĐT Văn phòng Đoàn ĐBQH và HĐND;</w:t>
            </w:r>
          </w:p>
          <w:p w14:paraId="5A604260" w14:textId="77777777" w:rsidR="008B46F2" w:rsidRPr="00992EF4" w:rsidRDefault="00AA11AD" w:rsidP="00720535">
            <w:pPr>
              <w:pStyle w:val="NormalWeb"/>
              <w:spacing w:before="0" w:beforeAutospacing="0" w:after="0" w:afterAutospacing="0"/>
              <w:rPr>
                <w:rFonts w:ascii="Times New Roman" w:hAnsi="Times New Roman"/>
                <w:b w:val="0"/>
                <w:sz w:val="22"/>
                <w:szCs w:val="22"/>
                <w:lang w:val="en-US"/>
              </w:rPr>
            </w:pPr>
            <w:r w:rsidRPr="00992EF4">
              <w:rPr>
                <w:rFonts w:ascii="Times New Roman" w:hAnsi="Times New Roman"/>
                <w:b w:val="0"/>
              </w:rPr>
              <w:t xml:space="preserve">- Lưu: VT, Phòng </w:t>
            </w:r>
            <w:r w:rsidR="00C35BE8" w:rsidRPr="00992EF4">
              <w:rPr>
                <w:rFonts w:ascii="Times New Roman" w:hAnsi="Times New Roman"/>
                <w:b w:val="0"/>
                <w:lang w:val="en-US"/>
              </w:rPr>
              <w:t>……….</w:t>
            </w:r>
          </w:p>
        </w:tc>
        <w:tc>
          <w:tcPr>
            <w:tcW w:w="3578" w:type="dxa"/>
          </w:tcPr>
          <w:p w14:paraId="39DF52F6" w14:textId="77777777" w:rsidR="008B46F2" w:rsidRPr="00992EF4" w:rsidRDefault="008B46F2" w:rsidP="00720535">
            <w:pPr>
              <w:pStyle w:val="NormalWeb"/>
              <w:spacing w:before="120" w:beforeAutospacing="0" w:after="0" w:afterAutospacing="0"/>
              <w:jc w:val="center"/>
              <w:rPr>
                <w:sz w:val="28"/>
                <w:szCs w:val="28"/>
                <w:lang w:val="en-US"/>
              </w:rPr>
            </w:pPr>
            <w:r w:rsidRPr="00992EF4">
              <w:rPr>
                <w:sz w:val="28"/>
                <w:szCs w:val="28"/>
                <w:lang w:val="en-US"/>
              </w:rPr>
              <w:t>CHỦ TỊCH</w:t>
            </w:r>
          </w:p>
          <w:p w14:paraId="477E8B65" w14:textId="77777777" w:rsidR="008B46F2" w:rsidRPr="00992EF4" w:rsidRDefault="008B46F2" w:rsidP="00E657DC">
            <w:pPr>
              <w:pStyle w:val="NormalWeb"/>
              <w:spacing w:before="0" w:beforeAutospacing="0" w:after="0" w:afterAutospacing="0"/>
              <w:jc w:val="center"/>
              <w:rPr>
                <w:rFonts w:asciiTheme="minorHAnsi" w:hAnsiTheme="minorHAnsi"/>
                <w:sz w:val="28"/>
                <w:szCs w:val="28"/>
              </w:rPr>
            </w:pPr>
          </w:p>
          <w:p w14:paraId="5CB68E56" w14:textId="77777777" w:rsidR="008B46F2" w:rsidRPr="00992EF4" w:rsidRDefault="008B46F2" w:rsidP="00E657DC">
            <w:pPr>
              <w:pStyle w:val="NormalWeb"/>
              <w:spacing w:before="0" w:beforeAutospacing="0" w:after="0" w:afterAutospacing="0"/>
              <w:jc w:val="center"/>
              <w:rPr>
                <w:rFonts w:asciiTheme="minorHAnsi" w:hAnsiTheme="minorHAnsi"/>
                <w:sz w:val="28"/>
                <w:szCs w:val="28"/>
              </w:rPr>
            </w:pPr>
          </w:p>
          <w:p w14:paraId="627F619E" w14:textId="77777777" w:rsidR="008B46F2" w:rsidRPr="00992EF4" w:rsidRDefault="008B46F2" w:rsidP="00E657DC">
            <w:pPr>
              <w:pStyle w:val="NormalWeb"/>
              <w:spacing w:before="0" w:beforeAutospacing="0" w:after="0" w:afterAutospacing="0"/>
              <w:jc w:val="center"/>
              <w:rPr>
                <w:rFonts w:asciiTheme="minorHAnsi" w:hAnsiTheme="minorHAnsi"/>
                <w:sz w:val="28"/>
                <w:szCs w:val="28"/>
              </w:rPr>
            </w:pPr>
          </w:p>
          <w:p w14:paraId="4BD0C536" w14:textId="77777777" w:rsidR="008B46F2" w:rsidRPr="00992EF4" w:rsidRDefault="008B46F2" w:rsidP="00E657DC">
            <w:pPr>
              <w:pStyle w:val="NormalWeb"/>
              <w:spacing w:before="0" w:beforeAutospacing="0" w:after="0" w:afterAutospacing="0"/>
              <w:jc w:val="center"/>
              <w:rPr>
                <w:rFonts w:asciiTheme="minorHAnsi" w:hAnsiTheme="minorHAnsi"/>
                <w:sz w:val="28"/>
                <w:szCs w:val="28"/>
              </w:rPr>
            </w:pPr>
          </w:p>
          <w:p w14:paraId="232A8827" w14:textId="77777777" w:rsidR="008B46F2" w:rsidRPr="00992EF4" w:rsidRDefault="008B46F2" w:rsidP="00E657DC">
            <w:pPr>
              <w:pStyle w:val="NormalWeb"/>
              <w:spacing w:before="0" w:beforeAutospacing="0" w:after="0" w:afterAutospacing="0"/>
              <w:jc w:val="center"/>
              <w:rPr>
                <w:rFonts w:asciiTheme="minorHAnsi" w:hAnsiTheme="minorHAnsi"/>
                <w:b w:val="0"/>
                <w:sz w:val="28"/>
                <w:szCs w:val="28"/>
                <w:lang w:val="en-US"/>
              </w:rPr>
            </w:pPr>
          </w:p>
        </w:tc>
      </w:tr>
    </w:tbl>
    <w:p w14:paraId="7DC6B727" w14:textId="2B1EC791" w:rsidR="009D24DE" w:rsidRPr="00992EF4" w:rsidRDefault="00BB46F4" w:rsidP="00392791">
      <w:r w:rsidRPr="00992EF4">
        <w:t xml:space="preserve">                                                                            </w:t>
      </w:r>
    </w:p>
    <w:p w14:paraId="5DB8ED33" w14:textId="77777777" w:rsidR="009D24DE" w:rsidRPr="00992EF4" w:rsidRDefault="009D24DE" w:rsidP="00392791"/>
    <w:p w14:paraId="2E6D2445" w14:textId="77777777" w:rsidR="00FA281B" w:rsidRPr="00992EF4" w:rsidRDefault="00FA281B" w:rsidP="00392791"/>
    <w:p w14:paraId="442CEA8B" w14:textId="77777777" w:rsidR="00FA281B" w:rsidRPr="00992EF4" w:rsidRDefault="00FA281B" w:rsidP="00392791"/>
    <w:p w14:paraId="0FE40623" w14:textId="77777777" w:rsidR="00AB2041" w:rsidRPr="00992EF4" w:rsidRDefault="00AB2041" w:rsidP="003A0389">
      <w:pPr>
        <w:rPr>
          <w:b/>
          <w:bCs/>
        </w:rPr>
      </w:pPr>
    </w:p>
    <w:p w14:paraId="26C4A8DE" w14:textId="77777777" w:rsidR="00AB2041" w:rsidRPr="00992EF4" w:rsidRDefault="00AB2041" w:rsidP="00EF2E9D">
      <w:pPr>
        <w:rPr>
          <w:b/>
          <w:bCs/>
        </w:rPr>
      </w:pPr>
    </w:p>
    <w:sectPr w:rsidR="00AB2041" w:rsidRPr="00992EF4" w:rsidSect="00392791">
      <w:headerReference w:type="default" r:id="rId8"/>
      <w:footerReference w:type="default" r:id="rId9"/>
      <w:pgSz w:w="11907" w:h="16840" w:code="9"/>
      <w:pgMar w:top="1134" w:right="1021" w:bottom="1134" w:left="1701" w:header="71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A82B8" w14:textId="77777777" w:rsidR="00184A38" w:rsidRDefault="00184A38">
      <w:r>
        <w:separator/>
      </w:r>
    </w:p>
  </w:endnote>
  <w:endnote w:type="continuationSeparator" w:id="0">
    <w:p w14:paraId="0EF2AF73" w14:textId="77777777" w:rsidR="00184A38" w:rsidRDefault="0018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0247" w14:textId="77777777" w:rsidR="006C1CD8" w:rsidRPr="00306E65" w:rsidRDefault="006C1CD8">
    <w:pPr>
      <w:pStyle w:val="Footer"/>
      <w:jc w:val="right"/>
      <w:rPr>
        <w:rFonts w:ascii="Times New Roman" w:hAnsi="Times New Roman"/>
      </w:rPr>
    </w:pPr>
  </w:p>
  <w:p w14:paraId="334F3D8D" w14:textId="77777777" w:rsidR="006C1CD8" w:rsidRDefault="006C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5CE76" w14:textId="77777777" w:rsidR="00184A38" w:rsidRDefault="00184A38">
      <w:r>
        <w:separator/>
      </w:r>
    </w:p>
  </w:footnote>
  <w:footnote w:type="continuationSeparator" w:id="0">
    <w:p w14:paraId="1A8526E4" w14:textId="77777777" w:rsidR="00184A38" w:rsidRDefault="0018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623350"/>
      <w:docPartObj>
        <w:docPartGallery w:val="Page Numbers (Top of Page)"/>
        <w:docPartUnique/>
      </w:docPartObj>
    </w:sdtPr>
    <w:sdtEndPr>
      <w:rPr>
        <w:noProof/>
      </w:rPr>
    </w:sdtEndPr>
    <w:sdtContent>
      <w:p w14:paraId="2F1DD12C" w14:textId="4D928C2C" w:rsidR="006C1CD8" w:rsidRDefault="00C35BE8" w:rsidP="00E04253">
        <w:pPr>
          <w:pStyle w:val="Header"/>
          <w:jc w:val="center"/>
        </w:pPr>
        <w:r>
          <w:fldChar w:fldCharType="begin"/>
        </w:r>
        <w:r>
          <w:instrText xml:space="preserve"> PAGE   \* MERGEFORMAT </w:instrText>
        </w:r>
        <w:r>
          <w:fldChar w:fldCharType="separate"/>
        </w:r>
        <w:r w:rsidR="003B4DAB">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2059F"/>
    <w:multiLevelType w:val="hybridMultilevel"/>
    <w:tmpl w:val="8D325B2E"/>
    <w:lvl w:ilvl="0" w:tplc="31AACF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34B3B"/>
    <w:multiLevelType w:val="hybridMultilevel"/>
    <w:tmpl w:val="A70C1A0E"/>
    <w:lvl w:ilvl="0" w:tplc="B63239C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32146D87"/>
    <w:multiLevelType w:val="hybridMultilevel"/>
    <w:tmpl w:val="BC4C57A4"/>
    <w:lvl w:ilvl="0" w:tplc="46C08BE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36575822"/>
    <w:multiLevelType w:val="hybridMultilevel"/>
    <w:tmpl w:val="3362BBBA"/>
    <w:lvl w:ilvl="0" w:tplc="10C22CA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3BEB6729"/>
    <w:multiLevelType w:val="hybridMultilevel"/>
    <w:tmpl w:val="7548CA78"/>
    <w:lvl w:ilvl="0" w:tplc="962A4E2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602F38CA"/>
    <w:multiLevelType w:val="hybridMultilevel"/>
    <w:tmpl w:val="8EF6F7DA"/>
    <w:lvl w:ilvl="0" w:tplc="A172258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6FFD0F04"/>
    <w:multiLevelType w:val="hybridMultilevel"/>
    <w:tmpl w:val="C5165284"/>
    <w:lvl w:ilvl="0" w:tplc="1F263DA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15:restartNumberingAfterBreak="0">
    <w:nsid w:val="7B6B120D"/>
    <w:multiLevelType w:val="hybridMultilevel"/>
    <w:tmpl w:val="51209AE8"/>
    <w:lvl w:ilvl="0" w:tplc="8CF294D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1863203099">
    <w:abstractNumId w:val="3"/>
  </w:num>
  <w:num w:numId="2" w16cid:durableId="207570372">
    <w:abstractNumId w:val="5"/>
  </w:num>
  <w:num w:numId="3" w16cid:durableId="35737483">
    <w:abstractNumId w:val="1"/>
  </w:num>
  <w:num w:numId="4" w16cid:durableId="2085713598">
    <w:abstractNumId w:val="4"/>
  </w:num>
  <w:num w:numId="5" w16cid:durableId="1771393536">
    <w:abstractNumId w:val="2"/>
  </w:num>
  <w:num w:numId="6" w16cid:durableId="1315337857">
    <w:abstractNumId w:val="7"/>
  </w:num>
  <w:num w:numId="7" w16cid:durableId="993879597">
    <w:abstractNumId w:val="6"/>
  </w:num>
  <w:num w:numId="8" w16cid:durableId="90545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F2"/>
    <w:rsid w:val="00000139"/>
    <w:rsid w:val="0000681E"/>
    <w:rsid w:val="000121ED"/>
    <w:rsid w:val="00015C60"/>
    <w:rsid w:val="00016433"/>
    <w:rsid w:val="00016453"/>
    <w:rsid w:val="000264A6"/>
    <w:rsid w:val="00030085"/>
    <w:rsid w:val="00033AC5"/>
    <w:rsid w:val="0003747B"/>
    <w:rsid w:val="00037E1E"/>
    <w:rsid w:val="000416E8"/>
    <w:rsid w:val="000424DD"/>
    <w:rsid w:val="00045252"/>
    <w:rsid w:val="0005004C"/>
    <w:rsid w:val="000509E5"/>
    <w:rsid w:val="00052D16"/>
    <w:rsid w:val="00054E02"/>
    <w:rsid w:val="00063922"/>
    <w:rsid w:val="0006532D"/>
    <w:rsid w:val="000662B9"/>
    <w:rsid w:val="00066F28"/>
    <w:rsid w:val="00067804"/>
    <w:rsid w:val="00074B58"/>
    <w:rsid w:val="00081C6F"/>
    <w:rsid w:val="000852A0"/>
    <w:rsid w:val="0008709A"/>
    <w:rsid w:val="000923BF"/>
    <w:rsid w:val="00092CD3"/>
    <w:rsid w:val="00093820"/>
    <w:rsid w:val="00094707"/>
    <w:rsid w:val="00096385"/>
    <w:rsid w:val="0009725F"/>
    <w:rsid w:val="000A0D49"/>
    <w:rsid w:val="000A1FAB"/>
    <w:rsid w:val="000B4414"/>
    <w:rsid w:val="000B5BF7"/>
    <w:rsid w:val="000B66B1"/>
    <w:rsid w:val="000C1741"/>
    <w:rsid w:val="000D0A88"/>
    <w:rsid w:val="000D4559"/>
    <w:rsid w:val="000E17A5"/>
    <w:rsid w:val="000F4665"/>
    <w:rsid w:val="000F6100"/>
    <w:rsid w:val="00100207"/>
    <w:rsid w:val="00102EA4"/>
    <w:rsid w:val="00105BF2"/>
    <w:rsid w:val="001102DB"/>
    <w:rsid w:val="00122F40"/>
    <w:rsid w:val="00123FDC"/>
    <w:rsid w:val="00127825"/>
    <w:rsid w:val="00127A6B"/>
    <w:rsid w:val="00131717"/>
    <w:rsid w:val="00144CA0"/>
    <w:rsid w:val="001531F8"/>
    <w:rsid w:val="0015629B"/>
    <w:rsid w:val="0015650B"/>
    <w:rsid w:val="00167FDA"/>
    <w:rsid w:val="00171517"/>
    <w:rsid w:val="0018001D"/>
    <w:rsid w:val="001825A8"/>
    <w:rsid w:val="0018311B"/>
    <w:rsid w:val="00184A38"/>
    <w:rsid w:val="0019199F"/>
    <w:rsid w:val="00193AF0"/>
    <w:rsid w:val="001959FC"/>
    <w:rsid w:val="00197427"/>
    <w:rsid w:val="00197839"/>
    <w:rsid w:val="00197DA1"/>
    <w:rsid w:val="00197FC3"/>
    <w:rsid w:val="001A421A"/>
    <w:rsid w:val="001A5A30"/>
    <w:rsid w:val="001B09DD"/>
    <w:rsid w:val="001B403B"/>
    <w:rsid w:val="001B42F4"/>
    <w:rsid w:val="001B53E4"/>
    <w:rsid w:val="001C1494"/>
    <w:rsid w:val="001D307A"/>
    <w:rsid w:val="001D7F0D"/>
    <w:rsid w:val="001E63C9"/>
    <w:rsid w:val="001E76D5"/>
    <w:rsid w:val="00200A6C"/>
    <w:rsid w:val="002022FF"/>
    <w:rsid w:val="00202565"/>
    <w:rsid w:val="00202F3C"/>
    <w:rsid w:val="00204229"/>
    <w:rsid w:val="00211D61"/>
    <w:rsid w:val="00212ACC"/>
    <w:rsid w:val="00212F53"/>
    <w:rsid w:val="002201FD"/>
    <w:rsid w:val="002222D7"/>
    <w:rsid w:val="00222DA1"/>
    <w:rsid w:val="002239DC"/>
    <w:rsid w:val="00224972"/>
    <w:rsid w:val="0022580C"/>
    <w:rsid w:val="0022647E"/>
    <w:rsid w:val="00237161"/>
    <w:rsid w:val="00243805"/>
    <w:rsid w:val="0024503B"/>
    <w:rsid w:val="00246D20"/>
    <w:rsid w:val="002471C2"/>
    <w:rsid w:val="00250486"/>
    <w:rsid w:val="0025301E"/>
    <w:rsid w:val="00255B50"/>
    <w:rsid w:val="00255DE6"/>
    <w:rsid w:val="00256C6E"/>
    <w:rsid w:val="00260A2A"/>
    <w:rsid w:val="002622A5"/>
    <w:rsid w:val="00262765"/>
    <w:rsid w:val="0026371B"/>
    <w:rsid w:val="00265927"/>
    <w:rsid w:val="0027785E"/>
    <w:rsid w:val="0028330F"/>
    <w:rsid w:val="0028467E"/>
    <w:rsid w:val="00287389"/>
    <w:rsid w:val="00293C1C"/>
    <w:rsid w:val="00296ED0"/>
    <w:rsid w:val="002A1709"/>
    <w:rsid w:val="002B23DF"/>
    <w:rsid w:val="002B5FFD"/>
    <w:rsid w:val="002C2343"/>
    <w:rsid w:val="002C5133"/>
    <w:rsid w:val="002C608E"/>
    <w:rsid w:val="002D184E"/>
    <w:rsid w:val="002D1E1D"/>
    <w:rsid w:val="002D6613"/>
    <w:rsid w:val="002D780B"/>
    <w:rsid w:val="002D7C56"/>
    <w:rsid w:val="002E0B40"/>
    <w:rsid w:val="002E74AF"/>
    <w:rsid w:val="002E7BEC"/>
    <w:rsid w:val="002F0C30"/>
    <w:rsid w:val="00305E23"/>
    <w:rsid w:val="00310010"/>
    <w:rsid w:val="003152E3"/>
    <w:rsid w:val="0031583C"/>
    <w:rsid w:val="003276D1"/>
    <w:rsid w:val="00331087"/>
    <w:rsid w:val="00331C2F"/>
    <w:rsid w:val="0034009D"/>
    <w:rsid w:val="003467D3"/>
    <w:rsid w:val="00355797"/>
    <w:rsid w:val="003603A0"/>
    <w:rsid w:val="003612AC"/>
    <w:rsid w:val="00365007"/>
    <w:rsid w:val="00367E11"/>
    <w:rsid w:val="003700C5"/>
    <w:rsid w:val="00382527"/>
    <w:rsid w:val="0039151A"/>
    <w:rsid w:val="00392791"/>
    <w:rsid w:val="00396AE8"/>
    <w:rsid w:val="00397F9E"/>
    <w:rsid w:val="003A0389"/>
    <w:rsid w:val="003A076A"/>
    <w:rsid w:val="003A0EBD"/>
    <w:rsid w:val="003A14FB"/>
    <w:rsid w:val="003A3F99"/>
    <w:rsid w:val="003A4FC6"/>
    <w:rsid w:val="003B0C5C"/>
    <w:rsid w:val="003B1230"/>
    <w:rsid w:val="003B4B09"/>
    <w:rsid w:val="003B4DAB"/>
    <w:rsid w:val="003B65DD"/>
    <w:rsid w:val="003C0162"/>
    <w:rsid w:val="003C4C78"/>
    <w:rsid w:val="003C75FC"/>
    <w:rsid w:val="003C7E3F"/>
    <w:rsid w:val="003D05ED"/>
    <w:rsid w:val="003E63E0"/>
    <w:rsid w:val="003F1770"/>
    <w:rsid w:val="003F3F98"/>
    <w:rsid w:val="00400B42"/>
    <w:rsid w:val="004024FB"/>
    <w:rsid w:val="00402C4C"/>
    <w:rsid w:val="00416862"/>
    <w:rsid w:val="00416B97"/>
    <w:rsid w:val="00437BFE"/>
    <w:rsid w:val="00440510"/>
    <w:rsid w:val="004446B0"/>
    <w:rsid w:val="00445EBE"/>
    <w:rsid w:val="00445F71"/>
    <w:rsid w:val="00446496"/>
    <w:rsid w:val="00453DF6"/>
    <w:rsid w:val="0045460E"/>
    <w:rsid w:val="00455E80"/>
    <w:rsid w:val="00463DAE"/>
    <w:rsid w:val="00481026"/>
    <w:rsid w:val="00481C16"/>
    <w:rsid w:val="00484C5E"/>
    <w:rsid w:val="00487CD5"/>
    <w:rsid w:val="00490DD3"/>
    <w:rsid w:val="0049690E"/>
    <w:rsid w:val="004B0397"/>
    <w:rsid w:val="004B1A95"/>
    <w:rsid w:val="004B51C9"/>
    <w:rsid w:val="004B6776"/>
    <w:rsid w:val="004B69FF"/>
    <w:rsid w:val="004D3631"/>
    <w:rsid w:val="004D51BC"/>
    <w:rsid w:val="004D5A6A"/>
    <w:rsid w:val="004D6B8D"/>
    <w:rsid w:val="004F3182"/>
    <w:rsid w:val="004F4EE8"/>
    <w:rsid w:val="004F7FE8"/>
    <w:rsid w:val="0050225E"/>
    <w:rsid w:val="005049BA"/>
    <w:rsid w:val="00512495"/>
    <w:rsid w:val="00513076"/>
    <w:rsid w:val="00523DC3"/>
    <w:rsid w:val="005302F1"/>
    <w:rsid w:val="00531D47"/>
    <w:rsid w:val="005321FA"/>
    <w:rsid w:val="00537AB4"/>
    <w:rsid w:val="005420C8"/>
    <w:rsid w:val="00542FF8"/>
    <w:rsid w:val="005450D8"/>
    <w:rsid w:val="005555DB"/>
    <w:rsid w:val="00555A03"/>
    <w:rsid w:val="00565C53"/>
    <w:rsid w:val="005706EA"/>
    <w:rsid w:val="00575F10"/>
    <w:rsid w:val="005774D4"/>
    <w:rsid w:val="0058443C"/>
    <w:rsid w:val="0059177B"/>
    <w:rsid w:val="005917DB"/>
    <w:rsid w:val="0059333C"/>
    <w:rsid w:val="005B0452"/>
    <w:rsid w:val="005B3EF2"/>
    <w:rsid w:val="005B6092"/>
    <w:rsid w:val="005C091E"/>
    <w:rsid w:val="005C095F"/>
    <w:rsid w:val="005C323D"/>
    <w:rsid w:val="005C4CD6"/>
    <w:rsid w:val="005C6BE6"/>
    <w:rsid w:val="005C72C5"/>
    <w:rsid w:val="005D3BF2"/>
    <w:rsid w:val="005D41E7"/>
    <w:rsid w:val="005D4530"/>
    <w:rsid w:val="005D4E88"/>
    <w:rsid w:val="005D507B"/>
    <w:rsid w:val="005D7C6E"/>
    <w:rsid w:val="005E09EF"/>
    <w:rsid w:val="005E3750"/>
    <w:rsid w:val="005E7ABA"/>
    <w:rsid w:val="005F2E1C"/>
    <w:rsid w:val="005F5416"/>
    <w:rsid w:val="00603189"/>
    <w:rsid w:val="006042F6"/>
    <w:rsid w:val="00610C0D"/>
    <w:rsid w:val="0061226E"/>
    <w:rsid w:val="00613BE6"/>
    <w:rsid w:val="0061411E"/>
    <w:rsid w:val="0061544A"/>
    <w:rsid w:val="00615F8F"/>
    <w:rsid w:val="00620A92"/>
    <w:rsid w:val="00621749"/>
    <w:rsid w:val="006219FE"/>
    <w:rsid w:val="00626786"/>
    <w:rsid w:val="00630EE6"/>
    <w:rsid w:val="00633F7E"/>
    <w:rsid w:val="00636370"/>
    <w:rsid w:val="0065346F"/>
    <w:rsid w:val="00665BB7"/>
    <w:rsid w:val="0066671F"/>
    <w:rsid w:val="00672185"/>
    <w:rsid w:val="00673232"/>
    <w:rsid w:val="00675DFE"/>
    <w:rsid w:val="00675F3E"/>
    <w:rsid w:val="006766A8"/>
    <w:rsid w:val="0067756C"/>
    <w:rsid w:val="006829AF"/>
    <w:rsid w:val="00685835"/>
    <w:rsid w:val="00693840"/>
    <w:rsid w:val="006947EF"/>
    <w:rsid w:val="00695F8D"/>
    <w:rsid w:val="006A1F5C"/>
    <w:rsid w:val="006A3544"/>
    <w:rsid w:val="006A4717"/>
    <w:rsid w:val="006B55FA"/>
    <w:rsid w:val="006C1CD8"/>
    <w:rsid w:val="006C4CC1"/>
    <w:rsid w:val="006D0371"/>
    <w:rsid w:val="006D3B7F"/>
    <w:rsid w:val="006D59F5"/>
    <w:rsid w:val="006D5E5D"/>
    <w:rsid w:val="006D7820"/>
    <w:rsid w:val="006E3504"/>
    <w:rsid w:val="006F2A4B"/>
    <w:rsid w:val="0070083B"/>
    <w:rsid w:val="00701830"/>
    <w:rsid w:val="00705D4B"/>
    <w:rsid w:val="00706C97"/>
    <w:rsid w:val="00707D37"/>
    <w:rsid w:val="0071030B"/>
    <w:rsid w:val="00720476"/>
    <w:rsid w:val="00720535"/>
    <w:rsid w:val="00725443"/>
    <w:rsid w:val="00726AD5"/>
    <w:rsid w:val="00730182"/>
    <w:rsid w:val="007351BB"/>
    <w:rsid w:val="0074051A"/>
    <w:rsid w:val="00742F8A"/>
    <w:rsid w:val="00743DAE"/>
    <w:rsid w:val="007470E9"/>
    <w:rsid w:val="00751169"/>
    <w:rsid w:val="0075656E"/>
    <w:rsid w:val="00757DB0"/>
    <w:rsid w:val="00764412"/>
    <w:rsid w:val="00767414"/>
    <w:rsid w:val="00773457"/>
    <w:rsid w:val="00773D70"/>
    <w:rsid w:val="00777F24"/>
    <w:rsid w:val="00780D75"/>
    <w:rsid w:val="00781E44"/>
    <w:rsid w:val="0078618C"/>
    <w:rsid w:val="00792442"/>
    <w:rsid w:val="00793929"/>
    <w:rsid w:val="0079535C"/>
    <w:rsid w:val="007A2A3F"/>
    <w:rsid w:val="007A379C"/>
    <w:rsid w:val="007A4BF0"/>
    <w:rsid w:val="007A6989"/>
    <w:rsid w:val="007B40B2"/>
    <w:rsid w:val="007C2697"/>
    <w:rsid w:val="007C27DE"/>
    <w:rsid w:val="007C3CCA"/>
    <w:rsid w:val="007D0EB4"/>
    <w:rsid w:val="007D1202"/>
    <w:rsid w:val="007D56BE"/>
    <w:rsid w:val="007E232A"/>
    <w:rsid w:val="007E312D"/>
    <w:rsid w:val="007E61D5"/>
    <w:rsid w:val="007F0BB4"/>
    <w:rsid w:val="007F0CC0"/>
    <w:rsid w:val="007F1E8B"/>
    <w:rsid w:val="0080073A"/>
    <w:rsid w:val="00800AC1"/>
    <w:rsid w:val="00806B7A"/>
    <w:rsid w:val="0081348A"/>
    <w:rsid w:val="008201FA"/>
    <w:rsid w:val="008204D1"/>
    <w:rsid w:val="00824C03"/>
    <w:rsid w:val="00833EB6"/>
    <w:rsid w:val="00834E28"/>
    <w:rsid w:val="00842B06"/>
    <w:rsid w:val="00842E53"/>
    <w:rsid w:val="00846885"/>
    <w:rsid w:val="00846FAB"/>
    <w:rsid w:val="008546E0"/>
    <w:rsid w:val="008556B4"/>
    <w:rsid w:val="00860B8C"/>
    <w:rsid w:val="008700E3"/>
    <w:rsid w:val="00870676"/>
    <w:rsid w:val="00874259"/>
    <w:rsid w:val="00875853"/>
    <w:rsid w:val="00875E48"/>
    <w:rsid w:val="008809A7"/>
    <w:rsid w:val="00884A21"/>
    <w:rsid w:val="00885E4F"/>
    <w:rsid w:val="00887AEB"/>
    <w:rsid w:val="00893F40"/>
    <w:rsid w:val="008A4920"/>
    <w:rsid w:val="008B2643"/>
    <w:rsid w:val="008B2B59"/>
    <w:rsid w:val="008B46F2"/>
    <w:rsid w:val="008B6990"/>
    <w:rsid w:val="008C1F24"/>
    <w:rsid w:val="008C6DA9"/>
    <w:rsid w:val="008D1900"/>
    <w:rsid w:val="008D5816"/>
    <w:rsid w:val="008E04CA"/>
    <w:rsid w:val="008E1D1A"/>
    <w:rsid w:val="008E4B2B"/>
    <w:rsid w:val="008F5606"/>
    <w:rsid w:val="008F6B68"/>
    <w:rsid w:val="008F6F08"/>
    <w:rsid w:val="00911262"/>
    <w:rsid w:val="00923902"/>
    <w:rsid w:val="0092424A"/>
    <w:rsid w:val="00930068"/>
    <w:rsid w:val="00933689"/>
    <w:rsid w:val="00934304"/>
    <w:rsid w:val="0093531A"/>
    <w:rsid w:val="00936F0A"/>
    <w:rsid w:val="009401C7"/>
    <w:rsid w:val="00945D38"/>
    <w:rsid w:val="009466B0"/>
    <w:rsid w:val="0094776B"/>
    <w:rsid w:val="00952B76"/>
    <w:rsid w:val="00952DE9"/>
    <w:rsid w:val="009534DD"/>
    <w:rsid w:val="00954C76"/>
    <w:rsid w:val="009602C2"/>
    <w:rsid w:val="009617AB"/>
    <w:rsid w:val="00961E6E"/>
    <w:rsid w:val="00963F60"/>
    <w:rsid w:val="00965FD8"/>
    <w:rsid w:val="00966AF5"/>
    <w:rsid w:val="00970522"/>
    <w:rsid w:val="009712EF"/>
    <w:rsid w:val="00980FFD"/>
    <w:rsid w:val="009827A4"/>
    <w:rsid w:val="00985D9F"/>
    <w:rsid w:val="0099058F"/>
    <w:rsid w:val="00991B99"/>
    <w:rsid w:val="00992EF4"/>
    <w:rsid w:val="00992FD3"/>
    <w:rsid w:val="00995414"/>
    <w:rsid w:val="009A5CAB"/>
    <w:rsid w:val="009A7BA1"/>
    <w:rsid w:val="009B1030"/>
    <w:rsid w:val="009B1049"/>
    <w:rsid w:val="009B4C5F"/>
    <w:rsid w:val="009C194B"/>
    <w:rsid w:val="009C5EC8"/>
    <w:rsid w:val="009C78C3"/>
    <w:rsid w:val="009D165C"/>
    <w:rsid w:val="009D24DE"/>
    <w:rsid w:val="009E3885"/>
    <w:rsid w:val="009E611D"/>
    <w:rsid w:val="00A06015"/>
    <w:rsid w:val="00A076FD"/>
    <w:rsid w:val="00A12807"/>
    <w:rsid w:val="00A143C4"/>
    <w:rsid w:val="00A1758F"/>
    <w:rsid w:val="00A175E1"/>
    <w:rsid w:val="00A24AC1"/>
    <w:rsid w:val="00A25DEA"/>
    <w:rsid w:val="00A263F7"/>
    <w:rsid w:val="00A30253"/>
    <w:rsid w:val="00A30A00"/>
    <w:rsid w:val="00A36207"/>
    <w:rsid w:val="00A40AA6"/>
    <w:rsid w:val="00A47876"/>
    <w:rsid w:val="00A64768"/>
    <w:rsid w:val="00A65EC4"/>
    <w:rsid w:val="00A66289"/>
    <w:rsid w:val="00A745AD"/>
    <w:rsid w:val="00A74B54"/>
    <w:rsid w:val="00A77824"/>
    <w:rsid w:val="00A835F9"/>
    <w:rsid w:val="00A8660E"/>
    <w:rsid w:val="00A86D92"/>
    <w:rsid w:val="00A903F8"/>
    <w:rsid w:val="00A93E3A"/>
    <w:rsid w:val="00A978B5"/>
    <w:rsid w:val="00AA02FF"/>
    <w:rsid w:val="00AA11AD"/>
    <w:rsid w:val="00AB0C57"/>
    <w:rsid w:val="00AB1C24"/>
    <w:rsid w:val="00AB2041"/>
    <w:rsid w:val="00AB5CC5"/>
    <w:rsid w:val="00AC2B67"/>
    <w:rsid w:val="00AC7857"/>
    <w:rsid w:val="00AD186F"/>
    <w:rsid w:val="00AD5292"/>
    <w:rsid w:val="00AE0710"/>
    <w:rsid w:val="00AE1EB0"/>
    <w:rsid w:val="00AE6F9C"/>
    <w:rsid w:val="00AE7B85"/>
    <w:rsid w:val="00AF0182"/>
    <w:rsid w:val="00AF156A"/>
    <w:rsid w:val="00AF7F3D"/>
    <w:rsid w:val="00B148E3"/>
    <w:rsid w:val="00B17301"/>
    <w:rsid w:val="00B201B1"/>
    <w:rsid w:val="00B25169"/>
    <w:rsid w:val="00B35A28"/>
    <w:rsid w:val="00B36A40"/>
    <w:rsid w:val="00B37380"/>
    <w:rsid w:val="00B401F4"/>
    <w:rsid w:val="00B458BD"/>
    <w:rsid w:val="00B5110C"/>
    <w:rsid w:val="00B518EE"/>
    <w:rsid w:val="00B52C54"/>
    <w:rsid w:val="00B55B7F"/>
    <w:rsid w:val="00B6178E"/>
    <w:rsid w:val="00B626B2"/>
    <w:rsid w:val="00B734BD"/>
    <w:rsid w:val="00B75452"/>
    <w:rsid w:val="00B774E4"/>
    <w:rsid w:val="00B818E1"/>
    <w:rsid w:val="00B85317"/>
    <w:rsid w:val="00B85E3B"/>
    <w:rsid w:val="00B86828"/>
    <w:rsid w:val="00B93EE4"/>
    <w:rsid w:val="00BA11CA"/>
    <w:rsid w:val="00BA2C26"/>
    <w:rsid w:val="00BB092B"/>
    <w:rsid w:val="00BB46F4"/>
    <w:rsid w:val="00BB5913"/>
    <w:rsid w:val="00BC01B7"/>
    <w:rsid w:val="00BC1CA4"/>
    <w:rsid w:val="00BC40DB"/>
    <w:rsid w:val="00BC5964"/>
    <w:rsid w:val="00BC6F15"/>
    <w:rsid w:val="00BD0E18"/>
    <w:rsid w:val="00BD663F"/>
    <w:rsid w:val="00BD7589"/>
    <w:rsid w:val="00BD763E"/>
    <w:rsid w:val="00BE718A"/>
    <w:rsid w:val="00BF1FD9"/>
    <w:rsid w:val="00BF7B05"/>
    <w:rsid w:val="00C05E1D"/>
    <w:rsid w:val="00C06E67"/>
    <w:rsid w:val="00C10DE6"/>
    <w:rsid w:val="00C13E39"/>
    <w:rsid w:val="00C2153D"/>
    <w:rsid w:val="00C2347C"/>
    <w:rsid w:val="00C24BEC"/>
    <w:rsid w:val="00C347F6"/>
    <w:rsid w:val="00C348AB"/>
    <w:rsid w:val="00C35BE8"/>
    <w:rsid w:val="00C4601F"/>
    <w:rsid w:val="00C502C4"/>
    <w:rsid w:val="00C56313"/>
    <w:rsid w:val="00C60BC5"/>
    <w:rsid w:val="00C62369"/>
    <w:rsid w:val="00C66FA8"/>
    <w:rsid w:val="00C734AC"/>
    <w:rsid w:val="00C807C9"/>
    <w:rsid w:val="00C85356"/>
    <w:rsid w:val="00C85818"/>
    <w:rsid w:val="00CA24BF"/>
    <w:rsid w:val="00CA5299"/>
    <w:rsid w:val="00CA664F"/>
    <w:rsid w:val="00CB028D"/>
    <w:rsid w:val="00CB09AF"/>
    <w:rsid w:val="00CB21C0"/>
    <w:rsid w:val="00CB2853"/>
    <w:rsid w:val="00CC3018"/>
    <w:rsid w:val="00CC5DAC"/>
    <w:rsid w:val="00CC5E15"/>
    <w:rsid w:val="00CC7C7F"/>
    <w:rsid w:val="00CD000E"/>
    <w:rsid w:val="00CE0112"/>
    <w:rsid w:val="00CE0E0B"/>
    <w:rsid w:val="00CE1F6A"/>
    <w:rsid w:val="00CE3364"/>
    <w:rsid w:val="00CF0EB1"/>
    <w:rsid w:val="00CF28DB"/>
    <w:rsid w:val="00CF77DC"/>
    <w:rsid w:val="00D02376"/>
    <w:rsid w:val="00D04009"/>
    <w:rsid w:val="00D1359F"/>
    <w:rsid w:val="00D23366"/>
    <w:rsid w:val="00D235EC"/>
    <w:rsid w:val="00D2680B"/>
    <w:rsid w:val="00D277FF"/>
    <w:rsid w:val="00D3333D"/>
    <w:rsid w:val="00D43977"/>
    <w:rsid w:val="00D46BB8"/>
    <w:rsid w:val="00D46D41"/>
    <w:rsid w:val="00D52E6C"/>
    <w:rsid w:val="00D5695A"/>
    <w:rsid w:val="00D618EE"/>
    <w:rsid w:val="00D6464C"/>
    <w:rsid w:val="00D67C04"/>
    <w:rsid w:val="00D71394"/>
    <w:rsid w:val="00D71A85"/>
    <w:rsid w:val="00D740A6"/>
    <w:rsid w:val="00D75CC4"/>
    <w:rsid w:val="00D82718"/>
    <w:rsid w:val="00D839DD"/>
    <w:rsid w:val="00D87703"/>
    <w:rsid w:val="00D95166"/>
    <w:rsid w:val="00D97841"/>
    <w:rsid w:val="00DA13AC"/>
    <w:rsid w:val="00DB1D2E"/>
    <w:rsid w:val="00DB2306"/>
    <w:rsid w:val="00DD3525"/>
    <w:rsid w:val="00DD5180"/>
    <w:rsid w:val="00DE587F"/>
    <w:rsid w:val="00DF32E3"/>
    <w:rsid w:val="00DF53C5"/>
    <w:rsid w:val="00E02992"/>
    <w:rsid w:val="00E052A0"/>
    <w:rsid w:val="00E052C9"/>
    <w:rsid w:val="00E12347"/>
    <w:rsid w:val="00E12FB7"/>
    <w:rsid w:val="00E16BF6"/>
    <w:rsid w:val="00E204D7"/>
    <w:rsid w:val="00E21098"/>
    <w:rsid w:val="00E30431"/>
    <w:rsid w:val="00E305E6"/>
    <w:rsid w:val="00E36242"/>
    <w:rsid w:val="00E40FB7"/>
    <w:rsid w:val="00E428B7"/>
    <w:rsid w:val="00E44371"/>
    <w:rsid w:val="00E47D03"/>
    <w:rsid w:val="00E50C18"/>
    <w:rsid w:val="00E5178B"/>
    <w:rsid w:val="00E52629"/>
    <w:rsid w:val="00E60D5B"/>
    <w:rsid w:val="00E60F47"/>
    <w:rsid w:val="00E64688"/>
    <w:rsid w:val="00E648BD"/>
    <w:rsid w:val="00E66332"/>
    <w:rsid w:val="00E674C4"/>
    <w:rsid w:val="00E73851"/>
    <w:rsid w:val="00E76691"/>
    <w:rsid w:val="00E81C86"/>
    <w:rsid w:val="00E831DA"/>
    <w:rsid w:val="00E835EA"/>
    <w:rsid w:val="00E84A1B"/>
    <w:rsid w:val="00E85C14"/>
    <w:rsid w:val="00E87B84"/>
    <w:rsid w:val="00E92291"/>
    <w:rsid w:val="00E97388"/>
    <w:rsid w:val="00EA0DBF"/>
    <w:rsid w:val="00EA2AFA"/>
    <w:rsid w:val="00EA4BDC"/>
    <w:rsid w:val="00EB1A94"/>
    <w:rsid w:val="00EC0291"/>
    <w:rsid w:val="00EC06CF"/>
    <w:rsid w:val="00EC1557"/>
    <w:rsid w:val="00EC69DF"/>
    <w:rsid w:val="00EC7040"/>
    <w:rsid w:val="00ED143B"/>
    <w:rsid w:val="00ED1CFA"/>
    <w:rsid w:val="00ED26CC"/>
    <w:rsid w:val="00ED35C8"/>
    <w:rsid w:val="00ED6AE8"/>
    <w:rsid w:val="00EE61F8"/>
    <w:rsid w:val="00EE6CCE"/>
    <w:rsid w:val="00EF1AFD"/>
    <w:rsid w:val="00EF2E9D"/>
    <w:rsid w:val="00EF3447"/>
    <w:rsid w:val="00F040A3"/>
    <w:rsid w:val="00F04776"/>
    <w:rsid w:val="00F11FB7"/>
    <w:rsid w:val="00F12762"/>
    <w:rsid w:val="00F15124"/>
    <w:rsid w:val="00F22B5A"/>
    <w:rsid w:val="00F32B15"/>
    <w:rsid w:val="00F33924"/>
    <w:rsid w:val="00F37C18"/>
    <w:rsid w:val="00F42502"/>
    <w:rsid w:val="00F42987"/>
    <w:rsid w:val="00F44BD9"/>
    <w:rsid w:val="00F47F7B"/>
    <w:rsid w:val="00F51F9D"/>
    <w:rsid w:val="00F57945"/>
    <w:rsid w:val="00F60604"/>
    <w:rsid w:val="00F6071A"/>
    <w:rsid w:val="00F758EE"/>
    <w:rsid w:val="00F75C5A"/>
    <w:rsid w:val="00F77FC9"/>
    <w:rsid w:val="00F84734"/>
    <w:rsid w:val="00F85F3E"/>
    <w:rsid w:val="00F940E8"/>
    <w:rsid w:val="00F94596"/>
    <w:rsid w:val="00F96A6C"/>
    <w:rsid w:val="00F97CDC"/>
    <w:rsid w:val="00FA0C8F"/>
    <w:rsid w:val="00FA281B"/>
    <w:rsid w:val="00FC3099"/>
    <w:rsid w:val="00FC5671"/>
    <w:rsid w:val="00FC7476"/>
    <w:rsid w:val="00FD114B"/>
    <w:rsid w:val="00FD5DB2"/>
    <w:rsid w:val="00FD5FF9"/>
    <w:rsid w:val="00FD71E6"/>
    <w:rsid w:val="00FE1149"/>
    <w:rsid w:val="00FF289B"/>
    <w:rsid w:val="00FF2A85"/>
    <w:rsid w:val="00FF5CAF"/>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46DE"/>
  <w15:docId w15:val="{AA64543B-30F9-4CB3-A0B2-73B65F79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F2"/>
    <w:pPr>
      <w:spacing w:after="0" w:line="240" w:lineRule="auto"/>
    </w:pPr>
    <w:rPr>
      <w:rFonts w:eastAsia="SimSun" w:cs="Times New Roman"/>
      <w:szCs w:val="28"/>
    </w:rPr>
  </w:style>
  <w:style w:type="paragraph" w:styleId="Heading5">
    <w:name w:val="heading 5"/>
    <w:basedOn w:val="Normal"/>
    <w:next w:val="Normal"/>
    <w:link w:val="Heading5Char"/>
    <w:qFormat/>
    <w:rsid w:val="008B46F2"/>
    <w:pPr>
      <w:keepNext/>
      <w:outlineLvl w:val="4"/>
    </w:pPr>
    <w:rPr>
      <w:rFonts w:ascii=".VnTime" w:eastAsia="Times New Roman" w:hAnsi=".VnTime"/>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qFormat/>
    <w:rsid w:val="008B46F2"/>
    <w:rPr>
      <w:rFonts w:ascii=".VnTime" w:eastAsia="Times New Roman" w:hAnsi=".VnTime" w:cs="Times New Roman"/>
      <w:szCs w:val="20"/>
      <w:lang w:val="x-none" w:eastAsia="x-none"/>
    </w:rPr>
  </w:style>
  <w:style w:type="character" w:customStyle="1" w:styleId="FooterChar">
    <w:name w:val="Footer Char"/>
    <w:link w:val="Footer"/>
    <w:uiPriority w:val="99"/>
    <w:qFormat/>
    <w:rsid w:val="008B46F2"/>
    <w:rPr>
      <w:rFonts w:ascii=".VnTime" w:eastAsia="Times New Roman" w:hAnsi=".VnTime" w:cs="Times New Roman"/>
      <w:szCs w:val="24"/>
    </w:rPr>
  </w:style>
  <w:style w:type="paragraph" w:customStyle="1" w:styleId="A-Tenphuluc">
    <w:name w:val="A-Ten phu luc"/>
    <w:basedOn w:val="Normal"/>
    <w:qFormat/>
    <w:rsid w:val="008B46F2"/>
    <w:pPr>
      <w:spacing w:before="120"/>
      <w:jc w:val="center"/>
    </w:pPr>
    <w:rPr>
      <w:b/>
    </w:rPr>
  </w:style>
  <w:style w:type="paragraph" w:styleId="Footer">
    <w:name w:val="footer"/>
    <w:basedOn w:val="Normal"/>
    <w:link w:val="FooterChar"/>
    <w:uiPriority w:val="99"/>
    <w:unhideWhenUsed/>
    <w:qFormat/>
    <w:rsid w:val="008B46F2"/>
    <w:pPr>
      <w:tabs>
        <w:tab w:val="center" w:pos="4680"/>
        <w:tab w:val="right" w:pos="9360"/>
      </w:tabs>
    </w:pPr>
    <w:rPr>
      <w:rFonts w:ascii=".VnTime" w:eastAsia="Times New Roman" w:hAnsi=".VnTime"/>
      <w:szCs w:val="24"/>
    </w:rPr>
  </w:style>
  <w:style w:type="character" w:customStyle="1" w:styleId="FooterChar1">
    <w:name w:val="Footer Char1"/>
    <w:basedOn w:val="DefaultParagraphFont"/>
    <w:uiPriority w:val="99"/>
    <w:semiHidden/>
    <w:rsid w:val="008B46F2"/>
    <w:rPr>
      <w:rFonts w:eastAsia="SimSun" w:cs="Times New Roman"/>
      <w:szCs w:val="28"/>
    </w:rPr>
  </w:style>
  <w:style w:type="character" w:customStyle="1" w:styleId="fontstyle01">
    <w:name w:val="fontstyle01"/>
    <w:rsid w:val="008B46F2"/>
    <w:rPr>
      <w:rFonts w:ascii="TimesNewRomanPS-BoldMT" w:hAnsi="TimesNewRomanPS-BoldMT" w:hint="default"/>
      <w:b/>
      <w:bCs/>
      <w:i w:val="0"/>
      <w:iCs w:val="0"/>
      <w:color w:val="000000"/>
      <w:sz w:val="28"/>
      <w:szCs w:val="28"/>
    </w:rPr>
  </w:style>
  <w:style w:type="paragraph" w:styleId="NormalWeb">
    <w:name w:val="Normal (Web)"/>
    <w:aliases w:val=" Char Char Char,Char Char Char"/>
    <w:basedOn w:val="Normal"/>
    <w:link w:val="NormalWebChar"/>
    <w:uiPriority w:val="99"/>
    <w:rsid w:val="008B46F2"/>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w:link w:val="NormalWeb"/>
    <w:uiPriority w:val="99"/>
    <w:locked/>
    <w:rsid w:val="008B46F2"/>
    <w:rPr>
      <w:rFonts w:eastAsia="Times New Roman" w:cs="Times New Roman"/>
      <w:sz w:val="24"/>
      <w:szCs w:val="24"/>
    </w:rPr>
  </w:style>
  <w:style w:type="paragraph" w:customStyle="1" w:styleId="Cutruc1">
    <w:name w:val="C©utruc1"/>
    <w:basedOn w:val="Normal"/>
    <w:link w:val="Cutruc1Char"/>
    <w:autoRedefine/>
    <w:rsid w:val="008B46F2"/>
    <w:pPr>
      <w:widowControl w:val="0"/>
      <w:tabs>
        <w:tab w:val="left" w:pos="8931"/>
      </w:tabs>
      <w:spacing w:before="120"/>
      <w:ind w:firstLine="720"/>
      <w:jc w:val="both"/>
    </w:pPr>
    <w:rPr>
      <w:b/>
      <w:bCs/>
      <w:spacing w:val="-4"/>
      <w:lang w:eastAsia="x-none"/>
    </w:rPr>
  </w:style>
  <w:style w:type="character" w:customStyle="1" w:styleId="Cutruc1Char">
    <w:name w:val="C©utruc1 Char"/>
    <w:link w:val="Cutruc1"/>
    <w:rsid w:val="008B46F2"/>
    <w:rPr>
      <w:rFonts w:eastAsia="SimSun" w:cs="Times New Roman"/>
      <w:b/>
      <w:bCs/>
      <w:spacing w:val="-4"/>
      <w:szCs w:val="28"/>
      <w:lang w:eastAsia="x-none"/>
    </w:rPr>
  </w:style>
  <w:style w:type="table" w:styleId="TableGrid">
    <w:name w:val="Table Grid"/>
    <w:basedOn w:val="TableNormal"/>
    <w:uiPriority w:val="39"/>
    <w:rsid w:val="008B46F2"/>
    <w:pPr>
      <w:spacing w:after="0" w:line="240" w:lineRule="auto"/>
    </w:pPr>
    <w:rPr>
      <w:rFonts w:ascii="Times New Roman Bold" w:hAnsi="Times New Roman Bold" w:cstheme="majorBidi"/>
      <w:b/>
      <w:sz w:val="26"/>
      <w:szCs w:val="3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6F2"/>
    <w:pPr>
      <w:tabs>
        <w:tab w:val="center" w:pos="4513"/>
        <w:tab w:val="right" w:pos="9026"/>
      </w:tabs>
    </w:pPr>
  </w:style>
  <w:style w:type="character" w:customStyle="1" w:styleId="HeaderChar">
    <w:name w:val="Header Char"/>
    <w:basedOn w:val="DefaultParagraphFont"/>
    <w:link w:val="Header"/>
    <w:uiPriority w:val="99"/>
    <w:rsid w:val="008B46F2"/>
    <w:rPr>
      <w:rFonts w:eastAsia="SimSun" w:cs="Times New Roman"/>
      <w:szCs w:val="28"/>
    </w:rPr>
  </w:style>
  <w:style w:type="paragraph" w:styleId="ListParagraph">
    <w:name w:val="List Paragraph"/>
    <w:basedOn w:val="Normal"/>
    <w:uiPriority w:val="34"/>
    <w:qFormat/>
    <w:rsid w:val="00E052C9"/>
    <w:pPr>
      <w:ind w:left="720"/>
      <w:contextualSpacing/>
    </w:pPr>
  </w:style>
  <w:style w:type="character" w:customStyle="1" w:styleId="fontstyle21">
    <w:name w:val="fontstyle21"/>
    <w:basedOn w:val="DefaultParagraphFont"/>
    <w:rsid w:val="00991B99"/>
    <w:rPr>
      <w:rFonts w:ascii="Cambria" w:hAnsi="Cambria" w:hint="default"/>
      <w:b w:val="0"/>
      <w:bCs w:val="0"/>
      <w:i/>
      <w:iCs/>
      <w:color w:val="000000"/>
      <w:sz w:val="28"/>
      <w:szCs w:val="28"/>
    </w:rPr>
  </w:style>
  <w:style w:type="paragraph" w:customStyle="1" w:styleId="doan">
    <w:name w:val="doan"/>
    <w:basedOn w:val="Normal"/>
    <w:rsid w:val="00B55B7F"/>
    <w:pPr>
      <w:widowControl w:val="0"/>
      <w:spacing w:before="120"/>
      <w:ind w:firstLine="720"/>
      <w:jc w:val="both"/>
    </w:pPr>
    <w:rPr>
      <w:rFonts w:eastAsia="Times New Roman"/>
      <w:color w:val="000000"/>
      <w:szCs w:val="20"/>
    </w:rPr>
  </w:style>
  <w:style w:type="character" w:styleId="CommentReference">
    <w:name w:val="annotation reference"/>
    <w:basedOn w:val="DefaultParagraphFont"/>
    <w:uiPriority w:val="99"/>
    <w:semiHidden/>
    <w:unhideWhenUsed/>
    <w:rsid w:val="00B774E4"/>
    <w:rPr>
      <w:sz w:val="16"/>
      <w:szCs w:val="16"/>
    </w:rPr>
  </w:style>
  <w:style w:type="paragraph" w:styleId="CommentText">
    <w:name w:val="annotation text"/>
    <w:basedOn w:val="Normal"/>
    <w:link w:val="CommentTextChar"/>
    <w:uiPriority w:val="99"/>
    <w:unhideWhenUsed/>
    <w:rsid w:val="00B774E4"/>
    <w:rPr>
      <w:sz w:val="20"/>
      <w:szCs w:val="20"/>
    </w:rPr>
  </w:style>
  <w:style w:type="character" w:customStyle="1" w:styleId="CommentTextChar">
    <w:name w:val="Comment Text Char"/>
    <w:basedOn w:val="DefaultParagraphFont"/>
    <w:link w:val="CommentText"/>
    <w:uiPriority w:val="99"/>
    <w:rsid w:val="00B774E4"/>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B774E4"/>
    <w:rPr>
      <w:b/>
      <w:bCs/>
    </w:rPr>
  </w:style>
  <w:style w:type="character" w:customStyle="1" w:styleId="CommentSubjectChar">
    <w:name w:val="Comment Subject Char"/>
    <w:basedOn w:val="CommentTextChar"/>
    <w:link w:val="CommentSubject"/>
    <w:uiPriority w:val="99"/>
    <w:semiHidden/>
    <w:rsid w:val="00B774E4"/>
    <w:rPr>
      <w:rFonts w:eastAsia="SimSun" w:cs="Times New Roman"/>
      <w:b/>
      <w:bCs/>
      <w:sz w:val="20"/>
      <w:szCs w:val="20"/>
    </w:rPr>
  </w:style>
  <w:style w:type="character" w:styleId="Hyperlink">
    <w:name w:val="Hyperlink"/>
    <w:basedOn w:val="DefaultParagraphFont"/>
    <w:uiPriority w:val="99"/>
    <w:semiHidden/>
    <w:unhideWhenUsed/>
    <w:rsid w:val="00B774E4"/>
    <w:rPr>
      <w:color w:val="0000FF"/>
      <w:u w:val="single"/>
    </w:rPr>
  </w:style>
  <w:style w:type="paragraph" w:styleId="BalloonText">
    <w:name w:val="Balloon Text"/>
    <w:basedOn w:val="Normal"/>
    <w:link w:val="BalloonTextChar"/>
    <w:uiPriority w:val="99"/>
    <w:semiHidden/>
    <w:unhideWhenUsed/>
    <w:rsid w:val="00AF156A"/>
    <w:rPr>
      <w:rFonts w:ascii="Tahoma" w:hAnsi="Tahoma" w:cs="Tahoma"/>
      <w:sz w:val="16"/>
      <w:szCs w:val="16"/>
    </w:rPr>
  </w:style>
  <w:style w:type="character" w:customStyle="1" w:styleId="BalloonTextChar">
    <w:name w:val="Balloon Text Char"/>
    <w:basedOn w:val="DefaultParagraphFont"/>
    <w:link w:val="BalloonText"/>
    <w:uiPriority w:val="99"/>
    <w:semiHidden/>
    <w:rsid w:val="00AF156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430854838">
      <w:bodyDiv w:val="1"/>
      <w:marLeft w:val="0"/>
      <w:marRight w:val="0"/>
      <w:marTop w:val="0"/>
      <w:marBottom w:val="0"/>
      <w:divBdr>
        <w:top w:val="none" w:sz="0" w:space="0" w:color="auto"/>
        <w:left w:val="none" w:sz="0" w:space="0" w:color="auto"/>
        <w:bottom w:val="none" w:sz="0" w:space="0" w:color="auto"/>
        <w:right w:val="none" w:sz="0" w:space="0" w:color="auto"/>
      </w:divBdr>
    </w:div>
    <w:div w:id="1055470961">
      <w:bodyDiv w:val="1"/>
      <w:marLeft w:val="0"/>
      <w:marRight w:val="0"/>
      <w:marTop w:val="0"/>
      <w:marBottom w:val="0"/>
      <w:divBdr>
        <w:top w:val="none" w:sz="0" w:space="0" w:color="auto"/>
        <w:left w:val="none" w:sz="0" w:space="0" w:color="auto"/>
        <w:bottom w:val="none" w:sz="0" w:space="0" w:color="auto"/>
        <w:right w:val="none" w:sz="0" w:space="0" w:color="auto"/>
      </w:divBdr>
    </w:div>
    <w:div w:id="1737237644">
      <w:bodyDiv w:val="1"/>
      <w:marLeft w:val="0"/>
      <w:marRight w:val="0"/>
      <w:marTop w:val="0"/>
      <w:marBottom w:val="0"/>
      <w:divBdr>
        <w:top w:val="none" w:sz="0" w:space="0" w:color="auto"/>
        <w:left w:val="none" w:sz="0" w:space="0" w:color="auto"/>
        <w:bottom w:val="none" w:sz="0" w:space="0" w:color="auto"/>
        <w:right w:val="none" w:sz="0" w:space="0" w:color="auto"/>
      </w:divBdr>
    </w:div>
    <w:div w:id="1875000430">
      <w:bodyDiv w:val="1"/>
      <w:marLeft w:val="0"/>
      <w:marRight w:val="0"/>
      <w:marTop w:val="0"/>
      <w:marBottom w:val="0"/>
      <w:divBdr>
        <w:top w:val="none" w:sz="0" w:space="0" w:color="auto"/>
        <w:left w:val="none" w:sz="0" w:space="0" w:color="auto"/>
        <w:bottom w:val="none" w:sz="0" w:space="0" w:color="auto"/>
        <w:right w:val="none" w:sz="0" w:space="0" w:color="auto"/>
      </w:divBdr>
    </w:div>
    <w:div w:id="21079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80C4B-575A-4E1E-9A40-1EA84EA7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Thái Bình La</cp:lastModifiedBy>
  <cp:revision>14</cp:revision>
  <cp:lastPrinted>2026-05-07T09:20:00Z</cp:lastPrinted>
  <dcterms:created xsi:type="dcterms:W3CDTF">2026-05-04T08:52:00Z</dcterms:created>
  <dcterms:modified xsi:type="dcterms:W3CDTF">2026-05-08T03:40:00Z</dcterms:modified>
</cp:coreProperties>
</file>