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1E0" w:firstRow="1" w:lastRow="1" w:firstColumn="1" w:lastColumn="1" w:noHBand="0" w:noVBand="0"/>
      </w:tblPr>
      <w:tblGrid>
        <w:gridCol w:w="3686"/>
        <w:gridCol w:w="5670"/>
      </w:tblGrid>
      <w:tr w:rsidR="006E57F8" w:rsidRPr="006E57F8" w14:paraId="6C404DC5" w14:textId="77777777" w:rsidTr="00FB26F1">
        <w:trPr>
          <w:trHeight w:val="1274"/>
        </w:trPr>
        <w:tc>
          <w:tcPr>
            <w:tcW w:w="3686" w:type="dxa"/>
          </w:tcPr>
          <w:p w14:paraId="3FA0C94D" w14:textId="77777777" w:rsidR="006E57F8" w:rsidRPr="006E57F8" w:rsidRDefault="006E57F8" w:rsidP="006E57F8">
            <w:pPr>
              <w:spacing w:after="0" w:line="240" w:lineRule="auto"/>
              <w:jc w:val="center"/>
              <w:rPr>
                <w:rFonts w:eastAsia="Calibri" w:cs="DaunPenh"/>
                <w:b/>
                <w:szCs w:val="28"/>
              </w:rPr>
            </w:pPr>
            <w:bookmarkStart w:id="0" w:name="_GoBack"/>
            <w:bookmarkEnd w:id="0"/>
            <w:r w:rsidRPr="006E57F8">
              <w:rPr>
                <w:rFonts w:eastAsia="Calibri" w:cs="DaunPenh"/>
                <w:b/>
                <w:szCs w:val="28"/>
              </w:rPr>
              <w:t>ỦY BAN NHÂN DÂN</w:t>
            </w:r>
          </w:p>
          <w:p w14:paraId="16577720" w14:textId="77777777" w:rsidR="006E57F8" w:rsidRPr="006E57F8" w:rsidRDefault="006E57F8" w:rsidP="006E57F8">
            <w:pPr>
              <w:spacing w:after="0" w:line="240" w:lineRule="auto"/>
              <w:jc w:val="center"/>
              <w:rPr>
                <w:rFonts w:eastAsia="Calibri" w:cs="DaunPenh"/>
                <w:szCs w:val="28"/>
              </w:rPr>
            </w:pPr>
            <w:r w:rsidRPr="006E57F8">
              <w:rPr>
                <w:rFonts w:eastAsia="Calibri" w:cs="DaunPenh"/>
                <w:b/>
                <w:szCs w:val="28"/>
              </w:rPr>
              <w:t>TỈNH AN GIANG</w:t>
            </w:r>
          </w:p>
          <w:p w14:paraId="3481CC89" w14:textId="77777777" w:rsidR="006E57F8" w:rsidRPr="006E57F8" w:rsidRDefault="006E57F8" w:rsidP="006E57F8">
            <w:pPr>
              <w:spacing w:after="0" w:line="240" w:lineRule="auto"/>
              <w:rPr>
                <w:rFonts w:eastAsia="Calibri" w:cs="DaunPenh"/>
                <w:sz w:val="22"/>
              </w:rPr>
            </w:pPr>
            <w:r w:rsidRPr="006E57F8">
              <w:rPr>
                <w:rFonts w:eastAsia="Calibri" w:cs="DaunPenh"/>
                <w:noProof/>
                <w:sz w:val="22"/>
              </w:rPr>
              <mc:AlternateContent>
                <mc:Choice Requires="wps">
                  <w:drawing>
                    <wp:anchor distT="0" distB="0" distL="114300" distR="114300" simplePos="0" relativeHeight="251661312" behindDoc="0" locked="0" layoutInCell="1" allowOverlap="1" wp14:anchorId="7D5260F8" wp14:editId="5C5F0234">
                      <wp:simplePos x="0" y="0"/>
                      <wp:positionH relativeFrom="column">
                        <wp:posOffset>807085</wp:posOffset>
                      </wp:positionH>
                      <wp:positionV relativeFrom="paragraph">
                        <wp:posOffset>50800</wp:posOffset>
                      </wp:positionV>
                      <wp:extent cx="67310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73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0B058A"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4pt" to="116.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"/>
                  </w:pict>
                </mc:Fallback>
              </mc:AlternateContent>
            </w:r>
          </w:p>
          <w:p w14:paraId="7290694D" w14:textId="77777777" w:rsidR="006E57F8" w:rsidRPr="005742E4" w:rsidRDefault="006E57F8" w:rsidP="006E57F8">
            <w:pPr>
              <w:spacing w:after="0" w:line="240" w:lineRule="auto"/>
              <w:jc w:val="center"/>
              <w:rPr>
                <w:rFonts w:eastAsia="Calibri" w:cs="DaunPenh"/>
                <w:sz w:val="26"/>
                <w:szCs w:val="26"/>
              </w:rPr>
            </w:pPr>
            <w:r w:rsidRPr="005742E4">
              <w:rPr>
                <w:rFonts w:eastAsia="Calibri" w:cs="DaunPenh"/>
                <w:sz w:val="26"/>
                <w:szCs w:val="26"/>
              </w:rPr>
              <w:t>Số:           /KH-UBND</w:t>
            </w:r>
          </w:p>
          <w:p w14:paraId="29249E65" w14:textId="77777777" w:rsidR="006E57F8" w:rsidRPr="006E57F8" w:rsidRDefault="006E57F8" w:rsidP="006E57F8">
            <w:pPr>
              <w:spacing w:after="0" w:line="240" w:lineRule="auto"/>
              <w:ind w:left="602" w:right="566"/>
              <w:jc w:val="both"/>
              <w:rPr>
                <w:rFonts w:eastAsia="Calibri" w:cs="DaunPenh"/>
                <w:b/>
                <w:sz w:val="14"/>
              </w:rPr>
            </w:pPr>
          </w:p>
        </w:tc>
        <w:tc>
          <w:tcPr>
            <w:tcW w:w="5670" w:type="dxa"/>
          </w:tcPr>
          <w:p w14:paraId="7CDD400F" w14:textId="77777777" w:rsidR="006E57F8" w:rsidRPr="006E57F8" w:rsidRDefault="006E57F8" w:rsidP="006E57F8">
            <w:pPr>
              <w:spacing w:after="0" w:line="240" w:lineRule="auto"/>
              <w:ind w:right="-108"/>
              <w:rPr>
                <w:rFonts w:eastAsia="Calibri" w:cs="DaunPenh"/>
                <w:b/>
                <w:bCs/>
                <w:sz w:val="24"/>
              </w:rPr>
            </w:pPr>
            <w:r w:rsidRPr="006E57F8">
              <w:rPr>
                <w:rFonts w:eastAsia="Calibri" w:cs="DaunPenh"/>
                <w:b/>
                <w:bCs/>
                <w:sz w:val="26"/>
              </w:rPr>
              <w:t>CỘNG HÒA XÃ HỘI CHỦ NGHĨA VIỆT NAM</w:t>
            </w:r>
          </w:p>
          <w:p w14:paraId="4EEF8891" w14:textId="77777777" w:rsidR="006E57F8" w:rsidRPr="006E57F8" w:rsidRDefault="006E57F8" w:rsidP="006E57F8">
            <w:pPr>
              <w:spacing w:after="0" w:line="240" w:lineRule="auto"/>
              <w:rPr>
                <w:rFonts w:eastAsia="Calibri" w:cs="DaunPenh"/>
                <w:b/>
                <w:bCs/>
                <w:szCs w:val="28"/>
              </w:rPr>
            </w:pPr>
            <w:r w:rsidRPr="006E57F8">
              <w:rPr>
                <w:rFonts w:eastAsia="Calibri" w:cs="DaunPenh"/>
                <w:b/>
                <w:bCs/>
                <w:sz w:val="26"/>
                <w:szCs w:val="26"/>
              </w:rPr>
              <w:t xml:space="preserve">                </w:t>
            </w:r>
            <w:r w:rsidRPr="006E57F8">
              <w:rPr>
                <w:rFonts w:eastAsia="Calibri" w:cs="DaunPenh"/>
                <w:b/>
                <w:bCs/>
                <w:szCs w:val="28"/>
              </w:rPr>
              <w:t>Độc lập - Tự do - Hạnh phúc</w:t>
            </w:r>
          </w:p>
          <w:p w14:paraId="56570C19" w14:textId="77777777" w:rsidR="006E57F8" w:rsidRPr="006E57F8" w:rsidRDefault="006E57F8" w:rsidP="006E57F8">
            <w:pPr>
              <w:spacing w:after="0" w:line="240" w:lineRule="auto"/>
              <w:jc w:val="center"/>
              <w:rPr>
                <w:rFonts w:eastAsia="Calibri" w:cs="DaunPenh"/>
                <w:i/>
                <w:iCs/>
                <w:sz w:val="22"/>
                <w:szCs w:val="26"/>
              </w:rPr>
            </w:pPr>
            <w:r w:rsidRPr="006E57F8">
              <w:rPr>
                <w:rFonts w:eastAsia="Calibri" w:cs="DaunPenh"/>
                <w:i/>
                <w:iCs/>
                <w:noProof/>
                <w:sz w:val="22"/>
                <w:szCs w:val="26"/>
              </w:rPr>
              <mc:AlternateContent>
                <mc:Choice Requires="wps">
                  <w:drawing>
                    <wp:anchor distT="0" distB="0" distL="114300" distR="114300" simplePos="0" relativeHeight="251660288" behindDoc="0" locked="0" layoutInCell="1" allowOverlap="1" wp14:anchorId="43E473B6" wp14:editId="2E37D965">
                      <wp:simplePos x="0" y="0"/>
                      <wp:positionH relativeFrom="column">
                        <wp:posOffset>679450</wp:posOffset>
                      </wp:positionH>
                      <wp:positionV relativeFrom="paragraph">
                        <wp:posOffset>14605</wp:posOffset>
                      </wp:positionV>
                      <wp:extent cx="21197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1197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6E7A8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pt,1.15pt" to="220.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"/>
                  </w:pict>
                </mc:Fallback>
              </mc:AlternateContent>
            </w:r>
          </w:p>
          <w:p w14:paraId="64780AB9" w14:textId="77777777" w:rsidR="006E57F8" w:rsidRPr="005742E4" w:rsidRDefault="006E57F8" w:rsidP="006E57F8">
            <w:pPr>
              <w:spacing w:after="0" w:line="240" w:lineRule="auto"/>
              <w:jc w:val="center"/>
              <w:rPr>
                <w:rFonts w:eastAsia="Calibri" w:cs="DaunPenh"/>
                <w:i/>
                <w:iCs/>
                <w:sz w:val="26"/>
                <w:szCs w:val="26"/>
              </w:rPr>
            </w:pPr>
            <w:r w:rsidRPr="006E57F8">
              <w:rPr>
                <w:rFonts w:eastAsia="Calibri" w:cs="DaunPenh"/>
                <w:i/>
                <w:iCs/>
                <w:szCs w:val="26"/>
              </w:rPr>
              <w:t xml:space="preserve"> </w:t>
            </w:r>
            <w:r w:rsidRPr="005742E4">
              <w:rPr>
                <w:rFonts w:eastAsia="Calibri" w:cs="DaunPenh"/>
                <w:i/>
                <w:iCs/>
                <w:sz w:val="26"/>
                <w:szCs w:val="26"/>
              </w:rPr>
              <w:t>An Giang, ngày         tháng       năm 2026</w:t>
            </w:r>
          </w:p>
        </w:tc>
      </w:tr>
    </w:tbl>
    <w:p w14:paraId="79F4745A" w14:textId="77777777" w:rsidR="006E57F8" w:rsidRPr="006E57F8" w:rsidRDefault="006E57F8" w:rsidP="006E57F8">
      <w:pPr>
        <w:spacing w:after="0" w:line="276" w:lineRule="auto"/>
        <w:jc w:val="both"/>
        <w:rPr>
          <w:rFonts w:eastAsia="Calibri" w:cs="DaunPenh"/>
          <w:b/>
          <w:sz w:val="26"/>
          <w:szCs w:val="32"/>
        </w:rPr>
      </w:pPr>
      <w:r w:rsidRPr="006E57F8">
        <w:rPr>
          <w:rFonts w:eastAsia="Calibri" w:cs="DaunPenh"/>
          <w:b/>
          <w:noProof/>
          <w:sz w:val="26"/>
          <w:szCs w:val="32"/>
        </w:rPr>
        <mc:AlternateContent>
          <mc:Choice Requires="wps">
            <w:drawing>
              <wp:anchor distT="0" distB="0" distL="114300" distR="114300" simplePos="0" relativeHeight="251662336" behindDoc="0" locked="0" layoutInCell="1" allowOverlap="1" wp14:anchorId="2F9BCE16" wp14:editId="7A9A234E">
                <wp:simplePos x="0" y="0"/>
                <wp:positionH relativeFrom="column">
                  <wp:posOffset>634365</wp:posOffset>
                </wp:positionH>
                <wp:positionV relativeFrom="paragraph">
                  <wp:posOffset>-38735</wp:posOffset>
                </wp:positionV>
                <wp:extent cx="889000" cy="266700"/>
                <wp:effectExtent l="0" t="0" r="254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66700"/>
                        </a:xfrm>
                        <a:prstGeom prst="rect">
                          <a:avLst/>
                        </a:prstGeom>
                        <a:solidFill>
                          <a:srgbClr val="FFFFFF"/>
                        </a:solidFill>
                        <a:ln w="9525">
                          <a:solidFill>
                            <a:srgbClr val="000000"/>
                          </a:solidFill>
                          <a:miter lim="800000"/>
                          <a:headEnd/>
                          <a:tailEnd/>
                        </a:ln>
                      </wps:spPr>
                      <wps:txbx>
                        <w:txbxContent>
                          <w:p w14:paraId="48427719" w14:textId="77777777" w:rsidR="006E57F8" w:rsidRPr="00EB4DCF" w:rsidRDefault="006E57F8" w:rsidP="006E57F8">
                            <w:pPr>
                              <w:jc w:val="center"/>
                              <w:rPr>
                                <w:sz w:val="24"/>
                                <w:szCs w:val="24"/>
                              </w:rPr>
                            </w:pPr>
                            <w:r w:rsidRPr="00EB4DCF">
                              <w:rPr>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9BCE16" id="_x0000_t202" coordsize="21600,21600" o:spt="202" path="m,l,21600r21600,l21600,xe">
                <v:stroke joinstyle="miter"/>
                <v:path gradientshapeok="t" o:connecttype="rect"/>
              </v:shapetype>
              <v:shape id="Text Box 2" o:spid="_x0000_s1026" type="#_x0000_t202" style="position:absolute;left:0;text-align:left;margin-left:49.95pt;margin-top:-3.05pt;width:70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">
                <v:textbox>
                  <w:txbxContent>
                    <w:p w14:paraId="48427719" w14:textId="77777777" w:rsidR="006E57F8" w:rsidRPr="00EB4DCF" w:rsidRDefault="006E57F8" w:rsidP="006E57F8">
                      <w:pPr>
                        <w:jc w:val="center"/>
                        <w:rPr>
                          <w:sz w:val="24"/>
                          <w:szCs w:val="24"/>
                        </w:rPr>
                      </w:pPr>
                      <w:r w:rsidRPr="00EB4DCF">
                        <w:rPr>
                          <w:sz w:val="24"/>
                          <w:szCs w:val="24"/>
                        </w:rPr>
                        <w:t>DỰ THẢO</w:t>
                      </w:r>
                    </w:p>
                  </w:txbxContent>
                </v:textbox>
              </v:shape>
            </w:pict>
          </mc:Fallback>
        </mc:AlternateContent>
      </w:r>
    </w:p>
    <w:p w14:paraId="32208F37" w14:textId="77777777" w:rsidR="006E57F8" w:rsidRPr="006E57F8" w:rsidRDefault="006E57F8" w:rsidP="006E57F8">
      <w:pPr>
        <w:spacing w:after="0" w:line="240" w:lineRule="auto"/>
        <w:jc w:val="center"/>
        <w:rPr>
          <w:rFonts w:eastAsia="Calibri" w:cs="DaunPenh"/>
          <w:b/>
          <w:sz w:val="32"/>
          <w:szCs w:val="32"/>
        </w:rPr>
      </w:pPr>
    </w:p>
    <w:p w14:paraId="262307D3" w14:textId="77777777" w:rsidR="006E57F8" w:rsidRPr="006E57F8" w:rsidRDefault="006E57F8" w:rsidP="000302AF">
      <w:pPr>
        <w:spacing w:after="0" w:line="240" w:lineRule="auto"/>
        <w:jc w:val="center"/>
        <w:rPr>
          <w:rFonts w:eastAsia="Calibri" w:cs="DaunPenh"/>
          <w:b/>
          <w:sz w:val="32"/>
          <w:szCs w:val="32"/>
        </w:rPr>
      </w:pPr>
      <w:r w:rsidRPr="006E57F8">
        <w:rPr>
          <w:rFonts w:eastAsia="Calibri" w:cs="DaunPenh"/>
          <w:b/>
          <w:sz w:val="32"/>
          <w:szCs w:val="32"/>
        </w:rPr>
        <w:t>KẾ HOẠCH</w:t>
      </w:r>
    </w:p>
    <w:p w14:paraId="28EFF123" w14:textId="77777777" w:rsidR="0067296A" w:rsidRPr="0067296A" w:rsidRDefault="0067296A" w:rsidP="000302AF">
      <w:pPr>
        <w:spacing w:after="0" w:line="240" w:lineRule="auto"/>
        <w:jc w:val="center"/>
        <w:rPr>
          <w:rFonts w:eastAsia="Calibri" w:cs="DaunPenh"/>
          <w:b/>
          <w:szCs w:val="28"/>
        </w:rPr>
      </w:pPr>
      <w:r w:rsidRPr="0067296A">
        <w:rPr>
          <w:rFonts w:eastAsia="Calibri" w:cs="DaunPenh"/>
          <w:b/>
          <w:szCs w:val="28"/>
        </w:rPr>
        <w:t>Tổ chức Ngày Sách và Văn hóa đọc Việt Nam lần thứ 5 năm 2026</w:t>
      </w:r>
    </w:p>
    <w:p w14:paraId="18028A22" w14:textId="77777777" w:rsidR="0067296A" w:rsidRDefault="0067296A" w:rsidP="000302AF">
      <w:pPr>
        <w:spacing w:after="0" w:line="240" w:lineRule="auto"/>
        <w:jc w:val="center"/>
        <w:rPr>
          <w:rFonts w:eastAsia="Calibri" w:cs="DaunPenh"/>
          <w:b/>
          <w:szCs w:val="28"/>
        </w:rPr>
      </w:pPr>
      <w:r w:rsidRPr="0067296A">
        <w:rPr>
          <w:rFonts w:eastAsia="Calibri" w:cs="DaunPenh"/>
          <w:b/>
          <w:szCs w:val="28"/>
        </w:rPr>
        <w:t>trên địa bàn tỉnh An Giang</w:t>
      </w:r>
    </w:p>
    <w:p w14:paraId="3479F998" w14:textId="77777777" w:rsidR="006E57F8" w:rsidRPr="006E57F8" w:rsidRDefault="006E57F8" w:rsidP="00FD1F9E">
      <w:pPr>
        <w:spacing w:after="0" w:line="276" w:lineRule="auto"/>
        <w:jc w:val="both"/>
        <w:rPr>
          <w:rFonts w:eastAsia="Calibri" w:cs="DaunPenh"/>
          <w:szCs w:val="28"/>
        </w:rPr>
      </w:pPr>
      <w:r w:rsidRPr="006E57F8">
        <w:rPr>
          <w:rFonts w:eastAsia="Calibri" w:cs="DaunPenh"/>
          <w:noProof/>
          <w:szCs w:val="28"/>
        </w:rPr>
        <mc:AlternateContent>
          <mc:Choice Requires="wps">
            <w:drawing>
              <wp:anchor distT="0" distB="0" distL="114300" distR="114300" simplePos="0" relativeHeight="251659264" behindDoc="0" locked="0" layoutInCell="1" allowOverlap="1" wp14:anchorId="6CAE71AF" wp14:editId="7B4C29ED">
                <wp:simplePos x="0" y="0"/>
                <wp:positionH relativeFrom="column">
                  <wp:posOffset>2392045</wp:posOffset>
                </wp:positionH>
                <wp:positionV relativeFrom="paragraph">
                  <wp:posOffset>92710</wp:posOffset>
                </wp:positionV>
                <wp:extent cx="1028700" cy="0"/>
                <wp:effectExtent l="0" t="0" r="19050" b="19050"/>
                <wp:wrapNone/>
                <wp:docPr id="2" name="4BAEF5CE-C0BF-3A93-7445DDDA70AB"/>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028700" cy="0"/>
                        </a:xfrm>
                        <a:prstGeom prst="straightConnector1">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0543BA" id="_x0000_t32" coordsize="21600,21600" o:spt="32" o:oned="t" path="m,l21600,21600e" filled="f">
                <v:path arrowok="t" fillok="f" o:connecttype="none"/>
                <o:lock v:ext="edit" shapetype="t"/>
              </v:shapetype>
              <v:shape id="4BAEF5CE-C0BF-3A93-7445DDDA70AB" o:spid="_x0000_s1026" type="#_x0000_t32" style="position:absolute;margin-left:188.35pt;margin-top:7.3pt;width: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" filled="t">
                <v:stroke joinstyle="miter"/>
                <v:path arrowok="f"/>
                <o:lock v:ext="edit" shapetype="f"/>
              </v:shape>
            </w:pict>
          </mc:Fallback>
        </mc:AlternateContent>
      </w:r>
    </w:p>
    <w:p w14:paraId="4480BD29"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Căn cứ Quyết định số 1862/QĐ-TTg ngày 04/11/2021 của Thủ tướng Chính phủ về việc tổ chức Ngày Sách và Văn hóa đọc Việt Nam;</w:t>
      </w:r>
    </w:p>
    <w:p w14:paraId="1BB3D9B6"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Căn cứ Kế hoạch số 463/KH-BVHTTDL ngày 29/01/2026 của Bộ Văn hóa, Thể thao và Du lịch về truyền thông, quảng bá sách chào mừng các ngày lễ, sự kiện trọng tâm năm 2026;</w:t>
      </w:r>
    </w:p>
    <w:p w14:paraId="5DB3DA94" w14:textId="62F418D8" w:rsidR="003276F2" w:rsidRPr="003276F2" w:rsidRDefault="009B5C0C" w:rsidP="000302AF">
      <w:pPr>
        <w:spacing w:before="120" w:after="0" w:line="240" w:lineRule="auto"/>
        <w:ind w:firstLine="709"/>
        <w:jc w:val="both"/>
        <w:rPr>
          <w:rFonts w:eastAsia="Times New Roman" w:cs="Times New Roman"/>
          <w:sz w:val="26"/>
          <w:szCs w:val="26"/>
          <w:lang w:bidi="km-KH"/>
        </w:rPr>
      </w:pPr>
      <w:r>
        <w:rPr>
          <w:rFonts w:eastAsia="Times New Roman" w:cs="Times New Roman"/>
          <w:sz w:val="26"/>
          <w:szCs w:val="26"/>
          <w:lang w:bidi="km-KH"/>
        </w:rPr>
        <w:t>Thực hiện</w:t>
      </w:r>
      <w:r w:rsidR="003276F2" w:rsidRPr="003276F2">
        <w:rPr>
          <w:rFonts w:eastAsia="Times New Roman" w:cs="Times New Roman"/>
          <w:sz w:val="26"/>
          <w:szCs w:val="26"/>
          <w:lang w:bidi="km-KH"/>
        </w:rPr>
        <w:t xml:space="preserve"> Công văn số 305/VHCSGĐTV-TV ngày 13/3/2026 của Cục Văn hóa cơ sở, Gia đình và Thư viện về việc thực hiện Kế hoạch truyền thông chào mừng các ngày lễ lớn và tổ chức Ngày Sách và Văn hóa đọc Việt Nam năm 2026;</w:t>
      </w:r>
    </w:p>
    <w:p w14:paraId="57D55A33"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Ủy ban nhân dân tỉnh An Giang ban hành Kế hoạch tổ chức Ngày Sách và Văn hóa đọc Việt Nam lần thứ 5 năm 2026 trên địa bàn tỉnh, với các nội dung như sau:</w:t>
      </w:r>
    </w:p>
    <w:p w14:paraId="2EF228BA" w14:textId="77777777" w:rsidR="003276F2" w:rsidRPr="003276F2" w:rsidRDefault="003276F2" w:rsidP="000302AF">
      <w:pPr>
        <w:spacing w:before="120" w:after="0" w:line="240" w:lineRule="auto"/>
        <w:ind w:firstLine="709"/>
        <w:jc w:val="both"/>
        <w:rPr>
          <w:rFonts w:eastAsia="Times New Roman" w:cs="Times New Roman"/>
          <w:b/>
          <w:bCs/>
          <w:sz w:val="26"/>
          <w:szCs w:val="26"/>
          <w:lang w:bidi="km-KH"/>
        </w:rPr>
      </w:pPr>
      <w:r w:rsidRPr="003276F2">
        <w:rPr>
          <w:rFonts w:eastAsia="Times New Roman" w:cs="Times New Roman"/>
          <w:b/>
          <w:bCs/>
          <w:sz w:val="26"/>
          <w:szCs w:val="26"/>
          <w:lang w:bidi="km-KH"/>
        </w:rPr>
        <w:t>I. MỤC ĐÍCH, YÊU CẦU</w:t>
      </w:r>
    </w:p>
    <w:p w14:paraId="1B112504"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b/>
          <w:bCs/>
          <w:sz w:val="26"/>
          <w:szCs w:val="26"/>
          <w:lang w:bidi="km-KH"/>
        </w:rPr>
        <w:t>1. Mục đích</w:t>
      </w:r>
    </w:p>
    <w:p w14:paraId="7BC5BBD4"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Việc tổ chức Ngày Sách và Văn hóa đọc Việt Nam lần thứ 5 năm 2026 nhằm tiếp tục khẳng định vị trí, vai trò và tầm quan trọng của sách và văn hóa đọc trong đời sống xã hội; góp phần nâng cao nhận thức của các cấp, các ngành và Nhân dân về ý nghĩa của việc đọc sách trong việc nâng cao dân trí, phát triển tri thức, hình thành nhân cách và xây dựng xã hội học tập.</w:t>
      </w:r>
    </w:p>
    <w:p w14:paraId="6BC3A8C0"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Thông qua các hoạt động hưởng ứng, từng bước thúc đẩy phong trào đọc sách phát triển sâu rộng trong cộng đồng; tạo điều kiện để người dân tiếp cận với sách và tri thức một cách thuận lợi; xây dựng môi trường đọc lành mạnh trong gia đình, nhà trường, cơ quan, đơn vị và cộng đồng dân cư.</w:t>
      </w:r>
    </w:p>
    <w:p w14:paraId="4C2DCDF4"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Đồng thời, việc tổ chức Ngày Sách và Văn hóa đọc Việt Nam góp phần triển khai hiệu quả các nhiệm vụ chính trị, các ngày lễ lớn và sự kiện trọng tâm năm 2026 của đất nước và của tỉnh; tôn vinh các tổ chức, cá nhân có đóng góp tích cực trong hoạt động xuất bản, phát hành, thư viện và phát triển văn hóa đọc.</w:t>
      </w:r>
    </w:p>
    <w:p w14:paraId="1442DB64"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b/>
          <w:bCs/>
          <w:sz w:val="26"/>
          <w:szCs w:val="26"/>
          <w:lang w:bidi="km-KH"/>
        </w:rPr>
        <w:t>2. Yêu cầu</w:t>
      </w:r>
    </w:p>
    <w:p w14:paraId="63E74552"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Các hoạt động hưởng ứng Ngày Sách và Văn hóa đọc Việt Nam phải được tổ chức thiết thực, hiệu quả, phù hợp với điều kiện thực tế của từng cơ quan, đơn vị, địa phương; bảo đảm có trọng tâm, trọng điểm, tránh hình thức, tạo sự lan tỏa sâu rộng trong cộng đồng.</w:t>
      </w:r>
    </w:p>
    <w:p w14:paraId="3A5B4B42" w14:textId="77777777" w:rsidR="003276F2" w:rsidRP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 xml:space="preserve">Việc tổ chức thực hiện phải bảo đảm sự phối hợp chặt chẽ giữa các sở, ban, ngành, đoàn thể, địa phương; phát huy vai trò của hệ thống thư viện, thiết chế văn hóa, cơ sở </w:t>
      </w:r>
      <w:r w:rsidRPr="003276F2">
        <w:rPr>
          <w:rFonts w:eastAsia="Times New Roman" w:cs="Times New Roman"/>
          <w:sz w:val="26"/>
          <w:szCs w:val="26"/>
          <w:lang w:bidi="km-KH"/>
        </w:rPr>
        <w:lastRenderedPageBreak/>
        <w:t>giáo dục và các tổ chức liên quan; đồng thời tăng cường ứng dụng công nghệ thông tin, chuyển đổi số và huy động các nguồn lực xã hội hóa.</w:t>
      </w:r>
    </w:p>
    <w:p w14:paraId="5B62EF1A" w14:textId="77777777" w:rsidR="003276F2" w:rsidRPr="003276F2" w:rsidRDefault="003276F2" w:rsidP="000302AF">
      <w:pPr>
        <w:spacing w:before="120" w:after="0" w:line="240" w:lineRule="auto"/>
        <w:ind w:firstLine="709"/>
        <w:jc w:val="both"/>
        <w:rPr>
          <w:rFonts w:eastAsia="Times New Roman" w:cs="Times New Roman"/>
          <w:b/>
          <w:bCs/>
          <w:sz w:val="26"/>
          <w:szCs w:val="26"/>
          <w:lang w:bidi="km-KH"/>
        </w:rPr>
      </w:pPr>
      <w:r w:rsidRPr="003276F2">
        <w:rPr>
          <w:rFonts w:eastAsia="Times New Roman" w:cs="Times New Roman"/>
          <w:b/>
          <w:bCs/>
          <w:sz w:val="26"/>
          <w:szCs w:val="26"/>
          <w:lang w:bidi="km-KH"/>
        </w:rPr>
        <w:t>II. THỜI GIAN, ĐỊA ĐIỂM</w:t>
      </w:r>
    </w:p>
    <w:p w14:paraId="7D7BA743" w14:textId="77777777" w:rsidR="003276F2" w:rsidRPr="003276F2" w:rsidRDefault="003276F2" w:rsidP="000302AF">
      <w:pPr>
        <w:spacing w:before="120" w:after="0" w:line="240" w:lineRule="auto"/>
        <w:ind w:firstLine="709"/>
        <w:jc w:val="both"/>
        <w:rPr>
          <w:rFonts w:eastAsia="Times New Roman" w:cs="Times New Roman"/>
          <w:b/>
          <w:sz w:val="26"/>
          <w:szCs w:val="26"/>
          <w:lang w:bidi="km-KH"/>
        </w:rPr>
      </w:pPr>
      <w:r w:rsidRPr="003276F2">
        <w:rPr>
          <w:rFonts w:eastAsia="Times New Roman" w:cs="Times New Roman"/>
          <w:b/>
          <w:sz w:val="26"/>
          <w:szCs w:val="26"/>
          <w:lang w:bidi="km-KH"/>
        </w:rPr>
        <w:t>1. Thời gian tổ chức</w:t>
      </w:r>
    </w:p>
    <w:p w14:paraId="491D2EFD" w14:textId="20D98460" w:rsidR="00EB4DCF" w:rsidRDefault="00EB4DCF" w:rsidP="000302AF">
      <w:pPr>
        <w:spacing w:before="120" w:after="0" w:line="240" w:lineRule="auto"/>
        <w:ind w:firstLine="709"/>
        <w:jc w:val="both"/>
        <w:rPr>
          <w:rFonts w:eastAsia="Times New Roman" w:cs="Times New Roman"/>
          <w:sz w:val="26"/>
          <w:szCs w:val="26"/>
          <w:lang w:bidi="km-KH"/>
        </w:rPr>
      </w:pPr>
      <w:r>
        <w:rPr>
          <w:rFonts w:eastAsia="Times New Roman" w:cs="Times New Roman"/>
          <w:sz w:val="26"/>
          <w:szCs w:val="26"/>
          <w:lang w:bidi="km-KH"/>
        </w:rPr>
        <w:t xml:space="preserve">- </w:t>
      </w:r>
      <w:r w:rsidR="003276F2" w:rsidRPr="003276F2">
        <w:rPr>
          <w:rFonts w:eastAsia="Times New Roman" w:cs="Times New Roman"/>
          <w:sz w:val="26"/>
          <w:szCs w:val="26"/>
          <w:lang w:bidi="km-KH"/>
        </w:rPr>
        <w:t xml:space="preserve">Các hoạt động hưởng ứng được triển khai </w:t>
      </w:r>
      <w:r>
        <w:rPr>
          <w:rFonts w:eastAsia="Times New Roman" w:cs="Times New Roman"/>
          <w:sz w:val="26"/>
          <w:szCs w:val="26"/>
          <w:lang w:bidi="km-KH"/>
        </w:rPr>
        <w:t>t</w:t>
      </w:r>
      <w:r w:rsidR="003276F2" w:rsidRPr="003276F2">
        <w:rPr>
          <w:rFonts w:eastAsia="Times New Roman" w:cs="Times New Roman"/>
          <w:sz w:val="26"/>
          <w:szCs w:val="26"/>
          <w:lang w:bidi="km-KH"/>
        </w:rPr>
        <w:t>ừ ngày 07/4/2026 đến ngày 16/4/2026</w:t>
      </w:r>
      <w:r>
        <w:rPr>
          <w:rFonts w:eastAsia="Times New Roman" w:cs="Times New Roman"/>
          <w:sz w:val="26"/>
          <w:szCs w:val="26"/>
          <w:lang w:bidi="km-KH"/>
        </w:rPr>
        <w:t>.</w:t>
      </w:r>
      <w:r w:rsidR="003276F2" w:rsidRPr="003276F2">
        <w:rPr>
          <w:rFonts w:eastAsia="Times New Roman" w:cs="Times New Roman"/>
          <w:sz w:val="26"/>
          <w:szCs w:val="26"/>
          <w:lang w:bidi="km-KH"/>
        </w:rPr>
        <w:t xml:space="preserve"> </w:t>
      </w:r>
    </w:p>
    <w:p w14:paraId="7331B301" w14:textId="54AD1583" w:rsidR="00EB4DCF" w:rsidRDefault="00EB4DCF" w:rsidP="000302AF">
      <w:pPr>
        <w:spacing w:before="120" w:after="0" w:line="240" w:lineRule="auto"/>
        <w:ind w:firstLine="709"/>
        <w:jc w:val="both"/>
        <w:rPr>
          <w:rFonts w:eastAsia="Times New Roman" w:cs="Times New Roman"/>
          <w:sz w:val="26"/>
          <w:szCs w:val="26"/>
          <w:lang w:bidi="km-KH"/>
        </w:rPr>
      </w:pPr>
      <w:r>
        <w:rPr>
          <w:rFonts w:eastAsia="Times New Roman" w:cs="Times New Roman"/>
          <w:sz w:val="26"/>
          <w:szCs w:val="26"/>
          <w:lang w:bidi="km-KH"/>
        </w:rPr>
        <w:t>- C</w:t>
      </w:r>
      <w:r w:rsidR="003276F2" w:rsidRPr="003276F2">
        <w:rPr>
          <w:rFonts w:eastAsia="Times New Roman" w:cs="Times New Roman"/>
          <w:sz w:val="26"/>
          <w:szCs w:val="26"/>
          <w:lang w:bidi="km-KH"/>
        </w:rPr>
        <w:t xml:space="preserve">ác hoạt động trọng tâm </w:t>
      </w:r>
      <w:r>
        <w:rPr>
          <w:rFonts w:eastAsia="Times New Roman" w:cs="Times New Roman"/>
          <w:sz w:val="26"/>
          <w:szCs w:val="26"/>
          <w:lang w:bidi="km-KH"/>
        </w:rPr>
        <w:t xml:space="preserve">của </w:t>
      </w:r>
      <w:r w:rsidR="003276F2" w:rsidRPr="003276F2">
        <w:rPr>
          <w:rFonts w:eastAsia="Times New Roman" w:cs="Times New Roman"/>
          <w:sz w:val="26"/>
          <w:szCs w:val="26"/>
          <w:lang w:bidi="km-KH"/>
        </w:rPr>
        <w:t>Ngày Sách và Văn hóa đọc Việt Nam</w:t>
      </w:r>
      <w:r>
        <w:rPr>
          <w:rFonts w:eastAsia="Times New Roman" w:cs="Times New Roman"/>
          <w:sz w:val="26"/>
          <w:szCs w:val="26"/>
          <w:lang w:bidi="km-KH"/>
        </w:rPr>
        <w:t xml:space="preserve"> </w:t>
      </w:r>
      <w:r w:rsidRPr="003276F2">
        <w:rPr>
          <w:rFonts w:eastAsia="Times New Roman" w:cs="Times New Roman"/>
          <w:sz w:val="26"/>
          <w:szCs w:val="26"/>
          <w:lang w:bidi="km-KH"/>
        </w:rPr>
        <w:t xml:space="preserve">lần thứ 5 năm 2026 </w:t>
      </w:r>
      <w:r>
        <w:rPr>
          <w:rFonts w:eastAsia="Times New Roman" w:cs="Times New Roman"/>
          <w:sz w:val="26"/>
          <w:szCs w:val="26"/>
          <w:lang w:bidi="km-KH"/>
        </w:rPr>
        <w:t>t</w:t>
      </w:r>
      <w:r w:rsidRPr="003276F2">
        <w:rPr>
          <w:rFonts w:eastAsia="Times New Roman" w:cs="Times New Roman"/>
          <w:sz w:val="26"/>
          <w:szCs w:val="26"/>
          <w:lang w:bidi="km-KH"/>
        </w:rPr>
        <w:t>ừ ngày 17/4/2026 đến ngày 23/4/2026</w:t>
      </w:r>
      <w:r>
        <w:rPr>
          <w:rFonts w:eastAsia="Times New Roman" w:cs="Times New Roman"/>
          <w:sz w:val="26"/>
          <w:szCs w:val="26"/>
          <w:lang w:bidi="km-KH"/>
        </w:rPr>
        <w:t>.</w:t>
      </w:r>
    </w:p>
    <w:p w14:paraId="685AF0A6" w14:textId="5BCD6F3F" w:rsidR="003276F2" w:rsidRPr="00984F16" w:rsidRDefault="00984F16" w:rsidP="000302AF">
      <w:pPr>
        <w:spacing w:before="120" w:after="0" w:line="240" w:lineRule="auto"/>
        <w:ind w:firstLine="709"/>
        <w:jc w:val="both"/>
        <w:rPr>
          <w:rFonts w:eastAsia="Times New Roman" w:cs="Times New Roman"/>
          <w:b/>
          <w:sz w:val="26"/>
          <w:szCs w:val="26"/>
          <w:lang w:bidi="km-KH"/>
        </w:rPr>
      </w:pPr>
      <w:r w:rsidRPr="00984F16">
        <w:rPr>
          <w:rFonts w:eastAsia="Times New Roman" w:cs="Times New Roman"/>
          <w:b/>
          <w:sz w:val="26"/>
          <w:szCs w:val="26"/>
          <w:lang w:bidi="km-KH"/>
        </w:rPr>
        <w:t xml:space="preserve">2. </w:t>
      </w:r>
      <w:r w:rsidR="003276F2" w:rsidRPr="00984F16">
        <w:rPr>
          <w:rFonts w:eastAsia="Times New Roman" w:cs="Times New Roman"/>
          <w:b/>
          <w:sz w:val="26"/>
          <w:szCs w:val="26"/>
          <w:lang w:bidi="km-KH"/>
        </w:rPr>
        <w:t>Địa điểm tổ chức</w:t>
      </w:r>
    </w:p>
    <w:p w14:paraId="03CEFE14" w14:textId="2C3C85BF" w:rsidR="003276F2" w:rsidRDefault="003276F2" w:rsidP="000302AF">
      <w:pPr>
        <w:spacing w:before="120" w:after="0" w:line="240" w:lineRule="auto"/>
        <w:ind w:firstLine="709"/>
        <w:jc w:val="both"/>
        <w:rPr>
          <w:rFonts w:eastAsia="Times New Roman" w:cs="Times New Roman"/>
          <w:sz w:val="26"/>
          <w:szCs w:val="26"/>
          <w:lang w:bidi="km-KH"/>
        </w:rPr>
      </w:pPr>
      <w:r w:rsidRPr="003276F2">
        <w:rPr>
          <w:rFonts w:eastAsia="Times New Roman" w:cs="Times New Roman"/>
          <w:sz w:val="26"/>
          <w:szCs w:val="26"/>
          <w:lang w:bidi="km-KH"/>
        </w:rPr>
        <w:t>Các hoạt động được tổ chức tại Thư viện tỉnh, các thiết chế văn hóa</w:t>
      </w:r>
      <w:r w:rsidR="00EB4DCF">
        <w:rPr>
          <w:rFonts w:eastAsia="Times New Roman" w:cs="Times New Roman"/>
          <w:sz w:val="26"/>
          <w:szCs w:val="26"/>
          <w:lang w:bidi="km-KH"/>
        </w:rPr>
        <w:t xml:space="preserve"> cơ sở</w:t>
      </w:r>
      <w:r w:rsidRPr="003276F2">
        <w:rPr>
          <w:rFonts w:eastAsia="Times New Roman" w:cs="Times New Roman"/>
          <w:sz w:val="26"/>
          <w:szCs w:val="26"/>
          <w:lang w:bidi="km-KH"/>
        </w:rPr>
        <w:t>, cơ sở giáo dục, cơ quan, đơn vị và các địa bàn dân cư trên toàn tỉnh; đồng thời khuyến khích tổ chức tại các không gian công cộng, khu dân cư, trường học nhằm tạo điều kiện thuận lợi cho Nhân dân tham gia.</w:t>
      </w:r>
    </w:p>
    <w:p w14:paraId="36F5FCB7" w14:textId="77777777" w:rsidR="00B6507B" w:rsidRPr="00B6507B" w:rsidRDefault="00B6507B" w:rsidP="000302AF">
      <w:pPr>
        <w:spacing w:before="120" w:after="0" w:line="240" w:lineRule="auto"/>
        <w:ind w:firstLine="709"/>
        <w:jc w:val="both"/>
        <w:rPr>
          <w:rFonts w:eastAsia="Times New Roman" w:cs="Times New Roman"/>
          <w:b/>
          <w:bCs/>
          <w:sz w:val="26"/>
          <w:szCs w:val="26"/>
          <w:lang w:bidi="km-KH"/>
        </w:rPr>
      </w:pPr>
      <w:r w:rsidRPr="00B6507B">
        <w:rPr>
          <w:rFonts w:eastAsia="Times New Roman" w:cs="Times New Roman"/>
          <w:b/>
          <w:bCs/>
          <w:sz w:val="26"/>
          <w:szCs w:val="26"/>
          <w:lang w:bidi="km-KH"/>
        </w:rPr>
        <w:t>III. NỘI DUNG TỔ CHỨC</w:t>
      </w:r>
    </w:p>
    <w:p w14:paraId="15ECBBD8" w14:textId="77777777" w:rsidR="00B6507B" w:rsidRPr="00B6507B" w:rsidRDefault="00B6507B" w:rsidP="000302AF">
      <w:pPr>
        <w:spacing w:before="120" w:after="0" w:line="240" w:lineRule="auto"/>
        <w:ind w:firstLine="709"/>
        <w:jc w:val="both"/>
        <w:rPr>
          <w:rFonts w:eastAsia="Times New Roman" w:cs="Times New Roman"/>
          <w:b/>
          <w:bCs/>
          <w:sz w:val="26"/>
          <w:szCs w:val="26"/>
          <w:lang w:bidi="km-KH"/>
        </w:rPr>
      </w:pPr>
      <w:r w:rsidRPr="00B6507B">
        <w:rPr>
          <w:rFonts w:eastAsia="Times New Roman" w:cs="Times New Roman"/>
          <w:b/>
          <w:bCs/>
          <w:sz w:val="26"/>
          <w:szCs w:val="26"/>
          <w:lang w:bidi="km-KH"/>
        </w:rPr>
        <w:t>1. Công tác tuyên truyền về Ngày Sách và Văn hóa đọc Việt Nam</w:t>
      </w:r>
    </w:p>
    <w:p w14:paraId="35EF0C42"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Tổ chức tuyên truyền sâu rộng về mục đích, ý nghĩa của Ngày Sách và Văn hóa đọc Việt Nam (ngày 21 tháng 4) và Ngày Sách và Bản quyền thế giới (ngày 23 tháng 4); đồng thời gắn với tuyên truyền các ngày lễ lớn, các sự kiện chính trị, kinh tế, văn hóa – xã hội trọng tâm của đất nước và của tỉnh trong năm 2026.</w:t>
      </w:r>
    </w:p>
    <w:p w14:paraId="2EB6220F"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Nội dung tuyên truyền tập trung làm rõ vai trò, ý nghĩa của sách và văn hóa đọc trong việc nâng cao dân trí, phát triển tri thức, hình thành nhân cách và xây dựng xã hội học tập; tuyên truyền các chủ trương, chính sách của Đảng và Nhà nước về phát triển văn hóa đọc; giới thiệu các mô hình, cách làm hiệu quả, các tập thể, cá nhân tiêu biểu trong phát triển văn hóa đọc.</w:t>
      </w:r>
    </w:p>
    <w:p w14:paraId="1C456A60"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Đẩy mạnh tuyên truyền trên các phương tiện thông tin đại chúng, hệ thống thông tin cơ sở, cổng/trang thông tin điện tử, nền tảng số và mạng xã hội; đồng thời tổ chức tuyên truyền cổ động trực quan bằng băng rôn, khẩu hiệu, pano, áp phích tại trụ sở cơ quan, đơn vị, các thiết chế văn hóa và địa bàn dân cư nhằm tạo không khí sôi nổi, lan tỏa trong toàn xã hội.</w:t>
      </w:r>
    </w:p>
    <w:p w14:paraId="2E0E9EF2" w14:textId="77777777" w:rsidR="00B6507B" w:rsidRPr="00B6507B" w:rsidRDefault="00B6507B" w:rsidP="000302AF">
      <w:pPr>
        <w:spacing w:before="120" w:after="0" w:line="240" w:lineRule="auto"/>
        <w:ind w:firstLine="709"/>
        <w:jc w:val="both"/>
        <w:rPr>
          <w:rFonts w:eastAsia="Times New Roman" w:cs="Times New Roman"/>
          <w:b/>
          <w:bCs/>
          <w:sz w:val="26"/>
          <w:szCs w:val="26"/>
          <w:lang w:bidi="km-KH"/>
        </w:rPr>
      </w:pPr>
      <w:r w:rsidRPr="00B6507B">
        <w:rPr>
          <w:rFonts w:eastAsia="Times New Roman" w:cs="Times New Roman"/>
          <w:b/>
          <w:bCs/>
          <w:sz w:val="26"/>
          <w:szCs w:val="26"/>
          <w:lang w:bidi="km-KH"/>
        </w:rPr>
        <w:t>2. Tổ chức các hoạt động hưởng ứng Ngày Sách và Văn hóa đọc Việt Nam</w:t>
      </w:r>
    </w:p>
    <w:p w14:paraId="01F47AFE" w14:textId="682348B5"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Tổ chức các hoạt động trưng bày, triển lãm, giới thiệu sách theo chuyên đề gắn với các ngày lễ lớn, sự kiện trọng tâm năm 2026; giới thiệu sách mới, sách hay, sách có giá trị về lịch sử, văn hóa, con người Việt Nam và tỉnh An Giang</w:t>
      </w:r>
      <w:r w:rsidR="00EB4DCF">
        <w:rPr>
          <w:rFonts w:eastAsia="Times New Roman" w:cs="Times New Roman"/>
          <w:bCs/>
          <w:sz w:val="26"/>
          <w:szCs w:val="26"/>
          <w:lang w:bidi="km-KH"/>
        </w:rPr>
        <w:t>….</w:t>
      </w:r>
      <w:r w:rsidRPr="00B6507B">
        <w:rPr>
          <w:rFonts w:eastAsia="Times New Roman" w:cs="Times New Roman"/>
          <w:bCs/>
          <w:sz w:val="26"/>
          <w:szCs w:val="26"/>
          <w:lang w:bidi="km-KH"/>
        </w:rPr>
        <w:t>phù hợp với điều kiện thực tế của từng cơ quan, đơn vị, địa phương.</w:t>
      </w:r>
    </w:p>
    <w:p w14:paraId="1B1F03EB"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Tổ chức các hoạt động giao lưu, tọa đàm, nói chuyện chuyên đề về sách và văn hóa đọc; giao lưu tác giả, tác phẩm; tạo không gian trao đổi, chia sẻ giữa người viết và bạn đọc; qua đó góp phần nâng cao chất lượng và hiệu quả hoạt động đọc sách trong cộng đồng.</w:t>
      </w:r>
    </w:p>
    <w:p w14:paraId="0FE61735" w14:textId="77777777" w:rsidR="00B6507B" w:rsidRPr="00B6507B" w:rsidRDefault="00B6507B" w:rsidP="000302AF">
      <w:pPr>
        <w:spacing w:before="120" w:after="0" w:line="240" w:lineRule="auto"/>
        <w:ind w:firstLine="709"/>
        <w:jc w:val="both"/>
        <w:rPr>
          <w:rFonts w:eastAsia="Times New Roman" w:cs="Times New Roman"/>
          <w:b/>
          <w:bCs/>
          <w:sz w:val="26"/>
          <w:szCs w:val="26"/>
          <w:lang w:bidi="km-KH"/>
        </w:rPr>
      </w:pPr>
      <w:r w:rsidRPr="00B6507B">
        <w:rPr>
          <w:rFonts w:eastAsia="Times New Roman" w:cs="Times New Roman"/>
          <w:b/>
          <w:bCs/>
          <w:sz w:val="26"/>
          <w:szCs w:val="26"/>
          <w:lang w:bidi="km-KH"/>
        </w:rPr>
        <w:t>3. Tổ chức các hoạt động khuyến đọc và phát triển phong trào đọc sách</w:t>
      </w:r>
    </w:p>
    <w:p w14:paraId="091505A7"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 xml:space="preserve">Tổ chức các hoạt động khuyến đọc phù hợp với từng đối tượng như giới thiệu sách, kể chuyện theo sách, sinh hoạt câu lạc bộ đọc sách; tổ chức các hoạt động tìm hiểu </w:t>
      </w:r>
      <w:r w:rsidRPr="00B6507B">
        <w:rPr>
          <w:rFonts w:eastAsia="Times New Roman" w:cs="Times New Roman"/>
          <w:bCs/>
          <w:sz w:val="26"/>
          <w:szCs w:val="26"/>
          <w:lang w:bidi="km-KH"/>
        </w:rPr>
        <w:lastRenderedPageBreak/>
        <w:t>kiến thức thông qua sách; hướng dẫn kỹ năng đọc sách, kỹ năng lựa chọn sách, kỹ năng tìm kiếm và khai thác thông tin.</w:t>
      </w:r>
    </w:p>
    <w:p w14:paraId="06869064" w14:textId="77777777" w:rsid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Phát động phong trào đọc sách trong học sinh, sinh viên, cán bộ, công chức, viên chức và Nhân dân; từng bước hình thành thói quen đọc sách trong gia đình, nhà trường và xã hội; góp phần xây dựng môi trường đọc lành mạnh, bền vững.</w:t>
      </w:r>
    </w:p>
    <w:p w14:paraId="735E130F" w14:textId="77777777" w:rsidR="001022EA" w:rsidRPr="00B6507B" w:rsidRDefault="001022EA" w:rsidP="000302AF">
      <w:pPr>
        <w:spacing w:before="120" w:after="0" w:line="240" w:lineRule="auto"/>
        <w:ind w:firstLine="709"/>
        <w:jc w:val="both"/>
        <w:rPr>
          <w:rFonts w:eastAsia="Times New Roman" w:cs="Times New Roman"/>
          <w:bCs/>
          <w:sz w:val="26"/>
          <w:szCs w:val="26"/>
          <w:lang w:bidi="km-KH"/>
        </w:rPr>
      </w:pPr>
      <w:r>
        <w:rPr>
          <w:rFonts w:eastAsia="Times New Roman" w:cs="Times New Roman"/>
          <w:bCs/>
          <w:sz w:val="26"/>
          <w:szCs w:val="26"/>
          <w:lang w:bidi="km-KH"/>
        </w:rPr>
        <w:t>T</w:t>
      </w:r>
      <w:r w:rsidRPr="001022EA">
        <w:rPr>
          <w:rFonts w:eastAsia="Times New Roman" w:cs="Times New Roman"/>
          <w:bCs/>
          <w:sz w:val="26"/>
          <w:szCs w:val="26"/>
          <w:lang w:bidi="km-KH"/>
        </w:rPr>
        <w:t>ổ chức tuyên truyền, tôn vinh các tổ chức, cá nhân có đóng góp tích cực trong hoạt động xuất bản, phát hành, thư viện và phát triển văn hóa đọc.</w:t>
      </w:r>
    </w:p>
    <w:p w14:paraId="7B0E1245" w14:textId="77777777" w:rsidR="00B6507B" w:rsidRPr="00B6507B" w:rsidRDefault="00B6507B" w:rsidP="000302AF">
      <w:pPr>
        <w:spacing w:before="120" w:after="0" w:line="240" w:lineRule="auto"/>
        <w:ind w:firstLine="709"/>
        <w:jc w:val="both"/>
        <w:rPr>
          <w:rFonts w:eastAsia="Times New Roman" w:cs="Times New Roman"/>
          <w:b/>
          <w:bCs/>
          <w:sz w:val="26"/>
          <w:szCs w:val="26"/>
          <w:lang w:bidi="km-KH"/>
        </w:rPr>
      </w:pPr>
      <w:r w:rsidRPr="00B6507B">
        <w:rPr>
          <w:rFonts w:eastAsia="Times New Roman" w:cs="Times New Roman"/>
          <w:b/>
          <w:bCs/>
          <w:sz w:val="26"/>
          <w:szCs w:val="26"/>
          <w:lang w:bidi="km-KH"/>
        </w:rPr>
        <w:t>4. Đẩy mạnh xã hội hóa và phát triển các nguồn lực phục vụ văn hóa đọc</w:t>
      </w:r>
    </w:p>
    <w:p w14:paraId="65DFC997"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Phát động các hoạt động xã hội hóa như quyên góp, trao tặng sách, tài liệu; hỗ trợ xây dựng và phát triển các tủ sách cơ sở, tủ sách cộng đồng, tủ sách trường học; khuyến khích phát triển các mô hình tủ sách gia đình, tủ sách dòng họ, tủ sách cơ quan.</w:t>
      </w:r>
    </w:p>
    <w:p w14:paraId="55458EAE"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Tổ chức luân chuyển sách báo từ thư viện tỉnh đến cơ sở; tạo điều kiện để người dân, đặc biệt là ở vùng sâu, vùng xa, vùng có điều kiện kinh tế - xã hội khó khăn được tiếp cận với sách và tri thức.</w:t>
      </w:r>
    </w:p>
    <w:p w14:paraId="687F8778" w14:textId="77777777" w:rsidR="00B6507B" w:rsidRPr="00B6507B" w:rsidRDefault="00B6507B" w:rsidP="000302AF">
      <w:pPr>
        <w:spacing w:before="120" w:after="0" w:line="240" w:lineRule="auto"/>
        <w:ind w:firstLine="709"/>
        <w:jc w:val="both"/>
        <w:rPr>
          <w:rFonts w:eastAsia="Times New Roman" w:cs="Times New Roman"/>
          <w:b/>
          <w:bCs/>
          <w:sz w:val="26"/>
          <w:szCs w:val="26"/>
          <w:lang w:bidi="km-KH"/>
        </w:rPr>
      </w:pPr>
      <w:r w:rsidRPr="00B6507B">
        <w:rPr>
          <w:rFonts w:eastAsia="Times New Roman" w:cs="Times New Roman"/>
          <w:b/>
          <w:bCs/>
          <w:sz w:val="26"/>
          <w:szCs w:val="26"/>
          <w:lang w:bidi="km-KH"/>
        </w:rPr>
        <w:t>5. Ứng dụng công nghệ và phát triển không gian đọc hiện đại</w:t>
      </w:r>
    </w:p>
    <w:p w14:paraId="7F7CF3C3" w14:textId="77777777" w:rsidR="00B6507B" w:rsidRP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Tăng cường ứng dụng công nghệ thông tin, chuyển đổi số trong hoạt động thư viện và phát triển văn hóa đọc; đẩy mạnh khai thác các nền tảng số, thư viện số, tài nguyên thông tin điện tử phục vụ nhu cầu đọc của Nhân dân.</w:t>
      </w:r>
    </w:p>
    <w:p w14:paraId="77A072A0" w14:textId="77777777" w:rsidR="00B6507B" w:rsidRDefault="00B6507B" w:rsidP="000302AF">
      <w:pPr>
        <w:spacing w:before="120" w:after="0" w:line="240" w:lineRule="auto"/>
        <w:ind w:firstLine="709"/>
        <w:jc w:val="both"/>
        <w:rPr>
          <w:rFonts w:eastAsia="Times New Roman" w:cs="Times New Roman"/>
          <w:bCs/>
          <w:sz w:val="26"/>
          <w:szCs w:val="26"/>
          <w:lang w:bidi="km-KH"/>
        </w:rPr>
      </w:pPr>
      <w:r w:rsidRPr="00B6507B">
        <w:rPr>
          <w:rFonts w:eastAsia="Times New Roman" w:cs="Times New Roman"/>
          <w:bCs/>
          <w:sz w:val="26"/>
          <w:szCs w:val="26"/>
          <w:lang w:bidi="km-KH"/>
        </w:rPr>
        <w:t>Phát triển các mô hình không gian đọc đổi mới, sáng tạo như “Thư viện số”, “Tủ sách thông minh”, “Không gian đọc mở”, “Thư viện thân thiện”; tăng cường kết nối giữa thư viện công cộng, thư viện trường học và các không gian đọc trong cộng đồng; góp phần mở rộng khả năng tiếp cận tri thức và nâng cao hiệu quả phục vụ người đọc.</w:t>
      </w:r>
    </w:p>
    <w:p w14:paraId="615A6ED1" w14:textId="77777777" w:rsidR="00EE2F04" w:rsidRPr="00EE2F04" w:rsidRDefault="00EE2F04" w:rsidP="000302AF">
      <w:pPr>
        <w:spacing w:before="120" w:after="0" w:line="240" w:lineRule="auto"/>
        <w:ind w:firstLine="709"/>
        <w:jc w:val="both"/>
        <w:rPr>
          <w:rFonts w:eastAsia="Times New Roman" w:cs="Times New Roman"/>
          <w:b/>
          <w:bCs/>
          <w:sz w:val="26"/>
          <w:szCs w:val="26"/>
          <w:lang w:bidi="km-KH"/>
        </w:rPr>
      </w:pPr>
      <w:r w:rsidRPr="00EE2F04">
        <w:rPr>
          <w:rFonts w:eastAsia="Times New Roman" w:cs="Times New Roman"/>
          <w:b/>
          <w:bCs/>
          <w:sz w:val="26"/>
          <w:szCs w:val="26"/>
          <w:lang w:bidi="km-KH"/>
        </w:rPr>
        <w:t>IV. KINH PHÍ THỰC HIỆN</w:t>
      </w:r>
    </w:p>
    <w:p w14:paraId="655A2A28" w14:textId="77777777" w:rsidR="00EE2F04" w:rsidRPr="00EE2F04" w:rsidRDefault="00EE2F04" w:rsidP="000302AF">
      <w:pPr>
        <w:spacing w:before="120" w:after="0" w:line="240" w:lineRule="auto"/>
        <w:ind w:firstLine="709"/>
        <w:jc w:val="both"/>
        <w:rPr>
          <w:rFonts w:eastAsia="Times New Roman" w:cs="Times New Roman"/>
          <w:bCs/>
          <w:sz w:val="26"/>
          <w:szCs w:val="26"/>
          <w:lang w:bidi="km-KH"/>
        </w:rPr>
      </w:pPr>
      <w:r w:rsidRPr="00EE2F04">
        <w:rPr>
          <w:rFonts w:eastAsia="Times New Roman" w:cs="Times New Roman"/>
          <w:bCs/>
          <w:sz w:val="26"/>
          <w:szCs w:val="26"/>
          <w:lang w:bidi="km-KH"/>
        </w:rPr>
        <w:t>Kinh phí thực hiện Kế hoạch được bố trí từ ngân sách nhà nước theo phân cấp ngân sách hiện hành, trong dự toán chi thường xuyên năm 2026 của các cơ quan, đơn vị, địa phương; đồng thời được lồng ghép từ các chương trình, đề án, kế hoạch có liên quan đã được cấp có thẩm quyền phê duyệt.</w:t>
      </w:r>
    </w:p>
    <w:p w14:paraId="38911785" w14:textId="77777777" w:rsidR="00EE2F04" w:rsidRPr="00EE2F04" w:rsidRDefault="00EE2F04" w:rsidP="000302AF">
      <w:pPr>
        <w:spacing w:before="120" w:after="0" w:line="240" w:lineRule="auto"/>
        <w:ind w:firstLine="709"/>
        <w:jc w:val="both"/>
        <w:rPr>
          <w:rFonts w:eastAsia="Times New Roman" w:cs="Times New Roman"/>
          <w:bCs/>
          <w:sz w:val="26"/>
          <w:szCs w:val="26"/>
          <w:lang w:bidi="km-KH"/>
        </w:rPr>
      </w:pPr>
      <w:r w:rsidRPr="00EE2F04">
        <w:rPr>
          <w:rFonts w:eastAsia="Times New Roman" w:cs="Times New Roman"/>
          <w:bCs/>
          <w:sz w:val="26"/>
          <w:szCs w:val="26"/>
          <w:lang w:bidi="km-KH"/>
        </w:rPr>
        <w:t>Khuyến khích huy động các nguồn lực xã hội hóa từ các tổ chức, cá nhân, doanh nghiệp, các cơ sở phát hành xuất bản phẩm và các nguồn hợp pháp khác để tham gia, hỗ trợ tổ chức các hoạt động hưởng ứng Ngày Sách và Văn hóa đọc Việt Nam trên địa bàn tỉnh.</w:t>
      </w:r>
    </w:p>
    <w:p w14:paraId="035DF50C" w14:textId="77777777" w:rsidR="00984F16" w:rsidRPr="00984F16" w:rsidRDefault="00B6507B" w:rsidP="000302AF">
      <w:pPr>
        <w:spacing w:before="120" w:after="0" w:line="240" w:lineRule="auto"/>
        <w:ind w:firstLine="709"/>
        <w:jc w:val="both"/>
        <w:rPr>
          <w:rFonts w:eastAsia="Times New Roman" w:cs="Times New Roman"/>
          <w:b/>
          <w:bCs/>
          <w:sz w:val="26"/>
          <w:szCs w:val="26"/>
          <w:lang w:bidi="km-KH"/>
        </w:rPr>
      </w:pPr>
      <w:r>
        <w:rPr>
          <w:rFonts w:eastAsia="Times New Roman" w:cs="Times New Roman"/>
          <w:b/>
          <w:bCs/>
          <w:sz w:val="26"/>
          <w:szCs w:val="26"/>
          <w:lang w:bidi="km-KH"/>
        </w:rPr>
        <w:t>V</w:t>
      </w:r>
      <w:r w:rsidR="00984F16" w:rsidRPr="00984F16">
        <w:rPr>
          <w:rFonts w:eastAsia="Times New Roman" w:cs="Times New Roman"/>
          <w:b/>
          <w:bCs/>
          <w:sz w:val="26"/>
          <w:szCs w:val="26"/>
          <w:lang w:bidi="km-KH"/>
        </w:rPr>
        <w:t>. TỔ CHỨC THỰC HIỆN</w:t>
      </w:r>
    </w:p>
    <w:p w14:paraId="468E6CFB"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1. Đề nghị Ban Tuyên giáo và Dân vận Tỉnh ủy</w:t>
      </w:r>
    </w:p>
    <w:p w14:paraId="60F7A5AF"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Phối hợp định hướng công tác thông tin, tuyên truyền về Ngày Sách và Văn hóa đọc Việt Nam trên địa bàn tỉnh; chỉ đạo hệ thống tuyên giáo, tuyên truyền cơ sở tăng cường tuyên truyền về ý nghĩa, vai trò của sách và văn hóa đọc; gắn nội dung tuyên truyền với các nhiệm vụ chính trị, các sự kiện trọng tâm của tỉnh trong năm 2026, bảo đảm thống nhất, đồng bộ và hiệu quả.</w:t>
      </w:r>
    </w:p>
    <w:p w14:paraId="179C15E0"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2. Sở Văn hóa và Thể thao</w:t>
      </w:r>
    </w:p>
    <w:p w14:paraId="59FFEA0C" w14:textId="437F7CA4" w:rsidR="00984F16" w:rsidRPr="00984F16" w:rsidRDefault="000302AF" w:rsidP="000302AF">
      <w:pPr>
        <w:spacing w:before="120" w:after="0" w:line="240" w:lineRule="auto"/>
        <w:ind w:firstLine="709"/>
        <w:jc w:val="both"/>
        <w:rPr>
          <w:rFonts w:eastAsia="Times New Roman" w:cs="Times New Roman"/>
          <w:sz w:val="26"/>
          <w:szCs w:val="26"/>
          <w:lang w:bidi="km-KH"/>
        </w:rPr>
      </w:pPr>
      <w:r>
        <w:rPr>
          <w:rFonts w:eastAsia="Times New Roman" w:cs="Times New Roman"/>
          <w:sz w:val="26"/>
          <w:szCs w:val="26"/>
          <w:lang w:bidi="km-KH"/>
        </w:rPr>
        <w:t xml:space="preserve">- </w:t>
      </w:r>
      <w:r w:rsidR="00984F16" w:rsidRPr="00984F16">
        <w:rPr>
          <w:rFonts w:eastAsia="Times New Roman" w:cs="Times New Roman"/>
          <w:sz w:val="26"/>
          <w:szCs w:val="26"/>
          <w:lang w:bidi="km-KH"/>
        </w:rPr>
        <w:t xml:space="preserve">Là cơ quan đầu mối tham mưu Ủy ban nhân dân tỉnh tổ chức triển khai thực hiện Kế hoạch; phối hợp với các cơ quan, đơn vị, địa phương triển khai các nội dung </w:t>
      </w:r>
      <w:r w:rsidR="00984F16" w:rsidRPr="00984F16">
        <w:rPr>
          <w:rFonts w:eastAsia="Times New Roman" w:cs="Times New Roman"/>
          <w:sz w:val="26"/>
          <w:szCs w:val="26"/>
          <w:lang w:bidi="km-KH"/>
        </w:rPr>
        <w:lastRenderedPageBreak/>
        <w:t>của Kế hoạch; theo dõi, đôn đốc, kiểm tra việc thực hiện; tổng hợp, báo cáo kết quả theo quy định.</w:t>
      </w:r>
    </w:p>
    <w:p w14:paraId="4CB6CF5D" w14:textId="28F4DF1F" w:rsidR="000302AF" w:rsidRDefault="000302AF" w:rsidP="000302AF">
      <w:pPr>
        <w:spacing w:before="120" w:after="0" w:line="240" w:lineRule="auto"/>
        <w:ind w:firstLine="709"/>
        <w:jc w:val="both"/>
        <w:rPr>
          <w:rFonts w:eastAsia="Times New Roman" w:cs="Times New Roman"/>
          <w:sz w:val="26"/>
          <w:szCs w:val="26"/>
          <w:lang w:bidi="km-KH"/>
        </w:rPr>
      </w:pPr>
      <w:r>
        <w:rPr>
          <w:rFonts w:eastAsia="Times New Roman" w:cs="Times New Roman"/>
          <w:sz w:val="26"/>
          <w:szCs w:val="26"/>
          <w:lang w:bidi="km-KH"/>
        </w:rPr>
        <w:t>- T</w:t>
      </w:r>
      <w:r w:rsidRPr="00984F16">
        <w:rPr>
          <w:rFonts w:eastAsia="Times New Roman" w:cs="Times New Roman"/>
          <w:sz w:val="26"/>
          <w:szCs w:val="26"/>
          <w:lang w:bidi="km-KH"/>
        </w:rPr>
        <w:t>ổ chức triển khai các hoạt động chuyên môn; xây dựng kế hoạch chi tiết tổ chức Ngày Sách và Văn hóa đọc Việt Nam trên địa bàn tỉnh</w:t>
      </w:r>
      <w:r>
        <w:rPr>
          <w:rFonts w:eastAsia="Times New Roman" w:cs="Times New Roman"/>
          <w:sz w:val="26"/>
          <w:szCs w:val="26"/>
          <w:lang w:bidi="km-KH"/>
        </w:rPr>
        <w:t>.</w:t>
      </w:r>
    </w:p>
    <w:p w14:paraId="07916222" w14:textId="5768FC71" w:rsidR="000302AF" w:rsidRDefault="000302AF" w:rsidP="000302AF">
      <w:pPr>
        <w:spacing w:before="120" w:after="0" w:line="240" w:lineRule="auto"/>
        <w:ind w:firstLine="709"/>
        <w:jc w:val="both"/>
        <w:rPr>
          <w:rFonts w:eastAsia="Times New Roman" w:cs="Times New Roman"/>
          <w:color w:val="000000"/>
          <w:spacing w:val="3"/>
          <w:szCs w:val="28"/>
          <w:shd w:val="clear" w:color="auto" w:fill="FFFFFF"/>
        </w:rPr>
      </w:pPr>
      <w:r>
        <w:rPr>
          <w:rFonts w:eastAsia="Times New Roman" w:cs="Times New Roman"/>
          <w:sz w:val="26"/>
          <w:szCs w:val="26"/>
          <w:lang w:bidi="km-KH"/>
        </w:rPr>
        <w:t xml:space="preserve">- </w:t>
      </w:r>
      <w:r w:rsidR="00984F16" w:rsidRPr="00984F16">
        <w:rPr>
          <w:rFonts w:eastAsia="Times New Roman" w:cs="Times New Roman"/>
          <w:sz w:val="26"/>
          <w:szCs w:val="26"/>
          <w:lang w:bidi="km-KH"/>
        </w:rPr>
        <w:t>Chỉ đạo</w:t>
      </w:r>
      <w:r>
        <w:rPr>
          <w:rFonts w:eastAsia="Times New Roman" w:cs="Times New Roman"/>
          <w:sz w:val="26"/>
          <w:szCs w:val="26"/>
          <w:lang w:bidi="km-KH"/>
        </w:rPr>
        <w:t>,</w:t>
      </w:r>
      <w:r w:rsidR="00984F16" w:rsidRPr="00984F16">
        <w:rPr>
          <w:rFonts w:eastAsia="Times New Roman" w:cs="Times New Roman"/>
          <w:sz w:val="26"/>
          <w:szCs w:val="26"/>
          <w:lang w:bidi="km-KH"/>
        </w:rPr>
        <w:t xml:space="preserve"> </w:t>
      </w:r>
      <w:r w:rsidRPr="000302AF">
        <w:rPr>
          <w:rFonts w:eastAsia="Times New Roman" w:cs="Times New Roman"/>
          <w:color w:val="000000"/>
          <w:spacing w:val="3"/>
          <w:szCs w:val="28"/>
          <w:shd w:val="clear" w:color="auto" w:fill="FFFFFF"/>
        </w:rPr>
        <w:t xml:space="preserve">hướng dẫn các cơ quan báo chí và hệ thống thông tin cơ sở của tỉnh tuyên truyền về </w:t>
      </w:r>
      <w:r w:rsidRPr="00B6507B">
        <w:rPr>
          <w:rFonts w:eastAsia="Times New Roman" w:cs="Times New Roman"/>
          <w:bCs/>
          <w:sz w:val="26"/>
          <w:szCs w:val="26"/>
          <w:lang w:bidi="km-KH"/>
        </w:rPr>
        <w:t>Ngày Sách và Văn hóa đọc Việt Nam (ngày 21 tháng 4) và Ngày Sách và Bản quyền thế giới (ngày 23 tháng 4)</w:t>
      </w:r>
      <w:r>
        <w:rPr>
          <w:rFonts w:eastAsia="Times New Roman" w:cs="Times New Roman"/>
          <w:bCs/>
          <w:sz w:val="26"/>
          <w:szCs w:val="26"/>
          <w:lang w:bidi="km-KH"/>
        </w:rPr>
        <w:t>.</w:t>
      </w:r>
    </w:p>
    <w:p w14:paraId="671E9436" w14:textId="0805222F" w:rsidR="00984F16" w:rsidRPr="00984F16" w:rsidRDefault="000302AF" w:rsidP="000302AF">
      <w:pPr>
        <w:spacing w:before="120" w:after="0" w:line="240" w:lineRule="auto"/>
        <w:ind w:firstLine="709"/>
        <w:jc w:val="both"/>
        <w:rPr>
          <w:rFonts w:eastAsia="Times New Roman" w:cs="Times New Roman"/>
          <w:sz w:val="26"/>
          <w:szCs w:val="26"/>
          <w:lang w:bidi="km-KH"/>
        </w:rPr>
      </w:pPr>
      <w:r>
        <w:rPr>
          <w:rFonts w:eastAsia="Times New Roman" w:cs="Times New Roman"/>
          <w:sz w:val="26"/>
          <w:szCs w:val="26"/>
          <w:lang w:bidi="km-KH"/>
        </w:rPr>
        <w:t>- T</w:t>
      </w:r>
      <w:r w:rsidR="00984F16" w:rsidRPr="00984F16">
        <w:rPr>
          <w:rFonts w:eastAsia="Times New Roman" w:cs="Times New Roman"/>
          <w:sz w:val="26"/>
          <w:szCs w:val="26"/>
          <w:lang w:bidi="km-KH"/>
        </w:rPr>
        <w:t>ổ chức tuyên truyền cổ động trực quan; xây dựng nội dung tuyên truyền bằng băng rôn, khẩu hiệu, pano, áp phích; lồng ghép nội dung tuyên truyền về Ngày Sách và Văn hóa đọc Việt Nam trong các chương trình, hoạt động văn hóa, nghệ thuật phục vụ nhiệm vụ chính trị.</w:t>
      </w:r>
    </w:p>
    <w:p w14:paraId="1B28C857"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3. Sở Giáo dục và Đào tạo</w:t>
      </w:r>
    </w:p>
    <w:p w14:paraId="069A7A97"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Chỉ đạo các cơ sở giáo dục tổ chức các hoạt động hưởng ứng Ngày Sách và Văn hóa đọc Việt Nam phù hợp với điều kiện thực tế; lồng ghép hoạt động phát triển văn hóa đọc vào chương trình giáo dục, hoạt động ngoại khóa; tổ chức các hoạt động như giới thiệu sách, kể chuyện theo sách, sinh hoạt chuyên đề về sách; phát động phong trào đọc sách trong học sinh, sinh viên; nâng cao hiệu quả hoạt động thư viện trường học; hướng dẫn kỹ năng đọc sách, kỹ năng tìm kiếm và khai thác thông tin.</w:t>
      </w:r>
    </w:p>
    <w:p w14:paraId="6F5DA32F"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4. Sở Tài chính</w:t>
      </w:r>
    </w:p>
    <w:p w14:paraId="11EBC4D5" w14:textId="3DA5CB69" w:rsidR="000302AF" w:rsidRPr="000302AF" w:rsidRDefault="000302AF" w:rsidP="000302AF">
      <w:pPr>
        <w:spacing w:before="120" w:after="0" w:line="240" w:lineRule="auto"/>
        <w:ind w:firstLine="709"/>
        <w:jc w:val="both"/>
        <w:rPr>
          <w:rFonts w:eastAsia="Times New Roman" w:cs="Times New Roman"/>
          <w:bCs/>
          <w:color w:val="000000"/>
          <w:szCs w:val="28"/>
          <w:lang w:val="vi-VN"/>
        </w:rPr>
      </w:pPr>
      <w:r w:rsidRPr="000302AF">
        <w:rPr>
          <w:rFonts w:eastAsia="Times New Roman" w:cs="Times New Roman"/>
          <w:bCs/>
          <w:color w:val="000000"/>
          <w:szCs w:val="28"/>
          <w:lang w:val="vi-VN"/>
        </w:rPr>
        <w:t xml:space="preserve">Căn cứ Kế hoạch được cấp thẩm quyền phê duyệt và khả năng cân đối ngân sách, phối hợp </w:t>
      </w:r>
      <w:r w:rsidRPr="000302AF">
        <w:rPr>
          <w:rFonts w:eastAsia="Times New Roman" w:cs="Times New Roman"/>
          <w:bCs/>
          <w:szCs w:val="28"/>
          <w:lang w:val="vi-VN"/>
        </w:rPr>
        <w:t xml:space="preserve">với </w:t>
      </w:r>
      <w:r w:rsidRPr="000302AF">
        <w:rPr>
          <w:rFonts w:eastAsia="Times New Roman" w:cs="Times New Roman"/>
          <w:szCs w:val="28"/>
          <w:lang w:val="vi-VN"/>
        </w:rPr>
        <w:t>Sở Văn hóa</w:t>
      </w:r>
      <w:r>
        <w:rPr>
          <w:rFonts w:eastAsia="Times New Roman" w:cs="Times New Roman"/>
          <w:szCs w:val="28"/>
        </w:rPr>
        <w:t xml:space="preserve"> và</w:t>
      </w:r>
      <w:r w:rsidRPr="000302AF">
        <w:rPr>
          <w:rFonts w:eastAsia="Times New Roman" w:cs="Times New Roman"/>
          <w:szCs w:val="28"/>
          <w:lang w:val="vi-VN"/>
        </w:rPr>
        <w:t xml:space="preserve"> Thể thao </w:t>
      </w:r>
      <w:r w:rsidRPr="000302AF">
        <w:rPr>
          <w:rFonts w:eastAsia="Times New Roman" w:cs="Times New Roman"/>
          <w:bCs/>
          <w:szCs w:val="28"/>
          <w:lang w:val="vi-VN"/>
        </w:rPr>
        <w:t xml:space="preserve">và </w:t>
      </w:r>
      <w:r w:rsidRPr="000302AF">
        <w:rPr>
          <w:rFonts w:eastAsia="Times New Roman" w:cs="Times New Roman"/>
          <w:bCs/>
          <w:color w:val="000000"/>
          <w:szCs w:val="28"/>
          <w:lang w:val="vi-VN"/>
        </w:rPr>
        <w:t xml:space="preserve">các cơ quan, đơn vị có liên quan tham mưu cấp thẩm quyền nguồn kinh phí thực hiện, trên cơ sở lồng ghép vào nguồn vốn các Chương trình, dự án theo quy định về phân cấp của Luật Ngân sách </w:t>
      </w:r>
      <w:r w:rsidRPr="000302AF">
        <w:rPr>
          <w:rFonts w:eastAsia="Times New Roman" w:cs="Times New Roman"/>
          <w:bCs/>
          <w:color w:val="000000"/>
          <w:szCs w:val="28"/>
        </w:rPr>
        <w:t>n</w:t>
      </w:r>
      <w:r w:rsidRPr="000302AF">
        <w:rPr>
          <w:rFonts w:eastAsia="Times New Roman" w:cs="Times New Roman"/>
          <w:bCs/>
          <w:color w:val="000000"/>
          <w:szCs w:val="28"/>
          <w:lang w:val="vi-VN"/>
        </w:rPr>
        <w:t>hà nước.</w:t>
      </w:r>
    </w:p>
    <w:p w14:paraId="15068735"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5. Công an tỉnh, Bộ Chỉ huy Bộ đội Biên phòng tỉnh</w:t>
      </w:r>
    </w:p>
    <w:p w14:paraId="367DBAD2"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Căn cứ chức năng, nhiệm vụ tổ chức các hoạt động hưởng ứng Ngày Sách và Văn hóa đọc Việt Nam phù hợp trong lực lượng; phát huy hiệu quả hệ thống thư viện, tủ sách trong đơn vị; tổ chức các hoạt động đọc sách, giới thiệu sách, luân chuyển sách nhằm phục vụ nhu cầu học tập, nghiên cứu của cán bộ, chiến sĩ.</w:t>
      </w:r>
    </w:p>
    <w:p w14:paraId="1074D778"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6. Tỉnh đoàn An Giang, Hội Liên hiệp Phụ nữ tỉnh An Giang</w:t>
      </w:r>
    </w:p>
    <w:p w14:paraId="6D7ACD84"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Căn cứ nội dung Kế hoạch, tổ chức các hoạt động hưởng ứng trong hệ thống; phát huy vai trò của đoàn viên, hội viên trong việc lan tỏa văn hóa đọc; xây dựng và nhân rộng các mô hình đọc sách hiệu quả trong thanh thiếu nhi, phụ nữ, đặc biệt tại vùng sâu, vùng xa, vùng đồng bào dân tộc thiểu số.</w:t>
      </w:r>
    </w:p>
    <w:p w14:paraId="1B2B2044"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7. Liên hiệp các Hội Văn học Nghệ thuật tỉnh An Giang</w:t>
      </w:r>
    </w:p>
    <w:p w14:paraId="608185FA"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Phối hợp tổ chức các hoạt động giới thiệu sách, tác giả, tác phẩm; giao lưu văn học nghệ thuật; vận động hội viên tham gia các hoạt động hưởng ứng Ngày Sách và Văn hóa đọc Việt Nam; góp phần lan tỏa giá trị của sách và văn hóa đọc trong cộng đồng.</w:t>
      </w:r>
    </w:p>
    <w:p w14:paraId="63FDA747"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8. Báo và Phát thanh - Truyền hình An Giang, Cổng thông tin điện tử tỉnh An Giang</w:t>
      </w:r>
    </w:p>
    <w:p w14:paraId="1507385F"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lastRenderedPageBreak/>
        <w:t>Tăng cường công tác thông tin, tuyên truyền về Ngày Sách và Văn hóa đọc Việt Nam; xây dựng chuyên trang, chuyên mục, tin, bài, phóng sự phản ánh các hoạt động hưởng ứng trên địa bàn tỉnh; tuyên truyền các mô hình, tập thể, cá nhân tiêu biểu trong phát triển văn hóa đọc; đẩy mạnh truyền thông trên môi trường số.</w:t>
      </w:r>
    </w:p>
    <w:p w14:paraId="510A455D"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9. Ủy ban nhân dân các xã, phường, đặc khu</w:t>
      </w:r>
    </w:p>
    <w:p w14:paraId="1213EB1D"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Căn cứ nội dung Kế hoạch này, xây dựng kế hoạch triển khai tại địa phương; chỉ đạo các thiết chế văn hóa cơ sở, các đơn vị liên quan tổ chức các hoạt động hưởng ứng phù hợp với điều kiện thực tế; lồng ghép nội dung phát triển văn hóa đọc vào các hoạt động văn hóa, sinh hoạt cộng đồng; tăng cường tuyên truyền trực quan và trên hệ thống thông tin cơ sở; phát động phong trào đọc sách trong Nhân dân.</w:t>
      </w:r>
    </w:p>
    <w:p w14:paraId="212F6159" w14:textId="1C7957FC"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b/>
          <w:bCs/>
          <w:sz w:val="26"/>
          <w:szCs w:val="26"/>
          <w:lang w:bidi="km-KH"/>
        </w:rPr>
        <w:t>10. Các cơ sở phát hành xuất bản phẩm, tổ chức, cá nhân có liên quan</w:t>
      </w:r>
    </w:p>
    <w:p w14:paraId="31B65472" w14:textId="77777777" w:rsidR="00984F16" w:rsidRPr="00984F16"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Chủ động tham gia các hoạt động hưởng ứng Ngày Sách và Văn hóa đọc Việt Nam; tổ chức các chương trình phát hành, giới thiệu, quảng bá sách; phối hợp triển khai các hoạt động khuyến đọc; tham gia hỗ trợ, tài trợ cho các hoạt động phát triển văn hóa đọc trên địa bàn tỉnh.</w:t>
      </w:r>
    </w:p>
    <w:p w14:paraId="434F44DE" w14:textId="5311D1F6" w:rsidR="000302AF" w:rsidRDefault="00984F16" w:rsidP="000302AF">
      <w:pPr>
        <w:spacing w:before="120" w:after="0" w:line="240" w:lineRule="auto"/>
        <w:ind w:firstLine="709"/>
        <w:jc w:val="both"/>
        <w:rPr>
          <w:rFonts w:eastAsia="Times New Roman" w:cs="Times New Roman"/>
          <w:sz w:val="26"/>
          <w:szCs w:val="26"/>
          <w:lang w:bidi="km-KH"/>
        </w:rPr>
      </w:pPr>
      <w:r w:rsidRPr="00984F16">
        <w:rPr>
          <w:rFonts w:eastAsia="Times New Roman" w:cs="Times New Roman"/>
          <w:sz w:val="26"/>
          <w:szCs w:val="26"/>
          <w:lang w:bidi="km-KH"/>
        </w:rPr>
        <w:t>Các cơ quan, đơn vị, địa phương chủ động phối hợp chặt chẽ trong quá trình triển khai thực hiện; kịp thời trao đổi, tháo gỡ khó khăn, vướng mắc phát sinh.</w:t>
      </w:r>
      <w:r w:rsidR="00CF4160">
        <w:rPr>
          <w:rFonts w:eastAsia="Times New Roman" w:cs="Times New Roman"/>
          <w:sz w:val="26"/>
          <w:szCs w:val="26"/>
          <w:lang w:bidi="km-KH"/>
        </w:rPr>
        <w:t xml:space="preserve"> Sau</w:t>
      </w:r>
      <w:r w:rsidRPr="00984F16">
        <w:rPr>
          <w:rFonts w:eastAsia="Times New Roman" w:cs="Times New Roman"/>
          <w:sz w:val="26"/>
          <w:szCs w:val="26"/>
          <w:lang w:bidi="km-KH"/>
        </w:rPr>
        <w:t xml:space="preserve"> khi kết thúc các hoạt động, các cơ quan, đơn vị, địa phương tổng hợp kết quả thực hiện, gửi về Sở Văn hóa và Thể thao (qua Thư viện tỉnh An Giang) </w:t>
      </w:r>
      <w:r w:rsidR="000302AF" w:rsidRPr="000302AF">
        <w:rPr>
          <w:rFonts w:eastAsia="Times New Roman" w:cs="Times New Roman"/>
          <w:b/>
          <w:bCs/>
          <w:sz w:val="26"/>
          <w:szCs w:val="26"/>
          <w:lang w:bidi="km-KH"/>
        </w:rPr>
        <w:t>trước ngày 05/05/2026</w:t>
      </w:r>
      <w:r w:rsidR="000302AF">
        <w:rPr>
          <w:rFonts w:eastAsia="Times New Roman" w:cs="Times New Roman"/>
          <w:sz w:val="26"/>
          <w:szCs w:val="26"/>
          <w:lang w:bidi="km-KH"/>
        </w:rPr>
        <w:t xml:space="preserve"> </w:t>
      </w:r>
      <w:r w:rsidRPr="00984F16">
        <w:rPr>
          <w:rFonts w:eastAsia="Times New Roman" w:cs="Times New Roman"/>
          <w:sz w:val="26"/>
          <w:szCs w:val="26"/>
          <w:lang w:bidi="km-KH"/>
        </w:rPr>
        <w:t>để tổng hợp, báo cáo Bộ Văn hóa, Thể thao và Du lịch theo quy định</w:t>
      </w:r>
      <w:r w:rsidR="000302AF">
        <w:rPr>
          <w:rFonts w:eastAsia="Times New Roman" w:cs="Times New Roman"/>
          <w:sz w:val="26"/>
          <w:szCs w:val="26"/>
          <w:lang w:bidi="km-KH"/>
        </w:rPr>
        <w:t>.</w:t>
      </w:r>
    </w:p>
    <w:p w14:paraId="35B94081" w14:textId="36D277EB" w:rsidR="006E57F8" w:rsidRPr="006E57F8" w:rsidRDefault="006E57F8" w:rsidP="000302AF">
      <w:pPr>
        <w:spacing w:before="120" w:after="0" w:line="240" w:lineRule="auto"/>
        <w:ind w:firstLine="709"/>
        <w:jc w:val="both"/>
        <w:rPr>
          <w:rFonts w:eastAsia="Times New Roman" w:cs="Times New Roman"/>
          <w:sz w:val="26"/>
          <w:szCs w:val="26"/>
          <w:lang w:bidi="km-KH"/>
        </w:rPr>
      </w:pPr>
      <w:r w:rsidRPr="006E57F8">
        <w:rPr>
          <w:rFonts w:eastAsia="Times New Roman" w:cs="Times New Roman"/>
          <w:sz w:val="26"/>
          <w:szCs w:val="26"/>
          <w:lang w:bidi="km-KH"/>
        </w:rPr>
        <w:t>Ủy ban nhân dân tỉnh yêu cầu các cơ quan, đơn vị, địa phương nghiêm túc triển khai thực hiện Kế hoạch này./.</w:t>
      </w:r>
    </w:p>
    <w:p w14:paraId="1EEC5A8D" w14:textId="77777777" w:rsidR="006E57F8" w:rsidRPr="006E57F8" w:rsidRDefault="006E57F8" w:rsidP="006E57F8">
      <w:pPr>
        <w:spacing w:after="0" w:line="240" w:lineRule="auto"/>
        <w:ind w:firstLine="709"/>
        <w:jc w:val="both"/>
        <w:rPr>
          <w:rFonts w:eastAsia="Times New Roman" w:cs="Times New Roman"/>
          <w:sz w:val="26"/>
          <w:szCs w:val="26"/>
          <w:lang w:bidi="km-KH"/>
        </w:rPr>
      </w:pPr>
    </w:p>
    <w:tbl>
      <w:tblPr>
        <w:tblW w:w="0" w:type="auto"/>
        <w:tblInd w:w="-108" w:type="dxa"/>
        <w:tblLook w:val="04A0" w:firstRow="1" w:lastRow="0" w:firstColumn="1" w:lastColumn="0" w:noHBand="0" w:noVBand="1"/>
      </w:tblPr>
      <w:tblGrid>
        <w:gridCol w:w="4865"/>
        <w:gridCol w:w="4315"/>
      </w:tblGrid>
      <w:tr w:rsidR="006E57F8" w:rsidRPr="006E57F8" w14:paraId="722A5483" w14:textId="77777777" w:rsidTr="00806858">
        <w:trPr>
          <w:trHeight w:val="2655"/>
        </w:trPr>
        <w:tc>
          <w:tcPr>
            <w:tcW w:w="4978" w:type="dxa"/>
          </w:tcPr>
          <w:p w14:paraId="6C5A83D9" w14:textId="77777777" w:rsidR="006E57F8" w:rsidRPr="006E57F8" w:rsidRDefault="006E57F8" w:rsidP="006E57F8">
            <w:pPr>
              <w:spacing w:after="0" w:line="240" w:lineRule="auto"/>
              <w:jc w:val="both"/>
              <w:rPr>
                <w:rFonts w:eastAsia="Calibri" w:cs="DaunPenh"/>
                <w:b/>
                <w:sz w:val="24"/>
              </w:rPr>
            </w:pPr>
            <w:r w:rsidRPr="006E57F8">
              <w:rPr>
                <w:rFonts w:eastAsia="Calibri" w:cs="DaunPenh"/>
                <w:b/>
                <w:i/>
                <w:sz w:val="24"/>
              </w:rPr>
              <w:t>Nơi nhận</w:t>
            </w:r>
            <w:r w:rsidRPr="006E57F8">
              <w:rPr>
                <w:rFonts w:eastAsia="Calibri" w:cs="DaunPenh"/>
                <w:b/>
                <w:sz w:val="24"/>
              </w:rPr>
              <w:t>:</w:t>
            </w:r>
          </w:p>
          <w:p w14:paraId="6781179D" w14:textId="2E245176" w:rsidR="006E57F8" w:rsidRPr="006E57F8" w:rsidRDefault="006E57F8" w:rsidP="006E57F8">
            <w:pPr>
              <w:spacing w:after="0" w:line="240" w:lineRule="auto"/>
              <w:jc w:val="both"/>
              <w:rPr>
                <w:rFonts w:eastAsia="Calibri" w:cs="DaunPenh"/>
                <w:sz w:val="22"/>
              </w:rPr>
            </w:pPr>
            <w:r w:rsidRPr="006E57F8">
              <w:rPr>
                <w:rFonts w:eastAsia="Calibri" w:cs="DaunPenh"/>
                <w:sz w:val="22"/>
              </w:rPr>
              <w:t xml:space="preserve">- Bộ </w:t>
            </w:r>
            <w:r w:rsidR="000302AF">
              <w:rPr>
                <w:rFonts w:eastAsia="Calibri" w:cs="DaunPenh"/>
                <w:sz w:val="22"/>
              </w:rPr>
              <w:t>VHTTDL</w:t>
            </w:r>
            <w:r w:rsidRPr="006E57F8">
              <w:rPr>
                <w:rFonts w:eastAsia="Calibri" w:cs="DaunPenh"/>
                <w:sz w:val="22"/>
              </w:rPr>
              <w:t>;</w:t>
            </w:r>
          </w:p>
          <w:p w14:paraId="5E73BE92" w14:textId="77777777" w:rsidR="006E57F8" w:rsidRDefault="006E57F8" w:rsidP="006E57F8">
            <w:pPr>
              <w:spacing w:after="0" w:line="240" w:lineRule="auto"/>
              <w:jc w:val="both"/>
              <w:rPr>
                <w:rFonts w:eastAsia="Calibri" w:cs="DaunPenh"/>
                <w:sz w:val="22"/>
              </w:rPr>
            </w:pPr>
            <w:r w:rsidRPr="006E57F8">
              <w:rPr>
                <w:rFonts w:eastAsia="Calibri" w:cs="DaunPenh"/>
                <w:sz w:val="22"/>
              </w:rPr>
              <w:t>- UBND tỉnh;</w:t>
            </w:r>
          </w:p>
          <w:p w14:paraId="1962CD65" w14:textId="77777777" w:rsidR="002863DF" w:rsidRPr="006E57F8" w:rsidRDefault="002863DF" w:rsidP="006E57F8">
            <w:pPr>
              <w:spacing w:after="0" w:line="240" w:lineRule="auto"/>
              <w:jc w:val="both"/>
              <w:rPr>
                <w:rFonts w:eastAsia="Calibri" w:cs="DaunPenh"/>
                <w:sz w:val="22"/>
              </w:rPr>
            </w:pPr>
            <w:r>
              <w:rPr>
                <w:rFonts w:eastAsia="Calibri" w:cs="DaunPenh"/>
                <w:sz w:val="22"/>
              </w:rPr>
              <w:t xml:space="preserve">- </w:t>
            </w:r>
            <w:r w:rsidRPr="002863DF">
              <w:rPr>
                <w:rFonts w:eastAsia="Calibri" w:cs="DaunPenh"/>
                <w:sz w:val="22"/>
              </w:rPr>
              <w:t>Ban Tuyên giáo và Dân vận Tỉnh ủy</w:t>
            </w:r>
            <w:r>
              <w:rPr>
                <w:rFonts w:eastAsia="Calibri" w:cs="DaunPenh"/>
                <w:sz w:val="22"/>
              </w:rPr>
              <w:t>;</w:t>
            </w:r>
          </w:p>
          <w:p w14:paraId="7E6E53CF" w14:textId="77777777" w:rsidR="006E57F8" w:rsidRPr="006E57F8" w:rsidRDefault="006E57F8" w:rsidP="006E57F8">
            <w:pPr>
              <w:spacing w:after="0" w:line="240" w:lineRule="auto"/>
              <w:jc w:val="both"/>
              <w:rPr>
                <w:rFonts w:eastAsia="Calibri" w:cs="DaunPenh"/>
                <w:sz w:val="22"/>
              </w:rPr>
            </w:pPr>
            <w:r w:rsidRPr="006E57F8">
              <w:rPr>
                <w:rFonts w:eastAsia="Calibri" w:cs="DaunPenh"/>
                <w:sz w:val="22"/>
              </w:rPr>
              <w:t>- Các sở, ban, ngành, đoàn thể cấp tỉnh (có liên quan);</w:t>
            </w:r>
          </w:p>
          <w:p w14:paraId="69922E46" w14:textId="77777777" w:rsidR="006E57F8" w:rsidRPr="006E57F8" w:rsidRDefault="006E57F8" w:rsidP="006E57F8">
            <w:pPr>
              <w:spacing w:after="0" w:line="240" w:lineRule="auto"/>
              <w:jc w:val="both"/>
              <w:rPr>
                <w:rFonts w:eastAsia="Calibri" w:cs="DaunPenh"/>
                <w:sz w:val="22"/>
              </w:rPr>
            </w:pPr>
            <w:r w:rsidRPr="006E57F8">
              <w:rPr>
                <w:rFonts w:eastAsia="Calibri" w:cs="DaunPenh"/>
                <w:sz w:val="22"/>
              </w:rPr>
              <w:t>- UBND các xã, phường, đặc khu;</w:t>
            </w:r>
          </w:p>
          <w:p w14:paraId="280619DC" w14:textId="77777777" w:rsidR="002863DF" w:rsidRDefault="006E57F8" w:rsidP="006E57F8">
            <w:pPr>
              <w:spacing w:after="0" w:line="240" w:lineRule="auto"/>
              <w:jc w:val="both"/>
              <w:rPr>
                <w:rFonts w:eastAsia="Calibri" w:cs="DaunPenh"/>
                <w:sz w:val="22"/>
              </w:rPr>
            </w:pPr>
            <w:r w:rsidRPr="006E57F8">
              <w:rPr>
                <w:rFonts w:eastAsia="Calibri" w:cs="DaunPenh"/>
                <w:sz w:val="22"/>
              </w:rPr>
              <w:t>- Báo và Phát thanh Truyền hình An Giang;</w:t>
            </w:r>
          </w:p>
          <w:p w14:paraId="0D1ACC04" w14:textId="76DF9100" w:rsidR="006E57F8" w:rsidRPr="006E57F8" w:rsidRDefault="002863DF" w:rsidP="006E57F8">
            <w:pPr>
              <w:spacing w:after="0" w:line="240" w:lineRule="auto"/>
              <w:jc w:val="both"/>
              <w:rPr>
                <w:rFonts w:eastAsia="Calibri" w:cs="DaunPenh"/>
                <w:sz w:val="22"/>
              </w:rPr>
            </w:pPr>
            <w:r>
              <w:rPr>
                <w:rFonts w:eastAsia="Calibri" w:cs="DaunPenh"/>
                <w:sz w:val="22"/>
              </w:rPr>
              <w:t xml:space="preserve">- </w:t>
            </w:r>
            <w:r w:rsidRPr="002863DF">
              <w:rPr>
                <w:rFonts w:eastAsia="Calibri" w:cs="DaunPenh"/>
                <w:sz w:val="22"/>
              </w:rPr>
              <w:t>Các cơ sở phát hành xuất bản phẩm</w:t>
            </w:r>
            <w:r w:rsidR="000302AF">
              <w:rPr>
                <w:rFonts w:eastAsia="Calibri" w:cs="DaunPenh"/>
                <w:sz w:val="22"/>
              </w:rPr>
              <w:t>;</w:t>
            </w:r>
          </w:p>
          <w:p w14:paraId="581166AE" w14:textId="4CEAB72B" w:rsidR="006E57F8" w:rsidRPr="006E57F8" w:rsidRDefault="006E57F8" w:rsidP="002863DF">
            <w:pPr>
              <w:spacing w:after="0" w:line="240" w:lineRule="auto"/>
              <w:jc w:val="both"/>
              <w:rPr>
                <w:rFonts w:eastAsia="Calibri" w:cs="DaunPenh"/>
                <w:sz w:val="24"/>
              </w:rPr>
            </w:pPr>
            <w:r w:rsidRPr="000302AF">
              <w:rPr>
                <w:rFonts w:eastAsia="Calibri" w:cs="DaunPenh"/>
                <w:sz w:val="22"/>
              </w:rPr>
              <w:t>- Lưu: VT</w:t>
            </w:r>
            <w:r w:rsidR="000302AF">
              <w:rPr>
                <w:rFonts w:eastAsia="Calibri" w:cs="DaunPenh"/>
                <w:sz w:val="22"/>
              </w:rPr>
              <w:t>.</w:t>
            </w:r>
          </w:p>
        </w:tc>
        <w:tc>
          <w:tcPr>
            <w:tcW w:w="4418" w:type="dxa"/>
          </w:tcPr>
          <w:p w14:paraId="2E9D0804" w14:textId="77777777" w:rsidR="006E57F8" w:rsidRPr="006E57F8" w:rsidRDefault="006E57F8" w:rsidP="006E57F8">
            <w:pPr>
              <w:spacing w:after="0" w:line="240" w:lineRule="auto"/>
              <w:jc w:val="center"/>
              <w:rPr>
                <w:rFonts w:eastAsia="Calibri" w:cs="DaunPenh"/>
                <w:b/>
              </w:rPr>
            </w:pPr>
            <w:r w:rsidRPr="006E57F8">
              <w:rPr>
                <w:rFonts w:eastAsia="Calibri" w:cs="DaunPenh"/>
                <w:b/>
              </w:rPr>
              <w:t>CHỦ TỊCH</w:t>
            </w:r>
          </w:p>
          <w:p w14:paraId="59493D05" w14:textId="77777777" w:rsidR="006E57F8" w:rsidRPr="006E57F8" w:rsidRDefault="006E57F8" w:rsidP="006E57F8">
            <w:pPr>
              <w:spacing w:after="0" w:line="240" w:lineRule="auto"/>
              <w:jc w:val="center"/>
              <w:rPr>
                <w:rFonts w:eastAsia="Calibri" w:cs="DaunPenh"/>
                <w:b/>
                <w:bCs/>
                <w:szCs w:val="28"/>
              </w:rPr>
            </w:pPr>
          </w:p>
          <w:p w14:paraId="69B6D22A" w14:textId="77777777" w:rsidR="006E57F8" w:rsidRPr="006E57F8" w:rsidRDefault="006E57F8" w:rsidP="006E57F8">
            <w:pPr>
              <w:spacing w:after="0" w:line="276" w:lineRule="auto"/>
              <w:jc w:val="both"/>
              <w:rPr>
                <w:rFonts w:eastAsia="Calibri" w:cs="DaunPenh"/>
                <w:b/>
                <w:sz w:val="24"/>
              </w:rPr>
            </w:pPr>
          </w:p>
          <w:p w14:paraId="25A97DEF" w14:textId="77777777" w:rsidR="006E57F8" w:rsidRPr="006E57F8" w:rsidRDefault="006E57F8" w:rsidP="006E57F8">
            <w:pPr>
              <w:spacing w:after="0" w:line="276" w:lineRule="auto"/>
              <w:jc w:val="both"/>
              <w:rPr>
                <w:rFonts w:eastAsia="Calibri" w:cs="DaunPenh"/>
                <w:b/>
                <w:sz w:val="24"/>
              </w:rPr>
            </w:pPr>
          </w:p>
          <w:p w14:paraId="72510A25" w14:textId="77777777" w:rsidR="006E57F8" w:rsidRPr="006E57F8" w:rsidRDefault="006E57F8" w:rsidP="006E57F8">
            <w:pPr>
              <w:spacing w:after="0" w:line="276" w:lineRule="auto"/>
              <w:jc w:val="both"/>
              <w:rPr>
                <w:rFonts w:eastAsia="Calibri" w:cs="DaunPenh"/>
                <w:b/>
                <w:sz w:val="24"/>
              </w:rPr>
            </w:pPr>
          </w:p>
          <w:p w14:paraId="29FF22DB" w14:textId="77777777" w:rsidR="006E57F8" w:rsidRPr="006E57F8" w:rsidRDefault="006E57F8" w:rsidP="006E57F8">
            <w:pPr>
              <w:spacing w:after="0" w:line="276" w:lineRule="auto"/>
              <w:jc w:val="both"/>
              <w:rPr>
                <w:rFonts w:eastAsia="Calibri" w:cs="DaunPenh"/>
                <w:b/>
                <w:sz w:val="24"/>
              </w:rPr>
            </w:pPr>
          </w:p>
          <w:p w14:paraId="3BE8F750" w14:textId="77777777" w:rsidR="006E57F8" w:rsidRPr="006E57F8" w:rsidRDefault="006E57F8" w:rsidP="006E57F8">
            <w:pPr>
              <w:spacing w:after="0" w:line="276" w:lineRule="auto"/>
              <w:jc w:val="both"/>
              <w:rPr>
                <w:rFonts w:eastAsia="Calibri" w:cs="DaunPenh"/>
                <w:b/>
                <w:sz w:val="24"/>
              </w:rPr>
            </w:pPr>
          </w:p>
          <w:p w14:paraId="73648409" w14:textId="77777777" w:rsidR="006E57F8" w:rsidRPr="006E57F8" w:rsidRDefault="006E57F8" w:rsidP="006E57F8">
            <w:pPr>
              <w:spacing w:after="0" w:line="276" w:lineRule="auto"/>
              <w:jc w:val="both"/>
              <w:rPr>
                <w:rFonts w:eastAsia="Calibri" w:cs="DaunPenh"/>
                <w:b/>
                <w:sz w:val="24"/>
              </w:rPr>
            </w:pPr>
          </w:p>
        </w:tc>
      </w:tr>
    </w:tbl>
    <w:p w14:paraId="5CF9208C" w14:textId="77777777" w:rsidR="006E57F8" w:rsidRPr="006E57F8" w:rsidRDefault="006E57F8" w:rsidP="006E57F8">
      <w:pPr>
        <w:spacing w:after="0"/>
      </w:pPr>
    </w:p>
    <w:p w14:paraId="5C62778B" w14:textId="77777777" w:rsidR="00330840" w:rsidRDefault="00330840"/>
    <w:sectPr w:rsidR="00330840" w:rsidSect="005742E4">
      <w:headerReference w:type="default" r:id="rId7"/>
      <w:headerReference w:type="first" r:id="rId8"/>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D4694" w14:textId="77777777" w:rsidR="008F4974" w:rsidRDefault="008F4974">
      <w:pPr>
        <w:spacing w:after="0" w:line="240" w:lineRule="auto"/>
      </w:pPr>
      <w:r>
        <w:separator/>
      </w:r>
    </w:p>
  </w:endnote>
  <w:endnote w:type="continuationSeparator" w:id="0">
    <w:p w14:paraId="032BB870" w14:textId="77777777" w:rsidR="008F4974" w:rsidRDefault="008F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254E" w14:textId="77777777" w:rsidR="008F4974" w:rsidRDefault="008F4974">
      <w:pPr>
        <w:spacing w:after="0" w:line="240" w:lineRule="auto"/>
      </w:pPr>
      <w:r>
        <w:separator/>
      </w:r>
    </w:p>
  </w:footnote>
  <w:footnote w:type="continuationSeparator" w:id="0">
    <w:p w14:paraId="120F968F" w14:textId="77777777" w:rsidR="008F4974" w:rsidRDefault="008F4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272177"/>
      <w:docPartObj>
        <w:docPartGallery w:val="Page Numbers (Top of Page)"/>
        <w:docPartUnique/>
      </w:docPartObj>
    </w:sdtPr>
    <w:sdtEndPr>
      <w:rPr>
        <w:noProof/>
      </w:rPr>
    </w:sdtEndPr>
    <w:sdtContent>
      <w:p w14:paraId="5CD99740" w14:textId="7B2A0068" w:rsidR="005742E4" w:rsidRDefault="005742E4">
        <w:pPr>
          <w:pStyle w:val="Header"/>
          <w:jc w:val="center"/>
        </w:pPr>
        <w:r>
          <w:fldChar w:fldCharType="begin"/>
        </w:r>
        <w:r>
          <w:instrText xml:space="preserve"> PAGE   \* MERGEFORMAT </w:instrText>
        </w:r>
        <w:r>
          <w:fldChar w:fldCharType="separate"/>
        </w:r>
        <w:r w:rsidR="00A37881">
          <w:rPr>
            <w:noProof/>
          </w:rPr>
          <w:t>4</w:t>
        </w:r>
        <w:r>
          <w:rPr>
            <w:noProof/>
          </w:rPr>
          <w:fldChar w:fldCharType="end"/>
        </w:r>
      </w:p>
    </w:sdtContent>
  </w:sdt>
  <w:p w14:paraId="5423AEF6" w14:textId="77777777" w:rsidR="005742E4" w:rsidRDefault="005742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F77E" w14:textId="7D121210" w:rsidR="00D25051" w:rsidRDefault="00D25051">
    <w:pPr>
      <w:pStyle w:val="Header"/>
      <w:jc w:val="center"/>
    </w:pPr>
  </w:p>
  <w:p w14:paraId="44D32004" w14:textId="77777777" w:rsidR="009F4A5C" w:rsidRDefault="009F4A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A2A"/>
    <w:multiLevelType w:val="hybridMultilevel"/>
    <w:tmpl w:val="EF2C1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3019B"/>
    <w:multiLevelType w:val="multilevel"/>
    <w:tmpl w:val="A964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D60BA"/>
    <w:multiLevelType w:val="multilevel"/>
    <w:tmpl w:val="04385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1B3803"/>
    <w:multiLevelType w:val="multilevel"/>
    <w:tmpl w:val="1A14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F8"/>
    <w:rsid w:val="000302AF"/>
    <w:rsid w:val="001022EA"/>
    <w:rsid w:val="001520E3"/>
    <w:rsid w:val="002863DF"/>
    <w:rsid w:val="003276F2"/>
    <w:rsid w:val="00330840"/>
    <w:rsid w:val="005742E4"/>
    <w:rsid w:val="00574EF3"/>
    <w:rsid w:val="0067296A"/>
    <w:rsid w:val="006E57F8"/>
    <w:rsid w:val="00806858"/>
    <w:rsid w:val="008F4974"/>
    <w:rsid w:val="00984F16"/>
    <w:rsid w:val="009B5C0C"/>
    <w:rsid w:val="009F4A5C"/>
    <w:rsid w:val="00A37881"/>
    <w:rsid w:val="00B6507B"/>
    <w:rsid w:val="00CF4160"/>
    <w:rsid w:val="00D25051"/>
    <w:rsid w:val="00DC7DEF"/>
    <w:rsid w:val="00EB4DCF"/>
    <w:rsid w:val="00EE2F04"/>
    <w:rsid w:val="00FD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6208"/>
  <w15:chartTrackingRefBased/>
  <w15:docId w15:val="{FC7EBF17-FA1C-4D08-9BF2-E99D2805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7F8"/>
  </w:style>
  <w:style w:type="paragraph" w:styleId="ListParagraph">
    <w:name w:val="List Paragraph"/>
    <w:basedOn w:val="Normal"/>
    <w:uiPriority w:val="34"/>
    <w:qFormat/>
    <w:rsid w:val="003276F2"/>
    <w:pPr>
      <w:ind w:left="720"/>
      <w:contextualSpacing/>
    </w:pPr>
  </w:style>
  <w:style w:type="paragraph" w:styleId="Footer">
    <w:name w:val="footer"/>
    <w:basedOn w:val="Normal"/>
    <w:link w:val="FooterChar"/>
    <w:uiPriority w:val="99"/>
    <w:unhideWhenUsed/>
    <w:rsid w:val="00D2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1527">
      <w:bodyDiv w:val="1"/>
      <w:marLeft w:val="0"/>
      <w:marRight w:val="0"/>
      <w:marTop w:val="0"/>
      <w:marBottom w:val="0"/>
      <w:divBdr>
        <w:top w:val="none" w:sz="0" w:space="0" w:color="auto"/>
        <w:left w:val="none" w:sz="0" w:space="0" w:color="auto"/>
        <w:bottom w:val="none" w:sz="0" w:space="0" w:color="auto"/>
        <w:right w:val="none" w:sz="0" w:space="0" w:color="auto"/>
      </w:divBdr>
    </w:div>
    <w:div w:id="422264939">
      <w:bodyDiv w:val="1"/>
      <w:marLeft w:val="0"/>
      <w:marRight w:val="0"/>
      <w:marTop w:val="0"/>
      <w:marBottom w:val="0"/>
      <w:divBdr>
        <w:top w:val="none" w:sz="0" w:space="0" w:color="auto"/>
        <w:left w:val="none" w:sz="0" w:space="0" w:color="auto"/>
        <w:bottom w:val="none" w:sz="0" w:space="0" w:color="auto"/>
        <w:right w:val="none" w:sz="0" w:space="0" w:color="auto"/>
      </w:divBdr>
      <w:divsChild>
        <w:div w:id="1865553565">
          <w:marLeft w:val="0"/>
          <w:marRight w:val="0"/>
          <w:marTop w:val="0"/>
          <w:marBottom w:val="0"/>
          <w:divBdr>
            <w:top w:val="none" w:sz="0" w:space="0" w:color="auto"/>
            <w:left w:val="none" w:sz="0" w:space="0" w:color="auto"/>
            <w:bottom w:val="none" w:sz="0" w:space="0" w:color="auto"/>
            <w:right w:val="none" w:sz="0" w:space="0" w:color="auto"/>
          </w:divBdr>
        </w:div>
        <w:div w:id="356200745">
          <w:marLeft w:val="0"/>
          <w:marRight w:val="0"/>
          <w:marTop w:val="0"/>
          <w:marBottom w:val="0"/>
          <w:divBdr>
            <w:top w:val="none" w:sz="0" w:space="0" w:color="auto"/>
            <w:left w:val="none" w:sz="0" w:space="0" w:color="auto"/>
            <w:bottom w:val="none" w:sz="0" w:space="0" w:color="auto"/>
            <w:right w:val="none" w:sz="0" w:space="0" w:color="auto"/>
          </w:divBdr>
        </w:div>
      </w:divsChild>
    </w:div>
    <w:div w:id="776488894">
      <w:bodyDiv w:val="1"/>
      <w:marLeft w:val="0"/>
      <w:marRight w:val="0"/>
      <w:marTop w:val="0"/>
      <w:marBottom w:val="0"/>
      <w:divBdr>
        <w:top w:val="none" w:sz="0" w:space="0" w:color="auto"/>
        <w:left w:val="none" w:sz="0" w:space="0" w:color="auto"/>
        <w:bottom w:val="none" w:sz="0" w:space="0" w:color="auto"/>
        <w:right w:val="none" w:sz="0" w:space="0" w:color="auto"/>
      </w:divBdr>
    </w:div>
    <w:div w:id="1415979051">
      <w:bodyDiv w:val="1"/>
      <w:marLeft w:val="0"/>
      <w:marRight w:val="0"/>
      <w:marTop w:val="0"/>
      <w:marBottom w:val="0"/>
      <w:divBdr>
        <w:top w:val="none" w:sz="0" w:space="0" w:color="auto"/>
        <w:left w:val="none" w:sz="0" w:space="0" w:color="auto"/>
        <w:bottom w:val="none" w:sz="0" w:space="0" w:color="auto"/>
        <w:right w:val="none" w:sz="0" w:space="0" w:color="auto"/>
      </w:divBdr>
    </w:div>
    <w:div w:id="1591700076">
      <w:bodyDiv w:val="1"/>
      <w:marLeft w:val="0"/>
      <w:marRight w:val="0"/>
      <w:marTop w:val="0"/>
      <w:marBottom w:val="0"/>
      <w:divBdr>
        <w:top w:val="none" w:sz="0" w:space="0" w:color="auto"/>
        <w:left w:val="none" w:sz="0" w:space="0" w:color="auto"/>
        <w:bottom w:val="none" w:sz="0" w:space="0" w:color="auto"/>
        <w:right w:val="none" w:sz="0" w:space="0" w:color="auto"/>
      </w:divBdr>
    </w:div>
    <w:div w:id="184779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NgocNguyen</dc:creator>
  <cp:keywords/>
  <dc:description/>
  <cp:lastModifiedBy>NgocNguyen</cp:lastModifiedBy>
  <cp:revision>2</cp:revision>
  <dcterms:created xsi:type="dcterms:W3CDTF">2026-04-08T01:33:00Z</dcterms:created>
  <dcterms:modified xsi:type="dcterms:W3CDTF">2026-04-08T01:33:00Z</dcterms:modified>
</cp:coreProperties>
</file>