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85" w:type="dxa"/>
        <w:tblInd w:w="108" w:type="dxa"/>
        <w:tblLayout w:type="fixed"/>
        <w:tblLook w:val="0000" w:firstRow="0" w:lastRow="0" w:firstColumn="0" w:lastColumn="0" w:noHBand="0" w:noVBand="0"/>
      </w:tblPr>
      <w:tblGrid>
        <w:gridCol w:w="3148"/>
        <w:gridCol w:w="6237"/>
      </w:tblGrid>
      <w:tr w:rsidR="00820E47" w:rsidRPr="00E5419A" w:rsidTr="0051367A">
        <w:trPr>
          <w:trHeight w:val="118"/>
        </w:trPr>
        <w:tc>
          <w:tcPr>
            <w:tcW w:w="3148" w:type="dxa"/>
          </w:tcPr>
          <w:p w:rsidR="00820E47" w:rsidRPr="00E5419A" w:rsidRDefault="00820E47" w:rsidP="00820E47">
            <w:pPr>
              <w:jc w:val="center"/>
              <w:rPr>
                <w:sz w:val="26"/>
                <w:szCs w:val="26"/>
              </w:rPr>
            </w:pPr>
            <w:r w:rsidRPr="00E5419A">
              <w:rPr>
                <w:sz w:val="26"/>
                <w:szCs w:val="26"/>
              </w:rPr>
              <w:t xml:space="preserve">UBND TỈNH </w:t>
            </w:r>
            <w:r w:rsidR="005131F5">
              <w:rPr>
                <w:sz w:val="26"/>
                <w:szCs w:val="26"/>
              </w:rPr>
              <w:t>AN GIANG</w:t>
            </w:r>
          </w:p>
          <w:p w:rsidR="00820E47" w:rsidRDefault="00820E47" w:rsidP="00820E47">
            <w:pPr>
              <w:jc w:val="center"/>
              <w:rPr>
                <w:b/>
                <w:sz w:val="26"/>
                <w:szCs w:val="26"/>
              </w:rPr>
            </w:pPr>
            <w:r w:rsidRPr="00E5419A">
              <w:rPr>
                <w:b/>
                <w:sz w:val="26"/>
                <w:szCs w:val="26"/>
              </w:rPr>
              <w:t>SỞ TÀI CHÍNH</w:t>
            </w:r>
          </w:p>
          <w:p w:rsidR="0051367A" w:rsidRPr="00E5419A" w:rsidRDefault="0051367A" w:rsidP="0051367A">
            <w:pPr>
              <w:spacing w:before="120" w:after="120"/>
              <w:jc w:val="center"/>
              <w:rPr>
                <w:b/>
                <w:sz w:val="26"/>
                <w:szCs w:val="26"/>
              </w:rPr>
            </w:pPr>
            <w:r>
              <w:rPr>
                <w:noProof/>
                <w:sz w:val="28"/>
                <w:szCs w:val="28"/>
              </w:rPr>
              <mc:AlternateContent>
                <mc:Choice Requires="wps">
                  <w:drawing>
                    <wp:anchor distT="0" distB="0" distL="114300" distR="114300" simplePos="0" relativeHeight="251659264" behindDoc="0" locked="0" layoutInCell="1" allowOverlap="1" wp14:anchorId="55C6F759" wp14:editId="4D0BFE94">
                      <wp:simplePos x="0" y="0"/>
                      <wp:positionH relativeFrom="column">
                        <wp:posOffset>-66040</wp:posOffset>
                      </wp:positionH>
                      <wp:positionV relativeFrom="paragraph">
                        <wp:posOffset>387985</wp:posOffset>
                      </wp:positionV>
                      <wp:extent cx="1066800" cy="295275"/>
                      <wp:effectExtent l="0" t="0" r="19050" b="28575"/>
                      <wp:wrapNone/>
                      <wp:docPr id="2"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0" cy="295275"/>
                              </a:xfrm>
                              <a:prstGeom prst="rect">
                                <a:avLst/>
                              </a:prstGeom>
                              <a:solidFill>
                                <a:srgbClr val="FFFFFF"/>
                              </a:solidFill>
                              <a:ln w="9525">
                                <a:solidFill>
                                  <a:srgbClr val="000000"/>
                                </a:solidFill>
                                <a:miter lim="800000"/>
                                <a:headEnd/>
                                <a:tailEnd/>
                              </a:ln>
                            </wps:spPr>
                            <wps:txbx>
                              <w:txbxContent>
                                <w:p w:rsidR="004C4E93" w:rsidRPr="000D1B75" w:rsidRDefault="004C4E93" w:rsidP="004C4E93">
                                  <w:pPr>
                                    <w:jc w:val="center"/>
                                    <w:rPr>
                                      <w:b/>
                                    </w:rPr>
                                  </w:pPr>
                                  <w:r w:rsidRPr="000D1B75">
                                    <w:rPr>
                                      <w:b/>
                                      <w:sz w:val="26"/>
                                      <w:szCs w:val="26"/>
                                    </w:rPr>
                                    <w:t xml:space="preserve">DỰ </w:t>
                                  </w:r>
                                  <w:r w:rsidRPr="000D1B75">
                                    <w:rPr>
                                      <w:b/>
                                    </w:rPr>
                                    <w:t>THẢO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C6F759" id="_x0000_t202" coordsize="21600,21600" o:spt="202" path="m,l,21600r21600,l21600,xe">
                      <v:stroke joinstyle="miter"/>
                      <v:path gradientshapeok="t" o:connecttype="rect"/>
                    </v:shapetype>
                    <v:shape id="Text Box 56" o:spid="_x0000_s1026" type="#_x0000_t202" style="position:absolute;left:0;text-align:left;margin-left:-5.2pt;margin-top:30.55pt;width:84pt;height:23.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">
                      <v:textbox>
                        <w:txbxContent>
                          <w:p w:rsidR="004C4E93" w:rsidRPr="000D1B75" w:rsidRDefault="004C4E93" w:rsidP="004C4E93">
                            <w:pPr>
                              <w:jc w:val="center"/>
                              <w:rPr>
                                <w:b/>
                              </w:rPr>
                            </w:pPr>
                            <w:r w:rsidRPr="000D1B75">
                              <w:rPr>
                                <w:b/>
                                <w:sz w:val="26"/>
                                <w:szCs w:val="26"/>
                              </w:rPr>
                              <w:t xml:space="preserve">DỰ </w:t>
                            </w:r>
                            <w:r w:rsidRPr="000D1B75">
                              <w:rPr>
                                <w:b/>
                              </w:rPr>
                              <w:t>THẢO</w:t>
                            </w:r>
                          </w:p>
                        </w:txbxContent>
                      </v:textbox>
                    </v:shape>
                  </w:pict>
                </mc:Fallback>
              </mc:AlternateContent>
            </w:r>
            <w:r w:rsidRPr="00B913A6">
              <w:rPr>
                <w:noProof/>
                <w:sz w:val="12"/>
                <w:szCs w:val="12"/>
              </w:rPr>
              <mc:AlternateContent>
                <mc:Choice Requires="wps">
                  <w:drawing>
                    <wp:anchor distT="0" distB="0" distL="114300" distR="114300" simplePos="0" relativeHeight="251657216" behindDoc="0" locked="0" layoutInCell="1" allowOverlap="1" wp14:anchorId="6D5ADE87" wp14:editId="5217C6DF">
                      <wp:simplePos x="0" y="0"/>
                      <wp:positionH relativeFrom="page">
                        <wp:posOffset>654685</wp:posOffset>
                      </wp:positionH>
                      <wp:positionV relativeFrom="paragraph">
                        <wp:posOffset>22225</wp:posOffset>
                      </wp:positionV>
                      <wp:extent cx="612140" cy="0"/>
                      <wp:effectExtent l="10795" t="11430" r="5715" b="7620"/>
                      <wp:wrapNone/>
                      <wp:docPr id="4" name="Line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1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E7EB8E" id="Line 54" o:spid="_x0000_s1026" style="position:absolute;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1.55pt,1.75pt" to="99.7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diUEQIAACg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">
                      <w10:wrap anchorx="page"/>
                    </v:line>
                  </w:pict>
                </mc:Fallback>
              </mc:AlternateContent>
            </w:r>
            <w:r w:rsidRPr="00E5419A">
              <w:rPr>
                <w:sz w:val="26"/>
                <w:szCs w:val="26"/>
              </w:rPr>
              <w:t>Số:           /TTr-STC</w:t>
            </w:r>
          </w:p>
        </w:tc>
        <w:tc>
          <w:tcPr>
            <w:tcW w:w="6237" w:type="dxa"/>
          </w:tcPr>
          <w:p w:rsidR="00820E47" w:rsidRPr="0051367A" w:rsidRDefault="00820E47" w:rsidP="0051367A">
            <w:pPr>
              <w:pStyle w:val="Heading3"/>
              <w:rPr>
                <w:rFonts w:ascii="Times New Roman" w:hAnsi="Times New Roman"/>
                <w:sz w:val="28"/>
                <w:szCs w:val="28"/>
                <w:lang w:val="en-US"/>
              </w:rPr>
            </w:pPr>
            <w:r w:rsidRPr="0051367A">
              <w:rPr>
                <w:rFonts w:ascii="Times New Roman" w:hAnsi="Times New Roman"/>
                <w:sz w:val="28"/>
                <w:szCs w:val="28"/>
                <w:lang w:val="en-US"/>
              </w:rPr>
              <w:t>CỘNG HÒA XÃ HỘI CHỦ NGHĨA VIỆT NAM</w:t>
            </w:r>
          </w:p>
          <w:p w:rsidR="00820E47" w:rsidRPr="0051367A" w:rsidRDefault="00820E47" w:rsidP="0051367A">
            <w:pPr>
              <w:ind w:left="93" w:hanging="93"/>
              <w:jc w:val="center"/>
              <w:rPr>
                <w:b/>
                <w:sz w:val="28"/>
                <w:szCs w:val="28"/>
              </w:rPr>
            </w:pPr>
            <w:r w:rsidRPr="0051367A">
              <w:rPr>
                <w:b/>
                <w:sz w:val="28"/>
                <w:szCs w:val="28"/>
              </w:rPr>
              <w:t>Độc lập - Tự do - Hạnh phúc</w:t>
            </w:r>
          </w:p>
          <w:p w:rsidR="0051367A" w:rsidRPr="00E5419A" w:rsidRDefault="0051367A" w:rsidP="0051367A">
            <w:pPr>
              <w:spacing w:before="120" w:after="120"/>
              <w:ind w:left="91" w:hanging="91"/>
              <w:jc w:val="center"/>
              <w:rPr>
                <w:b/>
                <w:sz w:val="26"/>
                <w:szCs w:val="26"/>
              </w:rPr>
            </w:pPr>
            <w:r w:rsidRPr="0051367A">
              <w:rPr>
                <w:noProof/>
                <w:sz w:val="28"/>
                <w:szCs w:val="28"/>
              </w:rPr>
              <mc:AlternateContent>
                <mc:Choice Requires="wps">
                  <w:drawing>
                    <wp:anchor distT="0" distB="0" distL="114300" distR="114300" simplePos="0" relativeHeight="251658240" behindDoc="0" locked="0" layoutInCell="1" allowOverlap="1" wp14:anchorId="75352D27" wp14:editId="141230B3">
                      <wp:simplePos x="0" y="0"/>
                      <wp:positionH relativeFrom="column">
                        <wp:posOffset>857250</wp:posOffset>
                      </wp:positionH>
                      <wp:positionV relativeFrom="paragraph">
                        <wp:posOffset>36195</wp:posOffset>
                      </wp:positionV>
                      <wp:extent cx="2095500" cy="0"/>
                      <wp:effectExtent l="0" t="0" r="19050" b="19050"/>
                      <wp:wrapNone/>
                      <wp:docPr id="3" name="Line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95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BBB95C" id="Line 55"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7.5pt,2.85pt" to="232.5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oP31EwIAACkEAAAOAAAAZHJzL2Uyb0RvYy54bWysU8GO2jAQvVfqP1i+QxKW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"/>
                  </w:pict>
                </mc:Fallback>
              </mc:AlternateContent>
            </w:r>
            <w:r w:rsidRPr="0051367A">
              <w:rPr>
                <w:i/>
                <w:sz w:val="28"/>
                <w:szCs w:val="28"/>
              </w:rPr>
              <w:t>An Giang, ngày      tháng     năm 2026</w:t>
            </w:r>
          </w:p>
        </w:tc>
      </w:tr>
    </w:tbl>
    <w:p w:rsidR="004C4E93" w:rsidRDefault="004C4E93" w:rsidP="00820E47">
      <w:pPr>
        <w:jc w:val="center"/>
        <w:rPr>
          <w:sz w:val="28"/>
          <w:szCs w:val="28"/>
        </w:rPr>
      </w:pPr>
    </w:p>
    <w:p w:rsidR="00820E47" w:rsidRPr="00E5419A" w:rsidRDefault="00820E47" w:rsidP="00820E47">
      <w:pPr>
        <w:jc w:val="center"/>
        <w:rPr>
          <w:b/>
          <w:sz w:val="28"/>
          <w:szCs w:val="28"/>
        </w:rPr>
      </w:pPr>
      <w:r w:rsidRPr="00E5419A">
        <w:rPr>
          <w:b/>
          <w:sz w:val="28"/>
          <w:szCs w:val="28"/>
        </w:rPr>
        <w:t>TỜ TRÌNH</w:t>
      </w:r>
    </w:p>
    <w:p w:rsidR="00E56FDA" w:rsidRDefault="00024EEA" w:rsidP="00976A08">
      <w:pPr>
        <w:ind w:left="113" w:right="113"/>
        <w:jc w:val="center"/>
        <w:rPr>
          <w:b/>
          <w:spacing w:val="2"/>
          <w:sz w:val="28"/>
          <w:szCs w:val="28"/>
        </w:rPr>
      </w:pPr>
      <w:r>
        <w:rPr>
          <w:b/>
          <w:sz w:val="28"/>
          <w:szCs w:val="28"/>
        </w:rPr>
        <w:t xml:space="preserve">Dự </w:t>
      </w:r>
      <w:r w:rsidRPr="00862AE4">
        <w:rPr>
          <w:b/>
          <w:sz w:val="28"/>
          <w:szCs w:val="28"/>
        </w:rPr>
        <w:t>thảo</w:t>
      </w:r>
      <w:r w:rsidR="00100D12" w:rsidRPr="00862AE4">
        <w:rPr>
          <w:b/>
          <w:sz w:val="28"/>
          <w:szCs w:val="28"/>
        </w:rPr>
        <w:t xml:space="preserve"> </w:t>
      </w:r>
      <w:r w:rsidR="00901E64">
        <w:rPr>
          <w:b/>
          <w:sz w:val="28"/>
          <w:szCs w:val="28"/>
        </w:rPr>
        <w:t xml:space="preserve">Quyết định </w:t>
      </w:r>
      <w:r w:rsidR="00976A08">
        <w:rPr>
          <w:b/>
          <w:spacing w:val="2"/>
          <w:sz w:val="28"/>
          <w:szCs w:val="28"/>
        </w:rPr>
        <w:t xml:space="preserve">quy định mức tỷ lệ phần trăm (%) cụ thể </w:t>
      </w:r>
    </w:p>
    <w:p w:rsidR="00E56FDA" w:rsidRDefault="00976A08" w:rsidP="00976A08">
      <w:pPr>
        <w:ind w:left="113" w:right="113"/>
        <w:jc w:val="center"/>
        <w:rPr>
          <w:b/>
          <w:spacing w:val="2"/>
          <w:sz w:val="28"/>
          <w:szCs w:val="28"/>
        </w:rPr>
      </w:pPr>
      <w:r>
        <w:rPr>
          <w:b/>
          <w:spacing w:val="2"/>
          <w:sz w:val="28"/>
          <w:szCs w:val="28"/>
        </w:rPr>
        <w:t xml:space="preserve">để xác định đơn giá thuê đất; mức tỷ lệ phần trăm (%) để tính tiền thuê đất đối với đất xây dựng công trình ngầm, công trình ngầm nằm ngoài phần không gian sử dụng đất đã xác định cho người sử dụng đất, </w:t>
      </w:r>
    </w:p>
    <w:p w:rsidR="00274F91" w:rsidRPr="005131F5" w:rsidRDefault="00976A08" w:rsidP="00976A08">
      <w:pPr>
        <w:ind w:left="113" w:right="113"/>
        <w:jc w:val="center"/>
        <w:rPr>
          <w:b/>
          <w:spacing w:val="-4"/>
          <w:sz w:val="28"/>
          <w:szCs w:val="28"/>
        </w:rPr>
      </w:pPr>
      <w:r>
        <w:rPr>
          <w:b/>
          <w:spacing w:val="2"/>
          <w:sz w:val="28"/>
          <w:szCs w:val="28"/>
        </w:rPr>
        <w:t>đất có mặt nước trên địa bàn tỉnh An Giang</w:t>
      </w:r>
    </w:p>
    <w:p w:rsidR="00820E47" w:rsidRPr="00E5419A" w:rsidRDefault="005B4F1F" w:rsidP="00321789">
      <w:pPr>
        <w:jc w:val="center"/>
        <w:rPr>
          <w:sz w:val="28"/>
          <w:szCs w:val="28"/>
        </w:rPr>
      </w:pPr>
      <w:r w:rsidRPr="00E5419A">
        <w:rPr>
          <w:noProof/>
          <w:sz w:val="28"/>
          <w:szCs w:val="28"/>
        </w:rPr>
        <mc:AlternateContent>
          <mc:Choice Requires="wps">
            <w:drawing>
              <wp:anchor distT="0" distB="0" distL="114300" distR="114300" simplePos="0" relativeHeight="251656192" behindDoc="0" locked="0" layoutInCell="1" allowOverlap="1">
                <wp:simplePos x="0" y="0"/>
                <wp:positionH relativeFrom="column">
                  <wp:posOffset>2065020</wp:posOffset>
                </wp:positionH>
                <wp:positionV relativeFrom="paragraph">
                  <wp:posOffset>41910</wp:posOffset>
                </wp:positionV>
                <wp:extent cx="1714500" cy="0"/>
                <wp:effectExtent l="11430" t="7620" r="7620" b="11430"/>
                <wp:wrapNone/>
                <wp:docPr id="1" name="Lin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4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9A0224" id="Line 46"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2.6pt,3.3pt" to="297.6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ZEhKEgIAACk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"/>
            </w:pict>
          </mc:Fallback>
        </mc:AlternateContent>
      </w:r>
      <w:r w:rsidR="00820E47" w:rsidRPr="00E5419A">
        <w:rPr>
          <w:b/>
          <w:sz w:val="28"/>
          <w:szCs w:val="28"/>
        </w:rPr>
        <w:t xml:space="preserve"> </w:t>
      </w:r>
    </w:p>
    <w:p w:rsidR="00820E47" w:rsidRPr="00E5419A" w:rsidRDefault="00820E47" w:rsidP="00336707">
      <w:pPr>
        <w:spacing w:before="120" w:after="240"/>
        <w:jc w:val="center"/>
        <w:rPr>
          <w:sz w:val="28"/>
          <w:szCs w:val="28"/>
        </w:rPr>
      </w:pPr>
      <w:r w:rsidRPr="00E5419A">
        <w:rPr>
          <w:sz w:val="28"/>
          <w:szCs w:val="28"/>
        </w:rPr>
        <w:t xml:space="preserve">Kính gửi: Ủy ban nhân dân tỉnh </w:t>
      </w:r>
      <w:r w:rsidR="005131F5">
        <w:rPr>
          <w:sz w:val="28"/>
          <w:szCs w:val="28"/>
        </w:rPr>
        <w:t>An Giang</w:t>
      </w:r>
    </w:p>
    <w:p w:rsidR="00820E47" w:rsidRPr="00B913A6" w:rsidRDefault="00820E47" w:rsidP="009059E9">
      <w:pPr>
        <w:spacing w:before="60"/>
        <w:jc w:val="both"/>
        <w:rPr>
          <w:sz w:val="8"/>
          <w:szCs w:val="16"/>
        </w:rPr>
      </w:pPr>
    </w:p>
    <w:p w:rsidR="002C2D10" w:rsidRDefault="005131F5" w:rsidP="002C2D10">
      <w:pPr>
        <w:spacing w:after="120"/>
        <w:ind w:firstLine="567"/>
        <w:jc w:val="both"/>
        <w:rPr>
          <w:sz w:val="28"/>
          <w:szCs w:val="28"/>
        </w:rPr>
      </w:pPr>
      <w:r w:rsidRPr="002C2D10">
        <w:rPr>
          <w:sz w:val="28"/>
          <w:szCs w:val="28"/>
        </w:rPr>
        <w:t>Thực hiện quy định của Luật Ban hành văn bản quy phạm pháp luật ngày 19 tháng 02 năm 2025, Luật sửa đổi, bổ sung một số điều của Luật Ban hành văn bản quy phạm pháp luật ngày 25 tháng 6 năm 2025;</w:t>
      </w:r>
    </w:p>
    <w:p w:rsidR="002C2D10" w:rsidRDefault="005131F5" w:rsidP="002C2D10">
      <w:pPr>
        <w:spacing w:after="120"/>
        <w:ind w:firstLine="567"/>
        <w:jc w:val="both"/>
        <w:rPr>
          <w:sz w:val="28"/>
          <w:szCs w:val="28"/>
        </w:rPr>
      </w:pPr>
      <w:r w:rsidRPr="002C2D10">
        <w:rPr>
          <w:sz w:val="28"/>
          <w:szCs w:val="28"/>
        </w:rPr>
        <w:t xml:space="preserve">Sở Tài chính trình Ủy ban nhân dân tỉnh dự thảo Quyết định của Ủy ban nhân dân tỉnh </w:t>
      </w:r>
      <w:r w:rsidR="005A7433" w:rsidRPr="002C2D10">
        <w:rPr>
          <w:sz w:val="28"/>
          <w:szCs w:val="28"/>
        </w:rPr>
        <w:t>quy định mức tỷ lệ phần trăm (%) cụ thể để xác định đơn giá thuê đất; mức tỷ lệ phần trăm (%) để tính tiền thuê đất đối với đất xây dựng công trình ngầm, công trình ngầm nằm ngoài phần không gian sử dụng đất đã xác định cho người sử dụng đất, đất có mặt nước trên địa bàn tỉnh An Giang</w:t>
      </w:r>
      <w:r w:rsidR="00BB248A" w:rsidRPr="002C2D10">
        <w:rPr>
          <w:sz w:val="28"/>
          <w:szCs w:val="28"/>
        </w:rPr>
        <w:t>,</w:t>
      </w:r>
      <w:r w:rsidR="00DD762C" w:rsidRPr="002C2D10">
        <w:rPr>
          <w:sz w:val="28"/>
          <w:szCs w:val="28"/>
        </w:rPr>
        <w:t xml:space="preserve"> như sau:</w:t>
      </w:r>
    </w:p>
    <w:p w:rsidR="002C2D10" w:rsidRPr="002C2D10" w:rsidRDefault="005131F5" w:rsidP="002C2D10">
      <w:pPr>
        <w:spacing w:after="120"/>
        <w:ind w:firstLine="567"/>
        <w:jc w:val="both"/>
        <w:rPr>
          <w:b/>
          <w:sz w:val="28"/>
          <w:szCs w:val="28"/>
        </w:rPr>
      </w:pPr>
      <w:r w:rsidRPr="002C2D10">
        <w:rPr>
          <w:b/>
          <w:sz w:val="28"/>
          <w:szCs w:val="28"/>
        </w:rPr>
        <w:t>I. SỰ CẦN THIẾT BAN HÀNH QUYẾT ĐỊNH</w:t>
      </w:r>
    </w:p>
    <w:p w:rsidR="002C2D10" w:rsidRPr="002C2D10" w:rsidRDefault="005131F5" w:rsidP="002C2D10">
      <w:pPr>
        <w:spacing w:after="120"/>
        <w:ind w:firstLine="567"/>
        <w:jc w:val="both"/>
        <w:rPr>
          <w:b/>
          <w:sz w:val="28"/>
          <w:szCs w:val="28"/>
        </w:rPr>
      </w:pPr>
      <w:r w:rsidRPr="002C2D10">
        <w:rPr>
          <w:b/>
          <w:sz w:val="28"/>
          <w:szCs w:val="28"/>
        </w:rPr>
        <w:t>1. Cơ sở chính trị, pháp lý</w:t>
      </w:r>
    </w:p>
    <w:p w:rsidR="002C2D10" w:rsidRDefault="00387F97" w:rsidP="002C2D10">
      <w:pPr>
        <w:spacing w:after="120"/>
        <w:ind w:firstLine="567"/>
        <w:jc w:val="both"/>
        <w:rPr>
          <w:sz w:val="28"/>
          <w:szCs w:val="28"/>
        </w:rPr>
      </w:pPr>
      <w:r w:rsidRPr="002C2D10">
        <w:rPr>
          <w:sz w:val="28"/>
          <w:szCs w:val="28"/>
        </w:rPr>
        <w:t>Căn cứ Luật Tổ chức chính quyền địa phương số 72/2025/QH15;</w:t>
      </w:r>
    </w:p>
    <w:p w:rsidR="002C2D10" w:rsidRDefault="00387F97" w:rsidP="002C2D10">
      <w:pPr>
        <w:spacing w:after="120"/>
        <w:ind w:firstLine="567"/>
        <w:jc w:val="both"/>
        <w:rPr>
          <w:sz w:val="28"/>
          <w:szCs w:val="28"/>
        </w:rPr>
      </w:pPr>
      <w:r w:rsidRPr="002C2D10">
        <w:rPr>
          <w:sz w:val="28"/>
          <w:szCs w:val="28"/>
        </w:rPr>
        <w:t>Căn cứ Luật Ban hành văn bản quy phạm pháp luật số 64/2025/QH15 được sửa đổi, bổ sung bởi Luật số 87/2025/QH15;</w:t>
      </w:r>
    </w:p>
    <w:p w:rsidR="002C2D10" w:rsidRDefault="004570C9" w:rsidP="002C2D10">
      <w:pPr>
        <w:spacing w:after="120"/>
        <w:ind w:firstLine="567"/>
        <w:jc w:val="both"/>
        <w:rPr>
          <w:sz w:val="28"/>
          <w:szCs w:val="28"/>
        </w:rPr>
      </w:pPr>
      <w:r w:rsidRPr="002C2D10">
        <w:rPr>
          <w:sz w:val="28"/>
          <w:szCs w:val="28"/>
        </w:rPr>
        <w:t>Căn cứ Luật Đất đai ngày 18 tháng 01 năm 2024;</w:t>
      </w:r>
    </w:p>
    <w:p w:rsidR="002C2D10" w:rsidRDefault="004570C9" w:rsidP="002C2D10">
      <w:pPr>
        <w:spacing w:after="120"/>
        <w:ind w:firstLine="567"/>
        <w:jc w:val="both"/>
        <w:rPr>
          <w:sz w:val="28"/>
          <w:szCs w:val="28"/>
        </w:rPr>
      </w:pPr>
      <w:r w:rsidRPr="002C2D10">
        <w:rPr>
          <w:sz w:val="28"/>
          <w:szCs w:val="28"/>
        </w:rPr>
        <w:t>Căn cứ Luật số 43/2024/QH15 ngày 29 tháng 6 năm 2024 của Quốc Hội sửa đổi, bổ sung một số điều của Luật Đất đai số 31/2024/QH15, Luật Nhà ở số 27/2023/QH15, Luật Kinh doanh bất động sản số 29/2023/QH15 và Luật Các tổ chức tín dụng số 32/2024/QH15;</w:t>
      </w:r>
    </w:p>
    <w:p w:rsidR="002C2D10" w:rsidRDefault="00387F97" w:rsidP="002C2D10">
      <w:pPr>
        <w:spacing w:after="120"/>
        <w:ind w:firstLine="567"/>
        <w:jc w:val="both"/>
        <w:rPr>
          <w:sz w:val="28"/>
          <w:szCs w:val="28"/>
        </w:rPr>
      </w:pPr>
      <w:r w:rsidRPr="002C2D10">
        <w:rPr>
          <w:sz w:val="28"/>
          <w:szCs w:val="28"/>
        </w:rPr>
        <w:t xml:space="preserve">Căn cứ Nghị quyết số 76/2025/UBTVQH15 ngày 14 tháng 4 năm 2025 Ủy ban Thường vụ Quốc hội về việc sắp xếp đơn vị hành chính năm 2025; </w:t>
      </w:r>
    </w:p>
    <w:p w:rsidR="002C2D10" w:rsidRDefault="00387F97" w:rsidP="002C2D10">
      <w:pPr>
        <w:spacing w:after="120"/>
        <w:ind w:firstLine="567"/>
        <w:jc w:val="both"/>
        <w:rPr>
          <w:sz w:val="28"/>
          <w:szCs w:val="28"/>
        </w:rPr>
      </w:pPr>
      <w:r w:rsidRPr="002C2D10">
        <w:rPr>
          <w:sz w:val="28"/>
          <w:szCs w:val="28"/>
        </w:rPr>
        <w:t>Căn cứ Nghị quyết số 202/2025/QH15 ngày 12 tháng 6 năm 2025 của Quốc hội về sắp xếp đơn vị hành chính cấp tỉnh;</w:t>
      </w:r>
    </w:p>
    <w:p w:rsidR="002C2D10" w:rsidRDefault="00C60230" w:rsidP="002C2D10">
      <w:pPr>
        <w:spacing w:after="120"/>
        <w:ind w:firstLine="567"/>
        <w:jc w:val="both"/>
        <w:rPr>
          <w:sz w:val="28"/>
          <w:szCs w:val="28"/>
        </w:rPr>
      </w:pPr>
      <w:r w:rsidRPr="002C2D10">
        <w:rPr>
          <w:sz w:val="28"/>
          <w:szCs w:val="28"/>
        </w:rPr>
        <w:t>Căn cứ Nghị quyết số 254/2025/QH15 ngày 11 tháng 12 năm 2025 của Quốc hội quy định một số cơ chế, chính sách tháo gỡ khó khăn, vướng mắc trong tổ chức thi hành Luật Đất đai về tiền sử dụng đất, tiền thuê đất;</w:t>
      </w:r>
    </w:p>
    <w:p w:rsidR="002C2D10" w:rsidRDefault="008374D6" w:rsidP="002C2D10">
      <w:pPr>
        <w:spacing w:after="120"/>
        <w:ind w:firstLine="567"/>
        <w:jc w:val="both"/>
        <w:rPr>
          <w:sz w:val="28"/>
          <w:szCs w:val="28"/>
        </w:rPr>
      </w:pPr>
      <w:r w:rsidRPr="002C2D10">
        <w:rPr>
          <w:sz w:val="28"/>
          <w:szCs w:val="28"/>
        </w:rPr>
        <w:t>Căn cứ Nghị định số 103/2024/NĐ-CP ngày 30 tháng 7 năm 2024 của Chính phủ quy định về tiền sử dụng đất, tiền thuê đất;</w:t>
      </w:r>
    </w:p>
    <w:p w:rsidR="002C2D10" w:rsidRDefault="00387F97" w:rsidP="002C2D10">
      <w:pPr>
        <w:spacing w:after="120"/>
        <w:ind w:firstLine="567"/>
        <w:jc w:val="both"/>
        <w:rPr>
          <w:sz w:val="28"/>
          <w:szCs w:val="28"/>
        </w:rPr>
      </w:pPr>
      <w:r w:rsidRPr="002C2D10">
        <w:rPr>
          <w:sz w:val="28"/>
          <w:szCs w:val="28"/>
        </w:rPr>
        <w:lastRenderedPageBreak/>
        <w:t xml:space="preserve">Căn cứ Nghị định số 78/2025/NĐ-CP ngày 01 tháng 4 năm 2025 của Chính phủ quy định chi tiết và biện pháp thi hành Luật Ban hành văn bản quy phạm pháp luật; </w:t>
      </w:r>
      <w:bookmarkStart w:id="0" w:name="_Hlk219904557"/>
    </w:p>
    <w:p w:rsidR="002C2D10" w:rsidRDefault="004570C9" w:rsidP="002C2D10">
      <w:pPr>
        <w:spacing w:after="120"/>
        <w:ind w:firstLine="567"/>
        <w:jc w:val="both"/>
        <w:rPr>
          <w:sz w:val="28"/>
          <w:szCs w:val="28"/>
        </w:rPr>
      </w:pPr>
      <w:r w:rsidRPr="002C2D10">
        <w:rPr>
          <w:sz w:val="28"/>
          <w:szCs w:val="28"/>
        </w:rPr>
        <w:t>Căn cứ Nghị định số 291/2025/NĐ-CP</w:t>
      </w:r>
      <w:bookmarkEnd w:id="0"/>
      <w:r w:rsidRPr="002C2D10">
        <w:rPr>
          <w:sz w:val="28"/>
          <w:szCs w:val="28"/>
        </w:rPr>
        <w:t xml:space="preserve"> ngày 06 tháng 11 năm 2025 của Chính phủ sửa đổi, bổ sung một số điều của Nghị định số 103/2024/NĐ-CP ngày 30 tháng 7 năm 2024 của Chính phủ quy định về tiền sử dụng đất, tiền thuê đất;</w:t>
      </w:r>
    </w:p>
    <w:p w:rsidR="002C2D10" w:rsidRDefault="004570C9" w:rsidP="002C2D10">
      <w:pPr>
        <w:spacing w:after="120"/>
        <w:ind w:firstLine="567"/>
        <w:jc w:val="both"/>
        <w:rPr>
          <w:sz w:val="28"/>
          <w:szCs w:val="28"/>
        </w:rPr>
      </w:pPr>
      <w:r w:rsidRPr="002C2D10">
        <w:rPr>
          <w:sz w:val="28"/>
          <w:szCs w:val="28"/>
        </w:rPr>
        <w:t>Căn cứ Nghị định số 50/2026/NĐ-CP ngày 31 tháng 01 năm 2026 của Chính phủ quy định chi tiết một số điều của Nghị quyết số 254/2025/QH15 ngày 11 tháng 12 năm 2025 của Quốc hội quy định một số cơ chế, chính sách tháo gỡ khó khăn, vướng mắc trong tổ chức thi hành Luật Đất đai về tiền sử dụng đất, tiền thuê đất;</w:t>
      </w:r>
    </w:p>
    <w:p w:rsidR="002C2D10" w:rsidRDefault="00387F97" w:rsidP="002C2D10">
      <w:pPr>
        <w:spacing w:after="120"/>
        <w:ind w:firstLine="567"/>
        <w:jc w:val="both"/>
        <w:rPr>
          <w:sz w:val="28"/>
          <w:szCs w:val="28"/>
        </w:rPr>
      </w:pPr>
      <w:r w:rsidRPr="002C2D10">
        <w:rPr>
          <w:sz w:val="28"/>
          <w:szCs w:val="28"/>
        </w:rPr>
        <w:t xml:space="preserve">Căn cứ Thông tư số 26/2025/TT-BTP ngày 12 tháng 12 năm 2025 của Bộ trưởng Bộ Tư pháp hướng dẫn xây dựng, ban </w:t>
      </w:r>
      <w:r w:rsidR="001546B4" w:rsidRPr="002C2D10">
        <w:rPr>
          <w:sz w:val="28"/>
          <w:szCs w:val="28"/>
        </w:rPr>
        <w:t>hành văn bản quy phạm pháp luật;</w:t>
      </w:r>
    </w:p>
    <w:p w:rsidR="002C2D10" w:rsidRDefault="00F12CEB" w:rsidP="002C2D10">
      <w:pPr>
        <w:spacing w:after="120"/>
        <w:ind w:firstLine="567"/>
        <w:jc w:val="both"/>
        <w:rPr>
          <w:sz w:val="28"/>
          <w:szCs w:val="28"/>
        </w:rPr>
      </w:pPr>
      <w:r w:rsidRPr="002C2D10">
        <w:rPr>
          <w:sz w:val="28"/>
          <w:szCs w:val="28"/>
        </w:rPr>
        <w:t>Căn cứ Công văn số 4259/STP-XDTHPL ngày 29 tháng 12 năm 2025 về việc đôn đốc xử lý Quyết định do Ủy ban nhân dân tỉnh An Giang, Ủy ban nhân dân tỉnh Kiên Giang ban hành chịu sự tác động của việc sắp xếp tổ chức bộ máy chậm nhất ngày 31 tháng 5 năm 2026.</w:t>
      </w:r>
    </w:p>
    <w:p w:rsidR="002C2D10" w:rsidRDefault="0086076B" w:rsidP="002C2D10">
      <w:pPr>
        <w:spacing w:after="120"/>
        <w:ind w:firstLine="567"/>
        <w:jc w:val="both"/>
        <w:rPr>
          <w:sz w:val="28"/>
          <w:szCs w:val="28"/>
        </w:rPr>
      </w:pPr>
      <w:r w:rsidRPr="002C2D10">
        <w:rPr>
          <w:sz w:val="28"/>
          <w:szCs w:val="28"/>
        </w:rPr>
        <w:t>Theo quy định tại điểm a khoản 1 Điều 26 Nghị định số 103/2024/NĐ-CP ngày 30 tháng 7 năm 2024 của Chính phủ quy định về tiền sử dụng đất, tiền thuê đất (được</w:t>
      </w:r>
      <w:r w:rsidR="006E7138" w:rsidRPr="002C2D10">
        <w:rPr>
          <w:sz w:val="28"/>
          <w:szCs w:val="28"/>
        </w:rPr>
        <w:t xml:space="preserve"> sửa đổi,</w:t>
      </w:r>
      <w:r w:rsidRPr="002C2D10">
        <w:rPr>
          <w:sz w:val="28"/>
          <w:szCs w:val="28"/>
        </w:rPr>
        <w:t xml:space="preserve"> bổ sung tại điểm i khoản 22 Điều 1 Nghị định số 291/2025/NĐ-CP ngày 06 tháng 11 năm 2025 của Chính phủ và khoản 13 Điều 13 Nghị định số 50/2026/NĐ-CP ngày 31 tháng 01 năm 2026 của Chính phủ): </w:t>
      </w:r>
    </w:p>
    <w:p w:rsidR="002C2D10" w:rsidRPr="002C2D10" w:rsidRDefault="0086076B" w:rsidP="002C2D10">
      <w:pPr>
        <w:spacing w:after="120"/>
        <w:ind w:firstLine="567"/>
        <w:jc w:val="both"/>
        <w:rPr>
          <w:i/>
          <w:sz w:val="28"/>
          <w:szCs w:val="28"/>
        </w:rPr>
      </w:pPr>
      <w:r w:rsidRPr="002C2D10">
        <w:rPr>
          <w:i/>
          <w:sz w:val="28"/>
          <w:szCs w:val="28"/>
        </w:rPr>
        <w:t>“a) Tỷ lệ phần trăm (%) tính đơn giá thuê đất một năm là từ 0,25% đến 3%.</w:t>
      </w:r>
    </w:p>
    <w:p w:rsidR="002C2D10" w:rsidRDefault="0086076B" w:rsidP="002C2D10">
      <w:pPr>
        <w:spacing w:after="120"/>
        <w:ind w:firstLine="567"/>
        <w:jc w:val="both"/>
        <w:rPr>
          <w:sz w:val="28"/>
          <w:szCs w:val="28"/>
        </w:rPr>
      </w:pPr>
      <w:r w:rsidRPr="002C2D10">
        <w:rPr>
          <w:i/>
          <w:sz w:val="28"/>
          <w:szCs w:val="28"/>
        </w:rPr>
        <w:t>Căn cứ vào thực tế địa phương, Ủy ban nhân dân cấp tỉnh quy định mức tỷ lệ phần trăm (%) tính đơn giá thuê đất theo từng khu vực, tuyến đường tương ứng với từng mục đích sử dụng đất (có xem xét đến yếu tố diện tích đất được phép xây dựng, diện tích không được phép xây dựng mà chỉ sử dụng vào mục đích làm cảnh quan, phụ trợ) sau khi xin ý kiến của Hội đồng nhân dân cùng cấp.”</w:t>
      </w:r>
      <w:r w:rsidRPr="002C2D10">
        <w:rPr>
          <w:sz w:val="28"/>
          <w:szCs w:val="28"/>
        </w:rPr>
        <w:t xml:space="preserve"> </w:t>
      </w:r>
    </w:p>
    <w:p w:rsidR="002C2D10" w:rsidRDefault="0086076B" w:rsidP="002C2D10">
      <w:pPr>
        <w:spacing w:after="120"/>
        <w:ind w:firstLine="567"/>
        <w:jc w:val="both"/>
        <w:rPr>
          <w:sz w:val="28"/>
          <w:szCs w:val="28"/>
        </w:rPr>
      </w:pPr>
      <w:r w:rsidRPr="002C2D10">
        <w:rPr>
          <w:sz w:val="28"/>
          <w:szCs w:val="28"/>
        </w:rPr>
        <w:t>Theo điểm c khoản 2 Điều 27 Nghị định số 103/2024/NĐ-CP quy định:</w:t>
      </w:r>
    </w:p>
    <w:p w:rsidR="002C2D10" w:rsidRPr="002C2D10" w:rsidRDefault="0086076B" w:rsidP="002C2D10">
      <w:pPr>
        <w:spacing w:after="120"/>
        <w:ind w:firstLine="567"/>
        <w:jc w:val="both"/>
        <w:rPr>
          <w:i/>
          <w:sz w:val="28"/>
          <w:szCs w:val="28"/>
        </w:rPr>
      </w:pPr>
      <w:r w:rsidRPr="002C2D10">
        <w:rPr>
          <w:i/>
          <w:sz w:val="28"/>
          <w:szCs w:val="28"/>
        </w:rPr>
        <w:t>“c) Căn cứ vào thực tế địa phương, Ủy ban nhân dân cấp tỉnh quy định cụ thể mức đơn giá thuê đất quy định tại điểm a, điểm b khoản này sau khi xin ý kiến của Hội đồng nhân dân cùng cấp.”</w:t>
      </w:r>
    </w:p>
    <w:p w:rsidR="002C2D10" w:rsidRDefault="0086076B" w:rsidP="002C2D10">
      <w:pPr>
        <w:spacing w:after="120"/>
        <w:ind w:firstLine="567"/>
        <w:jc w:val="both"/>
        <w:rPr>
          <w:sz w:val="28"/>
          <w:szCs w:val="28"/>
        </w:rPr>
      </w:pPr>
      <w:r w:rsidRPr="002C2D10">
        <w:rPr>
          <w:sz w:val="28"/>
          <w:szCs w:val="28"/>
        </w:rPr>
        <w:t>Theo khoản 3 Điều 28 Nghị định số 103/2024/NĐ-CP quy định:</w:t>
      </w:r>
    </w:p>
    <w:p w:rsidR="002C2D10" w:rsidRPr="002C2D10" w:rsidRDefault="0086076B" w:rsidP="002C2D10">
      <w:pPr>
        <w:spacing w:after="120"/>
        <w:ind w:firstLine="567"/>
        <w:jc w:val="both"/>
        <w:rPr>
          <w:i/>
          <w:sz w:val="28"/>
          <w:szCs w:val="28"/>
        </w:rPr>
      </w:pPr>
      <w:r w:rsidRPr="002C2D10">
        <w:rPr>
          <w:i/>
          <w:sz w:val="28"/>
          <w:szCs w:val="28"/>
        </w:rPr>
        <w:t>“3. Căn cứ vào thực tế địa phương, Ủy ban nhân dân cấp tỉnh quy định cụ thể mức đơn giá thuê đất quy định tại khoản 2 Điều này sau khi xin ý kiến của Hội đồng nhân dân cùng cấp.”</w:t>
      </w:r>
    </w:p>
    <w:p w:rsidR="002C2D10" w:rsidRDefault="0086076B" w:rsidP="002C2D10">
      <w:pPr>
        <w:spacing w:after="120"/>
        <w:ind w:firstLine="567"/>
        <w:jc w:val="both"/>
        <w:rPr>
          <w:sz w:val="28"/>
          <w:szCs w:val="28"/>
        </w:rPr>
      </w:pPr>
      <w:r w:rsidRPr="002C2D10">
        <w:rPr>
          <w:sz w:val="28"/>
          <w:szCs w:val="28"/>
        </w:rPr>
        <w:t>Theo khoản 1 Điều 44 Nghị định số 103/2024/NĐ-CP quy định:</w:t>
      </w:r>
    </w:p>
    <w:p w:rsidR="002C2D10" w:rsidRPr="002C2D10" w:rsidRDefault="0086076B" w:rsidP="002C2D10">
      <w:pPr>
        <w:spacing w:after="120"/>
        <w:ind w:firstLine="567"/>
        <w:jc w:val="both"/>
        <w:rPr>
          <w:i/>
          <w:sz w:val="28"/>
          <w:szCs w:val="28"/>
        </w:rPr>
      </w:pPr>
      <w:r w:rsidRPr="002C2D10">
        <w:rPr>
          <w:i/>
          <w:sz w:val="28"/>
          <w:szCs w:val="28"/>
        </w:rPr>
        <w:t>“1. Cơ quan tài chính:</w:t>
      </w:r>
    </w:p>
    <w:p w:rsidR="002C2D10" w:rsidRDefault="0086076B" w:rsidP="002C2D10">
      <w:pPr>
        <w:spacing w:after="120"/>
        <w:ind w:firstLine="567"/>
        <w:jc w:val="both"/>
        <w:rPr>
          <w:sz w:val="28"/>
          <w:szCs w:val="28"/>
        </w:rPr>
      </w:pPr>
      <w:r w:rsidRPr="002C2D10">
        <w:rPr>
          <w:i/>
          <w:sz w:val="28"/>
          <w:szCs w:val="28"/>
        </w:rPr>
        <w:t xml:space="preserve">Chủ trì xây dựng và trình Ủy ban nhân dân cấp tỉnh quy định mức tỷ lệ phần trăm (%) cụ thể để xác định đơn giá thuê đất; mức tỷ lệ phần trăm (%) để tính </w:t>
      </w:r>
      <w:r w:rsidRPr="002C2D10">
        <w:rPr>
          <w:i/>
          <w:sz w:val="28"/>
          <w:szCs w:val="28"/>
        </w:rPr>
        <w:lastRenderedPageBreak/>
        <w:t>tiền thuê đối với đất xây dựng công trình ngầm, công trình ngầm nằm ngoài phần không gian sử dụng đất đã xác định cho người sử dụng đất, đất có mặt nước theo quy định tại Điều 26, 27 và 28 Nghị định này.”</w:t>
      </w:r>
      <w:r w:rsidR="00387F97" w:rsidRPr="002C2D10">
        <w:rPr>
          <w:sz w:val="28"/>
          <w:szCs w:val="28"/>
        </w:rPr>
        <w:t xml:space="preserve">       </w:t>
      </w:r>
    </w:p>
    <w:p w:rsidR="002C2D10" w:rsidRDefault="00EC6DCC" w:rsidP="002C2D10">
      <w:pPr>
        <w:spacing w:after="120"/>
        <w:ind w:firstLine="567"/>
        <w:jc w:val="both"/>
        <w:rPr>
          <w:b/>
          <w:sz w:val="28"/>
          <w:szCs w:val="28"/>
        </w:rPr>
      </w:pPr>
      <w:r w:rsidRPr="002C2D10">
        <w:rPr>
          <w:b/>
          <w:sz w:val="28"/>
          <w:szCs w:val="28"/>
        </w:rPr>
        <w:t>2. Cơ sở thực tiễn</w:t>
      </w:r>
    </w:p>
    <w:p w:rsidR="002C2D10" w:rsidRDefault="004F536C" w:rsidP="002C2D10">
      <w:pPr>
        <w:spacing w:after="120"/>
        <w:ind w:firstLine="567"/>
        <w:jc w:val="both"/>
        <w:rPr>
          <w:b/>
          <w:sz w:val="28"/>
          <w:szCs w:val="28"/>
        </w:rPr>
      </w:pPr>
      <w:r w:rsidRPr="002C2D10">
        <w:rPr>
          <w:sz w:val="28"/>
          <w:szCs w:val="28"/>
        </w:rPr>
        <w:t xml:space="preserve">Ủy ban nhân dân tỉnh An Giang (trước hợp nhất) đã ban hành Quyết định số 53/2024/QĐ-UBND ngày 24 tháng 10 năm 2024 quy định mức tỷ lệ phần trăm (%) để tính đơn giá thuê đất, mức tỷ lệ phần trăm (%) thu đối với đất xây dựng công trình ngầm, mức tỷ lệ phần trăm (%) thu đối với đất có mặt nước trên địa bàn tỉnh An Giang và Ủy ban nhân dân tỉnh Kiên Giang (trước hợp nhất) đã ban hành Quyết định số 02/2025/QĐ-UBND ngày 14 tháng 01 năm 2025 quy định mức tỷ lệ (%) cụ thể để xác định đơn giá thuê đất; mức tỷ lệ (%) để tính tiền thuê đối với đất xây dựng công trình ngầm, công trình ngầm nằm ngoài phần không gian sử dụng đất đã xác định cho người sử dụng đất, đất có mặt nước trên địa bàn tỉnh Kiên Giang. </w:t>
      </w:r>
    </w:p>
    <w:p w:rsidR="002C2D10" w:rsidRDefault="004F536C" w:rsidP="002C2D10">
      <w:pPr>
        <w:spacing w:after="120"/>
        <w:ind w:firstLine="567"/>
        <w:jc w:val="both"/>
        <w:rPr>
          <w:b/>
          <w:sz w:val="28"/>
          <w:szCs w:val="28"/>
        </w:rPr>
      </w:pPr>
      <w:r w:rsidRPr="002C2D10">
        <w:rPr>
          <w:sz w:val="28"/>
          <w:szCs w:val="28"/>
        </w:rPr>
        <w:t>Trên cơ sở hợp nhất giữa tỉnh An Giang (trước hợp nhất) và tỉnh Kiên Giang (trước hợp nhất) thành tỉnh An Giang (mới) theo Nghị quyết số 60-NQ/TW ngày 12 tháng 4 năm 2025 Hội nghị lần thứ 11 Ban Chấp hành Trung ương Đảng khóa XIII thì việc áp dụng Quyết định số 53/2024/QĐ-UBND ngày 24 tháng 10 năm 2024 và Quyết định số 02/2025/QĐ-UBND ngày 14 tháng 01 năm 2025 không còn phù hợp do mức tỷ lệ phần trăm (%) tính đơn giá thuê đất của 02 Quyết định có sự khác biệt về cách phân chia khu vực và mục đích sử dụng đất</w:t>
      </w:r>
      <w:r w:rsidR="00705872" w:rsidRPr="002C2D10">
        <w:rPr>
          <w:sz w:val="28"/>
          <w:szCs w:val="28"/>
        </w:rPr>
        <w:t>, cụ thể</w:t>
      </w:r>
      <w:r w:rsidR="00343D5C" w:rsidRPr="002C2D10">
        <w:rPr>
          <w:sz w:val="28"/>
          <w:szCs w:val="28"/>
        </w:rPr>
        <w:t xml:space="preserve"> như sau</w:t>
      </w:r>
      <w:r w:rsidR="00473A0D" w:rsidRPr="002C2D10">
        <w:rPr>
          <w:sz w:val="28"/>
          <w:szCs w:val="28"/>
        </w:rPr>
        <w:t>:</w:t>
      </w:r>
    </w:p>
    <w:p w:rsidR="002C2D10" w:rsidRDefault="004F536C" w:rsidP="002C2D10">
      <w:pPr>
        <w:spacing w:after="120"/>
        <w:ind w:firstLine="567"/>
        <w:jc w:val="both"/>
        <w:rPr>
          <w:b/>
          <w:i/>
          <w:sz w:val="28"/>
          <w:szCs w:val="28"/>
        </w:rPr>
      </w:pPr>
      <w:r w:rsidRPr="002C2D10">
        <w:rPr>
          <w:i/>
          <w:sz w:val="28"/>
          <w:szCs w:val="28"/>
        </w:rPr>
        <w:t xml:space="preserve">* Theo Quyết định số 53/2024/QĐ-UBND ngày 24 tháng 10 năm 2024 của Ủy ban nhân dân tỉnh An Giang (trước hợp nhất): </w:t>
      </w:r>
    </w:p>
    <w:p w:rsidR="002C2D10" w:rsidRDefault="004F536C" w:rsidP="002C2D10">
      <w:pPr>
        <w:spacing w:after="120"/>
        <w:ind w:firstLine="567"/>
        <w:jc w:val="both"/>
        <w:rPr>
          <w:b/>
          <w:i/>
          <w:sz w:val="28"/>
          <w:szCs w:val="28"/>
        </w:rPr>
      </w:pPr>
      <w:r w:rsidRPr="002C2D10">
        <w:rPr>
          <w:sz w:val="28"/>
          <w:szCs w:val="28"/>
        </w:rPr>
        <w:t>- Đối với đất nằm trong giới hạn đô thị (thuộc phường, thị trấn): 2%;</w:t>
      </w:r>
    </w:p>
    <w:p w:rsidR="002C2D10" w:rsidRDefault="004F536C" w:rsidP="002C2D10">
      <w:pPr>
        <w:spacing w:after="120"/>
        <w:ind w:firstLine="567"/>
        <w:jc w:val="both"/>
        <w:rPr>
          <w:b/>
          <w:i/>
          <w:sz w:val="28"/>
          <w:szCs w:val="28"/>
        </w:rPr>
      </w:pPr>
      <w:r w:rsidRPr="002C2D10">
        <w:rPr>
          <w:sz w:val="28"/>
          <w:szCs w:val="28"/>
        </w:rPr>
        <w:t>- Đối với đất trừ đất thuộc vùng có điều kiện kinh tế - xã hội khó khăn, vùng có điều kiện kinh tế - xã hội đặc biệt khó khăn; đất nằm trong giới hạn đô thị: 1%;</w:t>
      </w:r>
    </w:p>
    <w:p w:rsidR="002C2D10" w:rsidRDefault="004F536C" w:rsidP="002C2D10">
      <w:pPr>
        <w:spacing w:after="120"/>
        <w:ind w:firstLine="567"/>
        <w:jc w:val="both"/>
        <w:rPr>
          <w:b/>
          <w:i/>
          <w:sz w:val="28"/>
          <w:szCs w:val="28"/>
        </w:rPr>
      </w:pPr>
      <w:r w:rsidRPr="002C2D10">
        <w:rPr>
          <w:sz w:val="28"/>
          <w:szCs w:val="28"/>
        </w:rPr>
        <w:t>- Đối với đất thuộc vùng có điều kiện kinh tế - xã hội khó khăn, vùng có điều kiện kinh tế - xã hội đặc biệt khó khăn; khu kinh tế, khu công nghiệp, cụm công nghiệp (trừ đất nằm trong giới hạn đô thị (thuộc phường, thị trấn)): 0,75%.</w:t>
      </w:r>
    </w:p>
    <w:p w:rsidR="002C2D10" w:rsidRDefault="004F536C" w:rsidP="002C2D10">
      <w:pPr>
        <w:spacing w:after="120"/>
        <w:ind w:firstLine="567"/>
        <w:jc w:val="both"/>
        <w:rPr>
          <w:b/>
          <w:i/>
          <w:sz w:val="28"/>
          <w:szCs w:val="28"/>
        </w:rPr>
      </w:pPr>
      <w:r w:rsidRPr="002C2D10">
        <w:rPr>
          <w:i/>
          <w:sz w:val="28"/>
          <w:szCs w:val="28"/>
        </w:rPr>
        <w:t>* Theo Quyết định số 02/2025/QĐ-UBND ngày 14 tháng 01 năm 2025 của Ủy ban nhân dân tỉnh Kiên Giang (trước hợp nhất):</w:t>
      </w:r>
    </w:p>
    <w:p w:rsidR="002C2D10" w:rsidRDefault="00A041A4" w:rsidP="002C2D10">
      <w:pPr>
        <w:spacing w:after="120"/>
        <w:ind w:firstLine="567"/>
        <w:jc w:val="both"/>
        <w:rPr>
          <w:b/>
          <w:i/>
          <w:sz w:val="28"/>
          <w:szCs w:val="28"/>
        </w:rPr>
      </w:pPr>
      <w:r w:rsidRPr="002C2D10">
        <w:rPr>
          <w:sz w:val="28"/>
          <w:szCs w:val="28"/>
        </w:rPr>
        <w:t xml:space="preserve">- </w:t>
      </w:r>
      <w:r w:rsidR="00733F41" w:rsidRPr="002C2D10">
        <w:rPr>
          <w:sz w:val="28"/>
          <w:szCs w:val="28"/>
        </w:rPr>
        <w:t>Khu vực thuộc địa bàn có điều kiện kinh tế - xã hội khó khăn (trừ các khu công nghiệp, cụm công nghiệp):</w:t>
      </w:r>
    </w:p>
    <w:p w:rsidR="002C2D10" w:rsidRDefault="00733F41" w:rsidP="002C2D10">
      <w:pPr>
        <w:spacing w:after="120"/>
        <w:ind w:firstLine="567"/>
        <w:jc w:val="both"/>
        <w:rPr>
          <w:b/>
          <w:i/>
          <w:sz w:val="28"/>
          <w:szCs w:val="28"/>
        </w:rPr>
      </w:pPr>
      <w:r w:rsidRPr="002C2D10">
        <w:rPr>
          <w:sz w:val="28"/>
          <w:szCs w:val="28"/>
        </w:rPr>
        <w:t>1. Nhóm đất phi nông nghiệp:</w:t>
      </w:r>
    </w:p>
    <w:p w:rsidR="002C2D10" w:rsidRDefault="00733F41" w:rsidP="002C2D10">
      <w:pPr>
        <w:spacing w:after="120"/>
        <w:ind w:firstLine="567"/>
        <w:jc w:val="both"/>
        <w:rPr>
          <w:b/>
          <w:i/>
          <w:sz w:val="28"/>
          <w:szCs w:val="28"/>
        </w:rPr>
      </w:pPr>
      <w:r w:rsidRPr="002C2D10">
        <w:rPr>
          <w:sz w:val="28"/>
          <w:szCs w:val="28"/>
        </w:rPr>
        <w:t>a) Đất chợ:</w:t>
      </w:r>
      <w:r w:rsidR="00671A8E" w:rsidRPr="002C2D10">
        <w:rPr>
          <w:sz w:val="28"/>
          <w:szCs w:val="28"/>
        </w:rPr>
        <w:t xml:space="preserve"> 1,5%</w:t>
      </w:r>
    </w:p>
    <w:p w:rsidR="002C2D10" w:rsidRDefault="00733F41" w:rsidP="002C2D10">
      <w:pPr>
        <w:spacing w:after="120"/>
        <w:ind w:firstLine="567"/>
        <w:jc w:val="both"/>
        <w:rPr>
          <w:b/>
          <w:i/>
          <w:sz w:val="28"/>
          <w:szCs w:val="28"/>
        </w:rPr>
      </w:pPr>
      <w:r w:rsidRPr="002C2D10">
        <w:rPr>
          <w:sz w:val="28"/>
          <w:szCs w:val="28"/>
        </w:rPr>
        <w:t>b) Đất thương mại, dịch vụ:</w:t>
      </w:r>
      <w:r w:rsidR="00671A8E" w:rsidRPr="002C2D10">
        <w:rPr>
          <w:sz w:val="28"/>
          <w:szCs w:val="28"/>
        </w:rPr>
        <w:t xml:space="preserve"> 1,25%</w:t>
      </w:r>
    </w:p>
    <w:p w:rsidR="002C2D10" w:rsidRDefault="00733F41" w:rsidP="002C2D10">
      <w:pPr>
        <w:spacing w:after="120"/>
        <w:ind w:firstLine="567"/>
        <w:jc w:val="both"/>
        <w:rPr>
          <w:b/>
          <w:i/>
          <w:sz w:val="28"/>
          <w:szCs w:val="28"/>
        </w:rPr>
      </w:pPr>
      <w:r w:rsidRPr="002C2D10">
        <w:rPr>
          <w:sz w:val="28"/>
          <w:szCs w:val="28"/>
        </w:rPr>
        <w:t>c) Đất sản xuất, kinh doanh phi nông nghiệp (không phải là đất chợ và đất thương mại, dịch vụ):</w:t>
      </w:r>
      <w:r w:rsidR="00671A8E" w:rsidRPr="002C2D10">
        <w:rPr>
          <w:sz w:val="28"/>
          <w:szCs w:val="28"/>
        </w:rPr>
        <w:t xml:space="preserve"> 1,0%</w:t>
      </w:r>
    </w:p>
    <w:p w:rsidR="002C2D10" w:rsidRDefault="00733F41" w:rsidP="002C2D10">
      <w:pPr>
        <w:spacing w:after="120"/>
        <w:ind w:firstLine="567"/>
        <w:jc w:val="both"/>
        <w:rPr>
          <w:b/>
          <w:i/>
          <w:sz w:val="28"/>
          <w:szCs w:val="28"/>
        </w:rPr>
      </w:pPr>
      <w:r w:rsidRPr="002C2D10">
        <w:rPr>
          <w:sz w:val="28"/>
          <w:szCs w:val="28"/>
        </w:rPr>
        <w:t>2. Nhóm đất nông nghiệp:</w:t>
      </w:r>
      <w:r w:rsidR="00671A8E" w:rsidRPr="002C2D10">
        <w:rPr>
          <w:sz w:val="28"/>
          <w:szCs w:val="28"/>
        </w:rPr>
        <w:t xml:space="preserve"> 0,75%</w:t>
      </w:r>
    </w:p>
    <w:p w:rsidR="002C2D10" w:rsidRDefault="00A041A4" w:rsidP="002C2D10">
      <w:pPr>
        <w:spacing w:after="120"/>
        <w:ind w:firstLine="567"/>
        <w:jc w:val="both"/>
        <w:rPr>
          <w:b/>
          <w:i/>
          <w:sz w:val="28"/>
          <w:szCs w:val="28"/>
        </w:rPr>
      </w:pPr>
      <w:r w:rsidRPr="002C2D10">
        <w:rPr>
          <w:sz w:val="28"/>
          <w:szCs w:val="28"/>
        </w:rPr>
        <w:lastRenderedPageBreak/>
        <w:t xml:space="preserve">- </w:t>
      </w:r>
      <w:r w:rsidR="00733F41" w:rsidRPr="002C2D10">
        <w:rPr>
          <w:sz w:val="28"/>
          <w:szCs w:val="28"/>
        </w:rPr>
        <w:t>Khu vực thuộc địa bàn có điều kiện kinh tế - xã hội đặc biệt khó khăn và các khu công nghiệp, cụm công nghiệp</w:t>
      </w:r>
    </w:p>
    <w:p w:rsidR="002C2D10" w:rsidRDefault="00671A8E" w:rsidP="002C2D10">
      <w:pPr>
        <w:spacing w:after="120"/>
        <w:ind w:firstLine="567"/>
        <w:jc w:val="both"/>
        <w:rPr>
          <w:b/>
          <w:i/>
          <w:sz w:val="28"/>
          <w:szCs w:val="28"/>
        </w:rPr>
      </w:pPr>
      <w:r w:rsidRPr="002C2D10">
        <w:rPr>
          <w:sz w:val="28"/>
          <w:szCs w:val="28"/>
        </w:rPr>
        <w:t>1. Nhóm đất phi nông nghiệp:</w:t>
      </w:r>
    </w:p>
    <w:p w:rsidR="002C2D10" w:rsidRDefault="00671A8E" w:rsidP="002C2D10">
      <w:pPr>
        <w:spacing w:after="120"/>
        <w:ind w:firstLine="567"/>
        <w:jc w:val="both"/>
        <w:rPr>
          <w:b/>
          <w:i/>
          <w:sz w:val="28"/>
          <w:szCs w:val="28"/>
        </w:rPr>
      </w:pPr>
      <w:r w:rsidRPr="002C2D10">
        <w:rPr>
          <w:sz w:val="28"/>
          <w:szCs w:val="28"/>
        </w:rPr>
        <w:t>a) Đất chợ: 1,25%</w:t>
      </w:r>
    </w:p>
    <w:p w:rsidR="002C2D10" w:rsidRDefault="00671A8E" w:rsidP="002C2D10">
      <w:pPr>
        <w:spacing w:after="120"/>
        <w:ind w:firstLine="567"/>
        <w:jc w:val="both"/>
        <w:rPr>
          <w:b/>
          <w:i/>
          <w:sz w:val="28"/>
          <w:szCs w:val="28"/>
        </w:rPr>
      </w:pPr>
      <w:r w:rsidRPr="002C2D10">
        <w:rPr>
          <w:sz w:val="28"/>
          <w:szCs w:val="28"/>
        </w:rPr>
        <w:t>b) Đất thương mại, dịch vụ: 1,0%</w:t>
      </w:r>
    </w:p>
    <w:p w:rsidR="002C2D10" w:rsidRDefault="00671A8E" w:rsidP="002C2D10">
      <w:pPr>
        <w:spacing w:after="120"/>
        <w:ind w:firstLine="567"/>
        <w:jc w:val="both"/>
        <w:rPr>
          <w:b/>
          <w:i/>
          <w:sz w:val="28"/>
          <w:szCs w:val="28"/>
        </w:rPr>
      </w:pPr>
      <w:r w:rsidRPr="002C2D10">
        <w:rPr>
          <w:sz w:val="28"/>
          <w:szCs w:val="28"/>
        </w:rPr>
        <w:t>c) Đất sản xuất, kinh doanh phi nông nghiệp (không phải là đất chợ và đất thương mại, dịch vụ): 0,75%</w:t>
      </w:r>
    </w:p>
    <w:p w:rsidR="002C2D10" w:rsidRDefault="00671A8E" w:rsidP="002C2D10">
      <w:pPr>
        <w:spacing w:after="120"/>
        <w:ind w:firstLine="567"/>
        <w:jc w:val="both"/>
        <w:rPr>
          <w:b/>
          <w:i/>
          <w:sz w:val="28"/>
          <w:szCs w:val="28"/>
        </w:rPr>
      </w:pPr>
      <w:r w:rsidRPr="002C2D10">
        <w:rPr>
          <w:sz w:val="28"/>
          <w:szCs w:val="28"/>
        </w:rPr>
        <w:t>2. Nhóm đất nông nghiệp: 0,5%</w:t>
      </w:r>
      <w:r w:rsidR="002C2D10" w:rsidRPr="002C2D10">
        <w:rPr>
          <w:i/>
          <w:sz w:val="28"/>
          <w:szCs w:val="28"/>
        </w:rPr>
        <w:t>.</w:t>
      </w:r>
    </w:p>
    <w:p w:rsidR="002C2D10" w:rsidRDefault="00473A0D" w:rsidP="002C2D10">
      <w:pPr>
        <w:spacing w:after="120"/>
        <w:ind w:firstLine="567"/>
        <w:jc w:val="both"/>
        <w:rPr>
          <w:b/>
          <w:i/>
          <w:sz w:val="28"/>
          <w:szCs w:val="28"/>
        </w:rPr>
      </w:pPr>
      <w:r w:rsidRPr="002C2D10">
        <w:rPr>
          <w:sz w:val="28"/>
          <w:szCs w:val="28"/>
        </w:rPr>
        <w:t>Đồng thời tại Quyết định số 162/QĐ-UBND ngày 01 tháng 7 năm 2025 của Ủy ban nhân dân tỉnh An Giang về việc áp dụng Quyết định quy phạm pháp luật do Ủy ban nhân dân tỉnh An Giang, Ủy ban nhân dân tỉnh Kiên Giang ban hành trước ngày 01 tháng 7 năm 2025 thuộc lĩnh vực tài chính, đã bãi bỏ Quyết định số 53/2024/QĐ-UBND ngày 24 tháng 10 năm 2024.</w:t>
      </w:r>
    </w:p>
    <w:p w:rsidR="002C2D10" w:rsidRDefault="004F536C" w:rsidP="002C2D10">
      <w:pPr>
        <w:spacing w:after="120"/>
        <w:ind w:firstLine="567"/>
        <w:jc w:val="both"/>
        <w:rPr>
          <w:b/>
          <w:i/>
          <w:sz w:val="28"/>
          <w:szCs w:val="28"/>
        </w:rPr>
      </w:pPr>
      <w:r w:rsidRPr="002C2D10">
        <w:rPr>
          <w:sz w:val="28"/>
          <w:szCs w:val="28"/>
        </w:rPr>
        <w:t>Từ lý do trên, việc xây dựng Quyết định quy định mức tỷ lệ phần trăm (%) cụ thể để xác định đơn giá thuê đất; mức tỷ lệ phần trăm (%) để tính tiền thuê đối với đất xây dựng công trình ngầm, công trình ngầm nằm ngoài phần không gian sử dụng đất đã xác định cho người sử dụng đất, đất có mặt nước trên địa bàn tỉnh An Giang (mới) là cần thiết và đúng quy định của pháp luật hiện hành.</w:t>
      </w:r>
    </w:p>
    <w:p w:rsidR="002C2D10" w:rsidRDefault="00955251" w:rsidP="002C2D10">
      <w:pPr>
        <w:spacing w:after="120"/>
        <w:ind w:firstLine="567"/>
        <w:jc w:val="both"/>
        <w:rPr>
          <w:b/>
          <w:i/>
          <w:sz w:val="28"/>
          <w:szCs w:val="28"/>
        </w:rPr>
      </w:pPr>
      <w:r w:rsidRPr="002C2D10">
        <w:rPr>
          <w:b/>
          <w:sz w:val="28"/>
          <w:szCs w:val="28"/>
        </w:rPr>
        <w:t xml:space="preserve">II. </w:t>
      </w:r>
      <w:r w:rsidR="00FC4172" w:rsidRPr="002C2D10">
        <w:rPr>
          <w:b/>
          <w:sz w:val="28"/>
          <w:szCs w:val="28"/>
        </w:rPr>
        <w:t xml:space="preserve">MỤC ĐÍCH BAN HÀNH, QUAN ĐIỂM XÂY DỰNG DỰ THẢO </w:t>
      </w:r>
      <w:r w:rsidR="00431199" w:rsidRPr="002C2D10">
        <w:rPr>
          <w:b/>
          <w:sz w:val="28"/>
          <w:szCs w:val="28"/>
        </w:rPr>
        <w:t>QUYẾT ĐỊNH</w:t>
      </w:r>
    </w:p>
    <w:p w:rsidR="002C2D10" w:rsidRPr="00491B95" w:rsidRDefault="00955251" w:rsidP="002C2D10">
      <w:pPr>
        <w:spacing w:after="120"/>
        <w:ind w:firstLine="567"/>
        <w:jc w:val="both"/>
        <w:rPr>
          <w:b/>
          <w:i/>
          <w:sz w:val="28"/>
          <w:szCs w:val="28"/>
        </w:rPr>
      </w:pPr>
      <w:r w:rsidRPr="00491B95">
        <w:rPr>
          <w:b/>
          <w:sz w:val="28"/>
          <w:szCs w:val="28"/>
        </w:rPr>
        <w:t>1. Mục đích</w:t>
      </w:r>
      <w:r w:rsidR="00FC4172" w:rsidRPr="00491B95">
        <w:rPr>
          <w:b/>
          <w:sz w:val="28"/>
          <w:szCs w:val="28"/>
        </w:rPr>
        <w:t xml:space="preserve"> ban hành </w:t>
      </w:r>
      <w:r w:rsidR="00431199" w:rsidRPr="00491B95">
        <w:rPr>
          <w:b/>
          <w:sz w:val="28"/>
          <w:szCs w:val="28"/>
        </w:rPr>
        <w:t>Quyết định</w:t>
      </w:r>
    </w:p>
    <w:p w:rsidR="00491B95" w:rsidRDefault="00E77A63" w:rsidP="00491B95">
      <w:pPr>
        <w:spacing w:after="120"/>
        <w:ind w:firstLine="567"/>
        <w:jc w:val="both"/>
        <w:rPr>
          <w:b/>
          <w:i/>
          <w:sz w:val="28"/>
          <w:szCs w:val="28"/>
        </w:rPr>
      </w:pPr>
      <w:r w:rsidRPr="002C2D10">
        <w:rPr>
          <w:sz w:val="28"/>
          <w:szCs w:val="28"/>
        </w:rPr>
        <w:t>Việc quy định mức tỷ lệ</w:t>
      </w:r>
      <w:r w:rsidR="000D156C" w:rsidRPr="002C2D10">
        <w:rPr>
          <w:sz w:val="28"/>
          <w:szCs w:val="28"/>
        </w:rPr>
        <w:t xml:space="preserve"> phần trăm</w:t>
      </w:r>
      <w:r w:rsidRPr="002C2D10">
        <w:rPr>
          <w:sz w:val="28"/>
          <w:szCs w:val="28"/>
        </w:rPr>
        <w:t xml:space="preserve"> (%) cụ thể để xác định đơn giá thuê đất; mức tỷ lệ </w:t>
      </w:r>
      <w:r w:rsidR="000D156C" w:rsidRPr="002C2D10">
        <w:rPr>
          <w:sz w:val="28"/>
          <w:szCs w:val="28"/>
        </w:rPr>
        <w:t xml:space="preserve">phần trăm </w:t>
      </w:r>
      <w:r w:rsidRPr="002C2D10">
        <w:rPr>
          <w:sz w:val="28"/>
          <w:szCs w:val="28"/>
        </w:rPr>
        <w:t>(%) để tính tiền thuê đối với đất xây dựng công trình ngầm, công trình ngầm nằm ngoài phần không gian sử dụng đất đã xác định cho người sử dụng đất, đất có mặt nước trên địa bàn tỉnh An Giang nhằm tổ chức thực hiện đúng quy định về thu tiền sử dụng đất, tiền thuê đất của Chính phủ, đồng thời đáp ứng yêu cầu thực tiễn của địa phương.</w:t>
      </w:r>
    </w:p>
    <w:p w:rsidR="00491B95" w:rsidRPr="00491B95" w:rsidRDefault="00955251" w:rsidP="00491B95">
      <w:pPr>
        <w:spacing w:after="120"/>
        <w:ind w:firstLine="567"/>
        <w:jc w:val="both"/>
        <w:rPr>
          <w:b/>
          <w:i/>
          <w:sz w:val="28"/>
          <w:szCs w:val="28"/>
        </w:rPr>
      </w:pPr>
      <w:r w:rsidRPr="00491B95">
        <w:rPr>
          <w:b/>
          <w:sz w:val="28"/>
          <w:szCs w:val="28"/>
        </w:rPr>
        <w:t xml:space="preserve">2. Quan điểm </w:t>
      </w:r>
      <w:r w:rsidR="00FC4172" w:rsidRPr="00491B95">
        <w:rPr>
          <w:b/>
          <w:sz w:val="28"/>
          <w:szCs w:val="28"/>
        </w:rPr>
        <w:t xml:space="preserve">xây dựng dự thảo </w:t>
      </w:r>
      <w:r w:rsidR="00431199" w:rsidRPr="00491B95">
        <w:rPr>
          <w:b/>
          <w:sz w:val="28"/>
          <w:szCs w:val="28"/>
        </w:rPr>
        <w:t>Quyết định</w:t>
      </w:r>
    </w:p>
    <w:p w:rsidR="00491B95" w:rsidRDefault="00E65479" w:rsidP="00491B95">
      <w:pPr>
        <w:spacing w:after="120"/>
        <w:ind w:firstLine="567"/>
        <w:jc w:val="both"/>
        <w:rPr>
          <w:b/>
          <w:i/>
          <w:sz w:val="28"/>
          <w:szCs w:val="28"/>
        </w:rPr>
      </w:pPr>
      <w:r w:rsidRPr="002C2D10">
        <w:rPr>
          <w:sz w:val="28"/>
          <w:szCs w:val="28"/>
        </w:rPr>
        <w:t>Dựa trên mức tỷ lệ phần trăm (%) để xác định đơn giá thuê đất; mức tỷ lệ phần trăm (%) để tính tiền thuê đối với đất xây dựng công trình ngầm, công trình ngầm nằm ngoài phần không gian sử dụng đất đã xác định cho người sử dụng đất, đất có mặt nước được quy định tại Nghị định số 103/2024/NĐ-CP của Chính phủ và tình hình thực tế của địa phương để quy định mức tỷ lệ (%) cho phù hợp.</w:t>
      </w:r>
    </w:p>
    <w:p w:rsidR="00491B95" w:rsidRPr="00491B95" w:rsidRDefault="00682632" w:rsidP="00491B95">
      <w:pPr>
        <w:spacing w:after="120"/>
        <w:ind w:firstLine="567"/>
        <w:jc w:val="both"/>
        <w:rPr>
          <w:b/>
          <w:i/>
          <w:sz w:val="28"/>
          <w:szCs w:val="28"/>
        </w:rPr>
      </w:pPr>
      <w:r w:rsidRPr="00491B95">
        <w:rPr>
          <w:b/>
          <w:sz w:val="28"/>
          <w:szCs w:val="28"/>
        </w:rPr>
        <w:t>I</w:t>
      </w:r>
      <w:r w:rsidR="000D1238" w:rsidRPr="00491B95">
        <w:rPr>
          <w:b/>
          <w:sz w:val="28"/>
          <w:szCs w:val="28"/>
        </w:rPr>
        <w:t>II</w:t>
      </w:r>
      <w:r w:rsidRPr="00491B95">
        <w:rPr>
          <w:b/>
          <w:sz w:val="28"/>
          <w:szCs w:val="28"/>
        </w:rPr>
        <w:t xml:space="preserve">. </w:t>
      </w:r>
      <w:r w:rsidR="00FC4172" w:rsidRPr="00491B95">
        <w:rPr>
          <w:b/>
          <w:sz w:val="28"/>
          <w:szCs w:val="28"/>
        </w:rPr>
        <w:t xml:space="preserve">QUÁ TRÌNH XÂY DỰNG DỰ THẢO </w:t>
      </w:r>
      <w:r w:rsidR="00431199" w:rsidRPr="00491B95">
        <w:rPr>
          <w:b/>
          <w:sz w:val="28"/>
          <w:szCs w:val="28"/>
        </w:rPr>
        <w:t>QUYẾT ĐỊNH</w:t>
      </w:r>
    </w:p>
    <w:p w:rsidR="00491B95" w:rsidRDefault="0088754F" w:rsidP="00491B95">
      <w:pPr>
        <w:spacing w:after="120"/>
        <w:ind w:firstLine="567"/>
        <w:jc w:val="both"/>
        <w:rPr>
          <w:b/>
          <w:i/>
          <w:sz w:val="28"/>
          <w:szCs w:val="28"/>
        </w:rPr>
      </w:pPr>
      <w:r w:rsidRPr="002C2D10">
        <w:rPr>
          <w:sz w:val="28"/>
          <w:szCs w:val="28"/>
        </w:rPr>
        <w:t>1. Ngày 2</w:t>
      </w:r>
      <w:r w:rsidR="007D1B1E" w:rsidRPr="002C2D10">
        <w:rPr>
          <w:sz w:val="28"/>
          <w:szCs w:val="28"/>
        </w:rPr>
        <w:t>9</w:t>
      </w:r>
      <w:r w:rsidRPr="002C2D10">
        <w:rPr>
          <w:sz w:val="28"/>
          <w:szCs w:val="28"/>
        </w:rPr>
        <w:t xml:space="preserve"> tháng </w:t>
      </w:r>
      <w:r w:rsidR="007D1B1E" w:rsidRPr="002C2D10">
        <w:rPr>
          <w:sz w:val="28"/>
          <w:szCs w:val="28"/>
        </w:rPr>
        <w:t>1</w:t>
      </w:r>
      <w:r w:rsidRPr="002C2D10">
        <w:rPr>
          <w:sz w:val="28"/>
          <w:szCs w:val="28"/>
        </w:rPr>
        <w:t>2 năm 202</w:t>
      </w:r>
      <w:r w:rsidR="007D1B1E" w:rsidRPr="002C2D10">
        <w:rPr>
          <w:sz w:val="28"/>
          <w:szCs w:val="28"/>
        </w:rPr>
        <w:t>5</w:t>
      </w:r>
      <w:r w:rsidRPr="002C2D10">
        <w:rPr>
          <w:sz w:val="28"/>
          <w:szCs w:val="28"/>
        </w:rPr>
        <w:t xml:space="preserve">, </w:t>
      </w:r>
      <w:r w:rsidR="007D1B1E" w:rsidRPr="002C2D10">
        <w:rPr>
          <w:sz w:val="28"/>
          <w:szCs w:val="28"/>
        </w:rPr>
        <w:t>Sở Tư pháp có Công văn số 4259/STP-XDTHPL về việc đôn đốc xử lý Quyết định do Ủy ban nhân dân tỉnh An Giang, Ủy ban nhân dân tỉnh Kiên Giang ban hành chịu sự tác động của việc sắp xếp tổ chức bộ máy chậm nhất ngày 31 tháng 5 năm 2026</w:t>
      </w:r>
      <w:r w:rsidR="00BE4B86" w:rsidRPr="002C2D10">
        <w:rPr>
          <w:sz w:val="28"/>
          <w:szCs w:val="28"/>
        </w:rPr>
        <w:t>.</w:t>
      </w:r>
    </w:p>
    <w:p w:rsidR="00491B95" w:rsidRDefault="00BE4B86" w:rsidP="00491B95">
      <w:pPr>
        <w:spacing w:after="120"/>
        <w:ind w:firstLine="567"/>
        <w:jc w:val="both"/>
        <w:rPr>
          <w:b/>
          <w:i/>
          <w:sz w:val="28"/>
          <w:szCs w:val="28"/>
        </w:rPr>
      </w:pPr>
      <w:r w:rsidRPr="002C2D10">
        <w:rPr>
          <w:sz w:val="28"/>
          <w:szCs w:val="28"/>
        </w:rPr>
        <w:lastRenderedPageBreak/>
        <w:t>2.</w:t>
      </w:r>
      <w:r w:rsidR="002E4843" w:rsidRPr="002C2D10">
        <w:rPr>
          <w:sz w:val="28"/>
          <w:szCs w:val="28"/>
        </w:rPr>
        <w:t xml:space="preserve"> Ngày 11 tháng 3 năm 2026, Sở Tài chính có Công văn số 1573/STC-GCS về việc</w:t>
      </w:r>
      <w:r w:rsidRPr="002C2D10">
        <w:rPr>
          <w:sz w:val="28"/>
          <w:szCs w:val="28"/>
        </w:rPr>
        <w:t xml:space="preserve"> </w:t>
      </w:r>
      <w:r w:rsidR="002E4843" w:rsidRPr="002C2D10">
        <w:rPr>
          <w:sz w:val="28"/>
          <w:szCs w:val="28"/>
        </w:rPr>
        <w:t>có ý kiến đối với dự thảo Công văn đăng ký xây dựng Quyết định quy định mức tỷ lệ phần trăm (%) cụ thể để xác định đơn giá thuê đất; mức tỷ lệ phần trăm (%) để tính tiền thuê đối với đất xây dựng công trình ngầm, công trình ngầm nằm ngoài phần không gian sử dụng đất đã xác định cho người sử dụng đất, đất có mặt nước trên địa bàn tỉnh An Giang.</w:t>
      </w:r>
    </w:p>
    <w:p w:rsidR="00491B95" w:rsidRDefault="00057AE9" w:rsidP="00491B95">
      <w:pPr>
        <w:spacing w:after="120"/>
        <w:ind w:firstLine="567"/>
        <w:jc w:val="both"/>
        <w:rPr>
          <w:b/>
          <w:i/>
          <w:sz w:val="28"/>
          <w:szCs w:val="28"/>
        </w:rPr>
      </w:pPr>
      <w:r w:rsidRPr="002C2D10">
        <w:rPr>
          <w:sz w:val="28"/>
          <w:szCs w:val="28"/>
        </w:rPr>
        <w:t>3. Ngày 13 tháng 3 năm 2026, Sở Tài chính có Công văn số 1678/STC-GCS về việc đăng ký xây dựng Quyết định quy định mức tỷ lệ phần trăm (%) cụ thể để xác định đơn giá thuê đất; mức tỷ lệ phần trăm (%) để tính tiền thuê đối với đất xây dựng công trình ngầm, công trình ngầm nằm ngoài phần không gian sử dụng đất đã xác định cho người sử dụng đất, đất có mặt nước trên địa bàn tỉnh An Giang.</w:t>
      </w:r>
    </w:p>
    <w:p w:rsidR="00491B95" w:rsidRDefault="00057AE9" w:rsidP="00491B95">
      <w:pPr>
        <w:spacing w:after="120"/>
        <w:ind w:firstLine="567"/>
        <w:jc w:val="both"/>
        <w:rPr>
          <w:b/>
          <w:i/>
          <w:sz w:val="28"/>
          <w:szCs w:val="28"/>
        </w:rPr>
      </w:pPr>
      <w:r w:rsidRPr="002C2D10">
        <w:rPr>
          <w:sz w:val="28"/>
          <w:szCs w:val="28"/>
        </w:rPr>
        <w:t>4. Ngày 12 tháng 4 năm 2026, Sở Tài chính có Công văn số 2746/STC-GCS về việc sớm có ý kiến đối với nội dung đăng ký xây dựng Quyết định quy định mức tỷ lệ phần trăm (%) cụ thể để xác định đơn giá thuê đất; mức tỷ lệ phần trăm (%) để tính tiền thuê đối với đất xây dựng công trình ngầm, công trình ngầm nằm ngoài phần không gian sử dụng đất đã xác định cho người sử dụng đất, đất có mặt nước trên địa bàn tỉnh An Giang.</w:t>
      </w:r>
    </w:p>
    <w:p w:rsidR="00491B95" w:rsidRDefault="00301043" w:rsidP="00491B95">
      <w:pPr>
        <w:spacing w:after="120"/>
        <w:ind w:firstLine="567"/>
        <w:jc w:val="both"/>
        <w:rPr>
          <w:b/>
          <w:i/>
          <w:sz w:val="28"/>
          <w:szCs w:val="28"/>
        </w:rPr>
      </w:pPr>
      <w:r w:rsidRPr="002C2D10">
        <w:rPr>
          <w:sz w:val="28"/>
          <w:szCs w:val="28"/>
        </w:rPr>
        <w:t>5</w:t>
      </w:r>
      <w:r w:rsidR="00DB4C55" w:rsidRPr="002C2D10">
        <w:rPr>
          <w:sz w:val="28"/>
          <w:szCs w:val="28"/>
        </w:rPr>
        <w:t>. Ngày 17</w:t>
      </w:r>
      <w:r w:rsidR="0088754F" w:rsidRPr="002C2D10">
        <w:rPr>
          <w:sz w:val="28"/>
          <w:szCs w:val="28"/>
        </w:rPr>
        <w:t xml:space="preserve"> tháng 4 năm 2026, </w:t>
      </w:r>
      <w:r w:rsidR="00DB4C55" w:rsidRPr="002C2D10">
        <w:rPr>
          <w:sz w:val="28"/>
          <w:szCs w:val="28"/>
        </w:rPr>
        <w:t xml:space="preserve">Văn phòng </w:t>
      </w:r>
      <w:r w:rsidR="0088754F" w:rsidRPr="002C2D10">
        <w:rPr>
          <w:sz w:val="28"/>
          <w:szCs w:val="28"/>
        </w:rPr>
        <w:t xml:space="preserve">Ủy ban nhân dân tỉnh </w:t>
      </w:r>
      <w:r w:rsidR="00DB4C55" w:rsidRPr="002C2D10">
        <w:rPr>
          <w:sz w:val="28"/>
          <w:szCs w:val="28"/>
        </w:rPr>
        <w:t xml:space="preserve">có Công văn số 6430/VP-KT về việc </w:t>
      </w:r>
      <w:r w:rsidR="00B950E8" w:rsidRPr="002C2D10">
        <w:rPr>
          <w:sz w:val="28"/>
          <w:szCs w:val="28"/>
        </w:rPr>
        <w:t>xây dựng Quyết định quy định mức tỷ lệ phần trăm (%) cụ thể để xác định đơn giá thuê đất; mức tỷ lệ phần trăm (%) để tính tiền thuê đối với đất xây dựng công trình ngầm, công trình ngầm nằm ngoài phần không gian sử dụng đất đã xác định cho người sử dụng đất, đất có mặt nước trên địa bàn tỉnh An Giang.</w:t>
      </w:r>
    </w:p>
    <w:p w:rsidR="00491B95" w:rsidRDefault="005977C1" w:rsidP="00491B95">
      <w:pPr>
        <w:spacing w:after="120"/>
        <w:ind w:firstLine="567"/>
        <w:jc w:val="both"/>
        <w:rPr>
          <w:b/>
          <w:i/>
          <w:sz w:val="28"/>
          <w:szCs w:val="28"/>
        </w:rPr>
      </w:pPr>
      <w:r w:rsidRPr="002C2D10">
        <w:rPr>
          <w:sz w:val="28"/>
          <w:szCs w:val="28"/>
        </w:rPr>
        <w:t>6</w:t>
      </w:r>
      <w:r w:rsidR="0088754F" w:rsidRPr="002C2D10">
        <w:rPr>
          <w:sz w:val="28"/>
          <w:szCs w:val="28"/>
        </w:rPr>
        <w:t xml:space="preserve">. Căn cứ </w:t>
      </w:r>
      <w:r w:rsidR="006F787E" w:rsidRPr="002C2D10">
        <w:rPr>
          <w:sz w:val="28"/>
          <w:szCs w:val="28"/>
        </w:rPr>
        <w:t>Công văn số 6430/VP-KT</w:t>
      </w:r>
      <w:r w:rsidR="0088754F" w:rsidRPr="002C2D10">
        <w:rPr>
          <w:sz w:val="28"/>
          <w:szCs w:val="28"/>
        </w:rPr>
        <w:t xml:space="preserve"> ngày </w:t>
      </w:r>
      <w:r w:rsidR="006F787E" w:rsidRPr="002C2D10">
        <w:rPr>
          <w:sz w:val="28"/>
          <w:szCs w:val="28"/>
        </w:rPr>
        <w:t xml:space="preserve">17 tháng 4 năm 2026 </w:t>
      </w:r>
      <w:r w:rsidR="0088754F" w:rsidRPr="002C2D10">
        <w:rPr>
          <w:sz w:val="28"/>
          <w:szCs w:val="28"/>
        </w:rPr>
        <w:t xml:space="preserve">của </w:t>
      </w:r>
      <w:r w:rsidR="006F787E" w:rsidRPr="002C2D10">
        <w:rPr>
          <w:sz w:val="28"/>
          <w:szCs w:val="28"/>
        </w:rPr>
        <w:t xml:space="preserve">Văn phòng </w:t>
      </w:r>
      <w:r w:rsidR="0088754F" w:rsidRPr="002C2D10">
        <w:rPr>
          <w:sz w:val="28"/>
          <w:szCs w:val="28"/>
        </w:rPr>
        <w:t>Ủy ban nhân dân tỉnh, Sở Tài chính đã soạn thảo, dự thảo Quyết định và tổ chức lấy ý kiến của các sở, ban, ngành tỉnh; Ủy ban nhân dân các xã, phường, đặc khu; thực hiện việc đăng tải dự thảo Quyết định trên Cổng thông tin điện tử của tỉnh để lấy ý kiến các cơ quan, tổ chức, cá nhân trong tỉnh, hoàn chỉnh dự thảo và được Sở Tư pháp thẩm định tại Báo cáo số ..../BC-STP ngày ... tháng ...</w:t>
      </w:r>
      <w:r w:rsidR="00545052">
        <w:rPr>
          <w:sz w:val="28"/>
          <w:szCs w:val="28"/>
        </w:rPr>
        <w:t xml:space="preserve"> </w:t>
      </w:r>
      <w:r w:rsidR="0088754F" w:rsidRPr="002C2D10">
        <w:rPr>
          <w:sz w:val="28"/>
          <w:szCs w:val="28"/>
        </w:rPr>
        <w:t>năm 2026.</w:t>
      </w:r>
    </w:p>
    <w:p w:rsidR="00491B95" w:rsidRDefault="00065628" w:rsidP="00491B95">
      <w:pPr>
        <w:spacing w:after="120"/>
        <w:ind w:firstLine="567"/>
        <w:jc w:val="both"/>
        <w:rPr>
          <w:b/>
          <w:i/>
          <w:sz w:val="28"/>
          <w:szCs w:val="28"/>
        </w:rPr>
      </w:pPr>
      <w:r w:rsidRPr="002C2D10">
        <w:rPr>
          <w:sz w:val="28"/>
          <w:szCs w:val="28"/>
        </w:rPr>
        <w:t>7</w:t>
      </w:r>
      <w:r w:rsidR="0088754F" w:rsidRPr="002C2D10">
        <w:rPr>
          <w:sz w:val="28"/>
          <w:szCs w:val="28"/>
        </w:rPr>
        <w:t>. Sở Tài chính tổng hợp, tiếp thu, giải trình ý kiến thẩm định của Sở Tư pháp và hoàn chỉnh dự thảo Quyết định trình Ủy ban nhân dân tỉnh xem xét quyết định theo quy định.</w:t>
      </w:r>
    </w:p>
    <w:p w:rsidR="00491B95" w:rsidRDefault="00FF4E69" w:rsidP="00491B95">
      <w:pPr>
        <w:spacing w:after="120"/>
        <w:ind w:firstLine="567"/>
        <w:jc w:val="both"/>
        <w:rPr>
          <w:b/>
          <w:i/>
          <w:sz w:val="28"/>
          <w:szCs w:val="28"/>
        </w:rPr>
      </w:pPr>
      <w:r w:rsidRPr="00491B95">
        <w:rPr>
          <w:b/>
          <w:sz w:val="28"/>
          <w:szCs w:val="28"/>
        </w:rPr>
        <w:t>I</w:t>
      </w:r>
      <w:r w:rsidR="00220E44" w:rsidRPr="00491B95">
        <w:rPr>
          <w:b/>
          <w:sz w:val="28"/>
          <w:szCs w:val="28"/>
        </w:rPr>
        <w:t>V</w:t>
      </w:r>
      <w:r w:rsidR="0042016A" w:rsidRPr="00491B95">
        <w:rPr>
          <w:b/>
          <w:sz w:val="28"/>
          <w:szCs w:val="28"/>
        </w:rPr>
        <w:t xml:space="preserve">. </w:t>
      </w:r>
      <w:r w:rsidR="00FC4172" w:rsidRPr="00491B95">
        <w:rPr>
          <w:b/>
          <w:sz w:val="28"/>
          <w:szCs w:val="28"/>
        </w:rPr>
        <w:t xml:space="preserve">BỐ CỤC VÀ NỘI DUNG </w:t>
      </w:r>
      <w:r w:rsidR="00D21C2E" w:rsidRPr="00491B95">
        <w:rPr>
          <w:b/>
          <w:sz w:val="28"/>
          <w:szCs w:val="28"/>
        </w:rPr>
        <w:t xml:space="preserve">CƠ BẢN </w:t>
      </w:r>
      <w:r w:rsidR="00FC4172" w:rsidRPr="00491B95">
        <w:rPr>
          <w:b/>
          <w:sz w:val="28"/>
          <w:szCs w:val="28"/>
        </w:rPr>
        <w:t xml:space="preserve">CỦA DỰ THẢO </w:t>
      </w:r>
      <w:r w:rsidR="00D21C2E" w:rsidRPr="00491B95">
        <w:rPr>
          <w:b/>
          <w:sz w:val="28"/>
          <w:szCs w:val="28"/>
        </w:rPr>
        <w:t>QUYẾT ĐỊNH</w:t>
      </w:r>
    </w:p>
    <w:p w:rsidR="00491B95" w:rsidRPr="00491B95" w:rsidRDefault="000D1238" w:rsidP="00491B95">
      <w:pPr>
        <w:spacing w:after="120"/>
        <w:ind w:firstLine="567"/>
        <w:jc w:val="both"/>
        <w:rPr>
          <w:b/>
          <w:i/>
          <w:sz w:val="28"/>
          <w:szCs w:val="28"/>
        </w:rPr>
      </w:pPr>
      <w:r w:rsidRPr="00491B95">
        <w:rPr>
          <w:b/>
          <w:sz w:val="28"/>
          <w:szCs w:val="28"/>
        </w:rPr>
        <w:t>1. Phạm vi điều chỉnh, đối tượng áp dụng</w:t>
      </w:r>
    </w:p>
    <w:p w:rsidR="00491B95" w:rsidRDefault="00E6515B" w:rsidP="00491B95">
      <w:pPr>
        <w:spacing w:after="120"/>
        <w:ind w:firstLine="567"/>
        <w:jc w:val="both"/>
        <w:rPr>
          <w:b/>
          <w:i/>
          <w:sz w:val="28"/>
          <w:szCs w:val="28"/>
        </w:rPr>
      </w:pPr>
      <w:r>
        <w:rPr>
          <w:sz w:val="28"/>
          <w:szCs w:val="28"/>
        </w:rPr>
        <w:t>1.1</w:t>
      </w:r>
      <w:r w:rsidR="00984003" w:rsidRPr="002C2D10">
        <w:rPr>
          <w:sz w:val="28"/>
          <w:szCs w:val="28"/>
        </w:rPr>
        <w:t xml:space="preserve"> Phạm vi điều chỉnh</w:t>
      </w:r>
    </w:p>
    <w:p w:rsidR="00491B95" w:rsidRDefault="00B1062A" w:rsidP="00491B95">
      <w:pPr>
        <w:spacing w:after="120"/>
        <w:ind w:firstLine="567"/>
        <w:jc w:val="both"/>
        <w:rPr>
          <w:b/>
          <w:i/>
          <w:sz w:val="28"/>
          <w:szCs w:val="28"/>
        </w:rPr>
      </w:pPr>
      <w:r w:rsidRPr="002C2D10">
        <w:rPr>
          <w:sz w:val="28"/>
          <w:szCs w:val="28"/>
        </w:rPr>
        <w:t>Quyết định này quy định mức tỷ lệ phần trăm (%) để xác định đơn giá thuê đất; mức tỷ lệ phần trăm (%) để tính tiền thuê đối với đất xây dựng công trình ngầm, công trình ngầm nằm ngoài phần không gian sử dụng đất đã xác định cho người sử dụng đất, đất có mặt nước trên địa bàn tỉnh An Giang.</w:t>
      </w:r>
    </w:p>
    <w:p w:rsidR="00491B95" w:rsidRDefault="001B5F95" w:rsidP="00491B95">
      <w:pPr>
        <w:spacing w:after="120"/>
        <w:ind w:firstLine="567"/>
        <w:jc w:val="both"/>
        <w:rPr>
          <w:b/>
          <w:i/>
          <w:sz w:val="28"/>
          <w:szCs w:val="28"/>
        </w:rPr>
      </w:pPr>
      <w:r w:rsidRPr="002C2D10">
        <w:rPr>
          <w:sz w:val="28"/>
          <w:szCs w:val="28"/>
        </w:rPr>
        <w:t>1.</w:t>
      </w:r>
      <w:r w:rsidR="00E6515B">
        <w:rPr>
          <w:sz w:val="28"/>
          <w:szCs w:val="28"/>
        </w:rPr>
        <w:t>2</w:t>
      </w:r>
      <w:bookmarkStart w:id="1" w:name="_GoBack"/>
      <w:bookmarkEnd w:id="1"/>
      <w:r w:rsidR="00984003" w:rsidRPr="002C2D10">
        <w:rPr>
          <w:sz w:val="28"/>
          <w:szCs w:val="28"/>
        </w:rPr>
        <w:t xml:space="preserve"> Đối tượng áp dụng</w:t>
      </w:r>
    </w:p>
    <w:p w:rsidR="00491B95" w:rsidRDefault="00B1062A" w:rsidP="00491B95">
      <w:pPr>
        <w:spacing w:after="120"/>
        <w:ind w:firstLine="567"/>
        <w:jc w:val="both"/>
        <w:rPr>
          <w:b/>
          <w:i/>
          <w:sz w:val="28"/>
          <w:szCs w:val="28"/>
        </w:rPr>
      </w:pPr>
      <w:r w:rsidRPr="002C2D10">
        <w:rPr>
          <w:sz w:val="28"/>
          <w:szCs w:val="28"/>
        </w:rPr>
        <w:t>a) Cơ quan nhà nước thực hiện việc quản lý, tính, thu tiền thuê đất.</w:t>
      </w:r>
    </w:p>
    <w:p w:rsidR="00491B95" w:rsidRDefault="00B1062A" w:rsidP="00491B95">
      <w:pPr>
        <w:spacing w:after="120"/>
        <w:ind w:firstLine="567"/>
        <w:jc w:val="both"/>
        <w:rPr>
          <w:b/>
          <w:i/>
          <w:sz w:val="28"/>
          <w:szCs w:val="28"/>
        </w:rPr>
      </w:pPr>
      <w:r w:rsidRPr="002C2D10">
        <w:rPr>
          <w:sz w:val="28"/>
          <w:szCs w:val="28"/>
        </w:rPr>
        <w:lastRenderedPageBreak/>
        <w:t>b) Người sử dụng đất theo quy định tại Điều 4 Luật Đất đai số 31/2024/QH15 được Nhà nước cho thuê đất, cho phép chuyển mục đích sử dụng đất, gia hạn sử dụng đất, điều chỉnh thời hạn sử dụng đất, điều chỉnh quyết định cho thuê đất, điều chỉnh quy hoạch chi tiết, cho phép chuyển hình thức sử dụng đất, công nhận quyền sử dụng đất mà thuộc trường hợp phải nộp tiền thuê đất.</w:t>
      </w:r>
    </w:p>
    <w:p w:rsidR="00491B95" w:rsidRDefault="00B1062A" w:rsidP="00491B95">
      <w:pPr>
        <w:spacing w:after="120"/>
        <w:ind w:firstLine="567"/>
        <w:jc w:val="both"/>
        <w:rPr>
          <w:b/>
          <w:i/>
          <w:sz w:val="28"/>
          <w:szCs w:val="28"/>
        </w:rPr>
      </w:pPr>
      <w:r w:rsidRPr="002C2D10">
        <w:rPr>
          <w:sz w:val="28"/>
          <w:szCs w:val="28"/>
        </w:rPr>
        <w:t>c) Các đối tượng khác liên quan đến việc tính, thu, nộp, quản lý tiền thuê đất.</w:t>
      </w:r>
    </w:p>
    <w:p w:rsidR="00491B95" w:rsidRDefault="000D1238" w:rsidP="00491B95">
      <w:pPr>
        <w:spacing w:after="120"/>
        <w:ind w:firstLine="567"/>
        <w:jc w:val="both"/>
        <w:rPr>
          <w:b/>
          <w:i/>
          <w:sz w:val="28"/>
          <w:szCs w:val="28"/>
        </w:rPr>
      </w:pPr>
      <w:r w:rsidRPr="00491B95">
        <w:rPr>
          <w:b/>
          <w:sz w:val="28"/>
          <w:szCs w:val="28"/>
        </w:rPr>
        <w:t>2</w:t>
      </w:r>
      <w:r w:rsidR="0042016A" w:rsidRPr="00491B95">
        <w:rPr>
          <w:b/>
          <w:sz w:val="28"/>
          <w:szCs w:val="28"/>
        </w:rPr>
        <w:t>. Bố cục</w:t>
      </w:r>
      <w:r w:rsidRPr="00491B95">
        <w:rPr>
          <w:b/>
          <w:sz w:val="28"/>
          <w:szCs w:val="28"/>
        </w:rPr>
        <w:t xml:space="preserve"> của dự thảo </w:t>
      </w:r>
    </w:p>
    <w:p w:rsidR="00491B95" w:rsidRDefault="00027DD1" w:rsidP="00491B95">
      <w:pPr>
        <w:spacing w:after="120"/>
        <w:ind w:firstLine="567"/>
        <w:jc w:val="both"/>
        <w:rPr>
          <w:b/>
          <w:i/>
          <w:sz w:val="28"/>
          <w:szCs w:val="28"/>
        </w:rPr>
      </w:pPr>
      <w:r w:rsidRPr="002C2D10">
        <w:rPr>
          <w:sz w:val="28"/>
          <w:szCs w:val="28"/>
        </w:rPr>
        <w:t>Dự thảo Quyết định có 6</w:t>
      </w:r>
      <w:r w:rsidR="00151CCB" w:rsidRPr="002C2D10">
        <w:rPr>
          <w:sz w:val="28"/>
          <w:szCs w:val="28"/>
        </w:rPr>
        <w:t xml:space="preserve"> Điều, gồm:</w:t>
      </w:r>
    </w:p>
    <w:p w:rsidR="00491B95" w:rsidRDefault="00027DD1" w:rsidP="00491B95">
      <w:pPr>
        <w:spacing w:after="120"/>
        <w:ind w:firstLine="567"/>
        <w:jc w:val="both"/>
        <w:rPr>
          <w:b/>
          <w:i/>
          <w:sz w:val="28"/>
          <w:szCs w:val="28"/>
        </w:rPr>
      </w:pPr>
      <w:r w:rsidRPr="002C2D10">
        <w:rPr>
          <w:sz w:val="28"/>
          <w:szCs w:val="28"/>
        </w:rPr>
        <w:t>- Điều 1. Phạm vi điều chỉnh và đối tượng áp dụng</w:t>
      </w:r>
    </w:p>
    <w:p w:rsidR="00491B95" w:rsidRDefault="00027DD1" w:rsidP="00491B95">
      <w:pPr>
        <w:spacing w:after="120"/>
        <w:ind w:firstLine="567"/>
        <w:jc w:val="both"/>
        <w:rPr>
          <w:b/>
          <w:i/>
          <w:sz w:val="28"/>
          <w:szCs w:val="28"/>
        </w:rPr>
      </w:pPr>
      <w:r w:rsidRPr="002C2D10">
        <w:rPr>
          <w:sz w:val="28"/>
          <w:szCs w:val="28"/>
        </w:rPr>
        <w:t>- Điều 2. Mức tỷ lệ phần trăm (%) tính đơn giá thuê đất</w:t>
      </w:r>
    </w:p>
    <w:p w:rsidR="00491B95" w:rsidRDefault="00027DD1" w:rsidP="00491B95">
      <w:pPr>
        <w:spacing w:after="120"/>
        <w:ind w:firstLine="567"/>
        <w:jc w:val="both"/>
        <w:rPr>
          <w:b/>
          <w:i/>
          <w:sz w:val="28"/>
          <w:szCs w:val="28"/>
        </w:rPr>
      </w:pPr>
      <w:r w:rsidRPr="002C2D10">
        <w:rPr>
          <w:sz w:val="28"/>
          <w:szCs w:val="28"/>
        </w:rPr>
        <w:t>- Điều 3. Đơn giá thuê đất đối với đất được Nhà nước cho thuê để xây dựng công trình ngầm (không phải là phần ngầm của công trình xây dựng trên mặt đất)</w:t>
      </w:r>
    </w:p>
    <w:p w:rsidR="00491B95" w:rsidRDefault="00027DD1" w:rsidP="00491B95">
      <w:pPr>
        <w:spacing w:after="120"/>
        <w:ind w:firstLine="567"/>
        <w:jc w:val="both"/>
        <w:rPr>
          <w:b/>
          <w:i/>
          <w:sz w:val="28"/>
          <w:szCs w:val="28"/>
        </w:rPr>
      </w:pPr>
      <w:r w:rsidRPr="002C2D10">
        <w:rPr>
          <w:sz w:val="28"/>
          <w:szCs w:val="28"/>
        </w:rPr>
        <w:t>- Điều 4. Đơn giá thuê đất đối với phần diện tích đất có mặt nước</w:t>
      </w:r>
    </w:p>
    <w:p w:rsidR="00491B95" w:rsidRDefault="00027DD1" w:rsidP="00491B95">
      <w:pPr>
        <w:spacing w:after="120"/>
        <w:ind w:firstLine="567"/>
        <w:jc w:val="both"/>
        <w:rPr>
          <w:b/>
          <w:i/>
          <w:sz w:val="28"/>
          <w:szCs w:val="28"/>
        </w:rPr>
      </w:pPr>
      <w:r w:rsidRPr="002C2D10">
        <w:rPr>
          <w:sz w:val="28"/>
          <w:szCs w:val="28"/>
        </w:rPr>
        <w:t>- Điều 5. Tổ chức thực hiện</w:t>
      </w:r>
    </w:p>
    <w:p w:rsidR="00491B95" w:rsidRDefault="00027DD1" w:rsidP="00491B95">
      <w:pPr>
        <w:spacing w:after="120"/>
        <w:ind w:firstLine="567"/>
        <w:jc w:val="both"/>
        <w:rPr>
          <w:b/>
          <w:i/>
          <w:sz w:val="28"/>
          <w:szCs w:val="28"/>
        </w:rPr>
      </w:pPr>
      <w:r w:rsidRPr="002C2D10">
        <w:rPr>
          <w:sz w:val="28"/>
          <w:szCs w:val="28"/>
        </w:rPr>
        <w:t xml:space="preserve">- Điều 6. Điều khoản thi hành </w:t>
      </w:r>
    </w:p>
    <w:p w:rsidR="00491B95" w:rsidRDefault="00731801" w:rsidP="00491B95">
      <w:pPr>
        <w:spacing w:after="120"/>
        <w:ind w:firstLine="567"/>
        <w:jc w:val="both"/>
        <w:rPr>
          <w:b/>
          <w:i/>
          <w:sz w:val="28"/>
          <w:szCs w:val="28"/>
        </w:rPr>
      </w:pPr>
      <w:r w:rsidRPr="00491B95">
        <w:rPr>
          <w:b/>
          <w:sz w:val="28"/>
          <w:szCs w:val="28"/>
        </w:rPr>
        <w:t>3. Nội dung cơ bản</w:t>
      </w:r>
    </w:p>
    <w:p w:rsidR="00491B95" w:rsidRDefault="005E4615" w:rsidP="00491B95">
      <w:pPr>
        <w:spacing w:after="120"/>
        <w:ind w:firstLine="567"/>
        <w:jc w:val="both"/>
        <w:rPr>
          <w:b/>
          <w:i/>
          <w:sz w:val="28"/>
          <w:szCs w:val="28"/>
        </w:rPr>
      </w:pPr>
      <w:r w:rsidRPr="002C2D10">
        <w:rPr>
          <w:sz w:val="28"/>
          <w:szCs w:val="28"/>
        </w:rPr>
        <w:t>3.1 Mức tỷ lệ phần trăm (%) tính đơn giá thuê đất</w:t>
      </w:r>
    </w:p>
    <w:p w:rsidR="001D5AD5" w:rsidRPr="00491B95" w:rsidRDefault="005E4615" w:rsidP="00491B95">
      <w:pPr>
        <w:spacing w:after="120"/>
        <w:ind w:firstLine="567"/>
        <w:jc w:val="both"/>
        <w:rPr>
          <w:b/>
          <w:i/>
          <w:sz w:val="28"/>
          <w:szCs w:val="28"/>
        </w:rPr>
      </w:pPr>
      <w:r w:rsidRPr="002C2D10">
        <w:rPr>
          <w:sz w:val="28"/>
          <w:szCs w:val="28"/>
        </w:rPr>
        <w:t>Mức tỷ lệ phần trăm (%) tính đơn giá thuê đất một năm theo từng khu vực, tương ứng với từng mục đích sử dụng đất, như sau:</w:t>
      </w:r>
    </w:p>
    <w:tbl>
      <w:tblPr>
        <w:tblStyle w:val="TableGrid"/>
        <w:tblW w:w="0" w:type="auto"/>
        <w:tblLook w:val="04A0" w:firstRow="1" w:lastRow="0" w:firstColumn="1" w:lastColumn="0" w:noHBand="0" w:noVBand="1"/>
      </w:tblPr>
      <w:tblGrid>
        <w:gridCol w:w="704"/>
        <w:gridCol w:w="4678"/>
        <w:gridCol w:w="3680"/>
      </w:tblGrid>
      <w:tr w:rsidR="00D4764D" w:rsidRPr="002C2D10" w:rsidTr="00DF5C96">
        <w:tc>
          <w:tcPr>
            <w:tcW w:w="704" w:type="dxa"/>
            <w:vAlign w:val="center"/>
          </w:tcPr>
          <w:p w:rsidR="00D4764D" w:rsidRPr="00491B95" w:rsidRDefault="00D4764D" w:rsidP="00491B95">
            <w:pPr>
              <w:spacing w:before="60" w:after="60"/>
              <w:jc w:val="center"/>
              <w:rPr>
                <w:b/>
                <w:sz w:val="28"/>
                <w:szCs w:val="28"/>
              </w:rPr>
            </w:pPr>
            <w:r w:rsidRPr="00491B95">
              <w:rPr>
                <w:b/>
                <w:sz w:val="28"/>
                <w:szCs w:val="28"/>
              </w:rPr>
              <w:t>TT</w:t>
            </w:r>
          </w:p>
        </w:tc>
        <w:tc>
          <w:tcPr>
            <w:tcW w:w="4678" w:type="dxa"/>
            <w:vAlign w:val="center"/>
          </w:tcPr>
          <w:p w:rsidR="00D4764D" w:rsidRPr="00491B95" w:rsidRDefault="00D4764D" w:rsidP="00491B95">
            <w:pPr>
              <w:spacing w:before="60" w:after="60"/>
              <w:jc w:val="center"/>
              <w:rPr>
                <w:b/>
                <w:sz w:val="28"/>
                <w:szCs w:val="28"/>
              </w:rPr>
            </w:pPr>
            <w:r w:rsidRPr="00491B95">
              <w:rPr>
                <w:b/>
                <w:sz w:val="28"/>
                <w:szCs w:val="28"/>
              </w:rPr>
              <w:t>Khu vực/Mục đích sử dụng đất</w:t>
            </w:r>
          </w:p>
        </w:tc>
        <w:tc>
          <w:tcPr>
            <w:tcW w:w="3680" w:type="dxa"/>
            <w:vAlign w:val="center"/>
          </w:tcPr>
          <w:p w:rsidR="00D4764D" w:rsidRPr="00491B95" w:rsidRDefault="00D4764D" w:rsidP="00491B95">
            <w:pPr>
              <w:spacing w:before="60" w:after="60"/>
              <w:jc w:val="center"/>
              <w:rPr>
                <w:b/>
                <w:sz w:val="28"/>
                <w:szCs w:val="28"/>
              </w:rPr>
            </w:pPr>
            <w:r w:rsidRPr="00491B95">
              <w:rPr>
                <w:b/>
                <w:sz w:val="28"/>
                <w:szCs w:val="28"/>
              </w:rPr>
              <w:t>Mức tỷ lệ phần trăm (%) tính đơn giá thuê đất</w:t>
            </w:r>
          </w:p>
        </w:tc>
      </w:tr>
      <w:tr w:rsidR="00D4764D" w:rsidRPr="002C2D10" w:rsidTr="00DF5C96">
        <w:tc>
          <w:tcPr>
            <w:tcW w:w="704" w:type="dxa"/>
            <w:vAlign w:val="center"/>
          </w:tcPr>
          <w:p w:rsidR="00D4764D" w:rsidRPr="00491B95" w:rsidRDefault="00D4764D" w:rsidP="00491B95">
            <w:pPr>
              <w:spacing w:before="60" w:after="60"/>
              <w:jc w:val="center"/>
              <w:rPr>
                <w:b/>
                <w:sz w:val="28"/>
                <w:szCs w:val="28"/>
              </w:rPr>
            </w:pPr>
            <w:r w:rsidRPr="00491B95">
              <w:rPr>
                <w:b/>
                <w:sz w:val="28"/>
                <w:szCs w:val="28"/>
              </w:rPr>
              <w:t>1</w:t>
            </w:r>
          </w:p>
        </w:tc>
        <w:tc>
          <w:tcPr>
            <w:tcW w:w="8358" w:type="dxa"/>
            <w:gridSpan w:val="2"/>
          </w:tcPr>
          <w:p w:rsidR="00D4764D" w:rsidRPr="00491B95" w:rsidRDefault="00D4764D" w:rsidP="00491B95">
            <w:pPr>
              <w:spacing w:before="60" w:after="60"/>
              <w:rPr>
                <w:b/>
                <w:sz w:val="28"/>
                <w:szCs w:val="28"/>
              </w:rPr>
            </w:pPr>
            <w:r w:rsidRPr="00491B95">
              <w:rPr>
                <w:b/>
                <w:sz w:val="28"/>
                <w:szCs w:val="28"/>
              </w:rPr>
              <w:t>Phường Rạch Giá, phường Long Xuyên và đặc khu Phú Quốc (bao gồm Khu kinh tế Phú Quốc)</w:t>
            </w:r>
          </w:p>
        </w:tc>
      </w:tr>
      <w:tr w:rsidR="00D4764D" w:rsidTr="00DF5C96">
        <w:tc>
          <w:tcPr>
            <w:tcW w:w="704" w:type="dxa"/>
            <w:vAlign w:val="center"/>
          </w:tcPr>
          <w:p w:rsidR="00D4764D" w:rsidRDefault="00D4764D" w:rsidP="00491B95">
            <w:pPr>
              <w:widowControl w:val="0"/>
              <w:spacing w:before="60" w:after="60"/>
              <w:jc w:val="center"/>
              <w:rPr>
                <w:iCs/>
                <w:spacing w:val="-4"/>
                <w:sz w:val="28"/>
                <w:szCs w:val="28"/>
              </w:rPr>
            </w:pPr>
          </w:p>
        </w:tc>
        <w:tc>
          <w:tcPr>
            <w:tcW w:w="4678" w:type="dxa"/>
          </w:tcPr>
          <w:p w:rsidR="00D4764D" w:rsidRDefault="00D4764D" w:rsidP="00491B95">
            <w:pPr>
              <w:widowControl w:val="0"/>
              <w:spacing w:before="60" w:after="60"/>
              <w:jc w:val="both"/>
              <w:rPr>
                <w:iCs/>
                <w:spacing w:val="-4"/>
                <w:sz w:val="28"/>
                <w:szCs w:val="28"/>
              </w:rPr>
            </w:pPr>
            <w:r>
              <w:rPr>
                <w:iCs/>
                <w:spacing w:val="-4"/>
                <w:sz w:val="28"/>
                <w:szCs w:val="28"/>
              </w:rPr>
              <w:t>Đất thương mại, dịch vụ</w:t>
            </w:r>
          </w:p>
        </w:tc>
        <w:tc>
          <w:tcPr>
            <w:tcW w:w="3680" w:type="dxa"/>
            <w:vAlign w:val="center"/>
          </w:tcPr>
          <w:p w:rsidR="00D4764D" w:rsidRDefault="00D4764D" w:rsidP="00491B95">
            <w:pPr>
              <w:widowControl w:val="0"/>
              <w:spacing w:before="60" w:after="60"/>
              <w:jc w:val="center"/>
              <w:rPr>
                <w:iCs/>
                <w:spacing w:val="-4"/>
                <w:sz w:val="28"/>
                <w:szCs w:val="28"/>
              </w:rPr>
            </w:pPr>
            <w:r>
              <w:rPr>
                <w:iCs/>
                <w:spacing w:val="-4"/>
                <w:sz w:val="28"/>
                <w:szCs w:val="28"/>
              </w:rPr>
              <w:t>2%</w:t>
            </w:r>
          </w:p>
        </w:tc>
      </w:tr>
      <w:tr w:rsidR="00D4764D" w:rsidTr="00DF5C96">
        <w:tc>
          <w:tcPr>
            <w:tcW w:w="704" w:type="dxa"/>
            <w:vAlign w:val="center"/>
          </w:tcPr>
          <w:p w:rsidR="00D4764D" w:rsidRDefault="00D4764D" w:rsidP="00DF5C96">
            <w:pPr>
              <w:widowControl w:val="0"/>
              <w:spacing w:before="60" w:after="60"/>
              <w:jc w:val="center"/>
              <w:rPr>
                <w:iCs/>
                <w:spacing w:val="-4"/>
                <w:sz w:val="28"/>
                <w:szCs w:val="28"/>
              </w:rPr>
            </w:pPr>
          </w:p>
        </w:tc>
        <w:tc>
          <w:tcPr>
            <w:tcW w:w="4678" w:type="dxa"/>
          </w:tcPr>
          <w:p w:rsidR="00D4764D" w:rsidRDefault="00D4764D" w:rsidP="00DF5C96">
            <w:pPr>
              <w:widowControl w:val="0"/>
              <w:spacing w:before="60" w:after="60"/>
              <w:jc w:val="both"/>
              <w:rPr>
                <w:iCs/>
                <w:spacing w:val="-4"/>
                <w:sz w:val="28"/>
                <w:szCs w:val="28"/>
              </w:rPr>
            </w:pPr>
            <w:r>
              <w:rPr>
                <w:iCs/>
                <w:spacing w:val="-4"/>
                <w:sz w:val="28"/>
                <w:szCs w:val="28"/>
              </w:rPr>
              <w:t>Các loại đất còn lại</w:t>
            </w:r>
          </w:p>
        </w:tc>
        <w:tc>
          <w:tcPr>
            <w:tcW w:w="3680" w:type="dxa"/>
            <w:vAlign w:val="center"/>
          </w:tcPr>
          <w:p w:rsidR="00D4764D" w:rsidRDefault="00D4764D" w:rsidP="00DF5C96">
            <w:pPr>
              <w:widowControl w:val="0"/>
              <w:spacing w:before="60" w:after="60"/>
              <w:jc w:val="center"/>
              <w:rPr>
                <w:iCs/>
                <w:spacing w:val="-4"/>
                <w:sz w:val="28"/>
                <w:szCs w:val="28"/>
              </w:rPr>
            </w:pPr>
            <w:r>
              <w:rPr>
                <w:iCs/>
                <w:spacing w:val="-4"/>
                <w:sz w:val="28"/>
                <w:szCs w:val="28"/>
              </w:rPr>
              <w:t>1,5%</w:t>
            </w:r>
          </w:p>
        </w:tc>
      </w:tr>
      <w:tr w:rsidR="00D4764D" w:rsidTr="00DF5C96">
        <w:tc>
          <w:tcPr>
            <w:tcW w:w="704" w:type="dxa"/>
            <w:vAlign w:val="center"/>
          </w:tcPr>
          <w:p w:rsidR="00D4764D" w:rsidRPr="00D33F0F" w:rsidRDefault="00D4764D" w:rsidP="00DF5C96">
            <w:pPr>
              <w:widowControl w:val="0"/>
              <w:spacing w:before="60" w:after="60"/>
              <w:jc w:val="center"/>
              <w:rPr>
                <w:b/>
                <w:iCs/>
                <w:spacing w:val="-4"/>
                <w:sz w:val="28"/>
                <w:szCs w:val="28"/>
              </w:rPr>
            </w:pPr>
            <w:r w:rsidRPr="00D33F0F">
              <w:rPr>
                <w:b/>
                <w:iCs/>
                <w:spacing w:val="-4"/>
                <w:sz w:val="28"/>
                <w:szCs w:val="28"/>
              </w:rPr>
              <w:t>2</w:t>
            </w:r>
          </w:p>
        </w:tc>
        <w:tc>
          <w:tcPr>
            <w:tcW w:w="8358" w:type="dxa"/>
            <w:gridSpan w:val="2"/>
          </w:tcPr>
          <w:p w:rsidR="00D4764D" w:rsidRPr="00D33F0F" w:rsidRDefault="00D4764D" w:rsidP="00DF5C96">
            <w:pPr>
              <w:widowControl w:val="0"/>
              <w:spacing w:before="60" w:after="60"/>
              <w:jc w:val="both"/>
              <w:rPr>
                <w:b/>
                <w:iCs/>
                <w:spacing w:val="-4"/>
                <w:sz w:val="28"/>
                <w:szCs w:val="28"/>
              </w:rPr>
            </w:pPr>
            <w:r w:rsidRPr="00D33F0F">
              <w:rPr>
                <w:b/>
                <w:iCs/>
                <w:spacing w:val="-4"/>
                <w:sz w:val="28"/>
                <w:szCs w:val="28"/>
              </w:rPr>
              <w:t xml:space="preserve">Các phường còn lại (trừ phường Rạch Giá, phường Long Xuyên, </w:t>
            </w:r>
            <w:r>
              <w:rPr>
                <w:b/>
                <w:iCs/>
                <w:spacing w:val="-4"/>
                <w:sz w:val="28"/>
                <w:szCs w:val="28"/>
              </w:rPr>
              <w:t>k</w:t>
            </w:r>
            <w:r w:rsidRPr="00D33F0F">
              <w:rPr>
                <w:b/>
                <w:iCs/>
                <w:spacing w:val="-4"/>
                <w:sz w:val="28"/>
                <w:szCs w:val="28"/>
              </w:rPr>
              <w:t xml:space="preserve">hu công nghiệp, </w:t>
            </w:r>
            <w:r>
              <w:rPr>
                <w:b/>
                <w:iCs/>
                <w:spacing w:val="-4"/>
                <w:sz w:val="28"/>
                <w:szCs w:val="28"/>
              </w:rPr>
              <w:t>k</w:t>
            </w:r>
            <w:r w:rsidRPr="00D33F0F">
              <w:rPr>
                <w:b/>
                <w:iCs/>
                <w:spacing w:val="-4"/>
                <w:sz w:val="28"/>
                <w:szCs w:val="28"/>
              </w:rPr>
              <w:t>hu kinh tế)</w:t>
            </w:r>
          </w:p>
        </w:tc>
      </w:tr>
      <w:tr w:rsidR="00D4764D" w:rsidTr="00DF5C96">
        <w:tc>
          <w:tcPr>
            <w:tcW w:w="704" w:type="dxa"/>
            <w:vAlign w:val="center"/>
          </w:tcPr>
          <w:p w:rsidR="00D4764D" w:rsidRDefault="00D4764D" w:rsidP="00DF5C96">
            <w:pPr>
              <w:widowControl w:val="0"/>
              <w:spacing w:before="60" w:after="60"/>
              <w:jc w:val="center"/>
              <w:rPr>
                <w:iCs/>
                <w:spacing w:val="-4"/>
                <w:sz w:val="28"/>
                <w:szCs w:val="28"/>
              </w:rPr>
            </w:pPr>
          </w:p>
        </w:tc>
        <w:tc>
          <w:tcPr>
            <w:tcW w:w="4678" w:type="dxa"/>
          </w:tcPr>
          <w:p w:rsidR="00D4764D" w:rsidRDefault="00D4764D" w:rsidP="00DF5C96">
            <w:pPr>
              <w:widowControl w:val="0"/>
              <w:spacing w:before="60" w:after="60"/>
              <w:jc w:val="both"/>
              <w:rPr>
                <w:iCs/>
                <w:spacing w:val="-4"/>
                <w:sz w:val="28"/>
                <w:szCs w:val="28"/>
              </w:rPr>
            </w:pPr>
            <w:r>
              <w:rPr>
                <w:iCs/>
                <w:spacing w:val="-4"/>
                <w:sz w:val="28"/>
                <w:szCs w:val="28"/>
              </w:rPr>
              <w:t>Đất thương mại, dịch vụ</w:t>
            </w:r>
          </w:p>
        </w:tc>
        <w:tc>
          <w:tcPr>
            <w:tcW w:w="3680" w:type="dxa"/>
            <w:vAlign w:val="center"/>
          </w:tcPr>
          <w:p w:rsidR="00D4764D" w:rsidRDefault="00D4764D" w:rsidP="00DF5C96">
            <w:pPr>
              <w:widowControl w:val="0"/>
              <w:spacing w:before="60" w:after="60"/>
              <w:jc w:val="center"/>
              <w:rPr>
                <w:iCs/>
                <w:spacing w:val="-4"/>
                <w:sz w:val="28"/>
                <w:szCs w:val="28"/>
              </w:rPr>
            </w:pPr>
            <w:r>
              <w:rPr>
                <w:iCs/>
                <w:spacing w:val="-4"/>
                <w:sz w:val="28"/>
                <w:szCs w:val="28"/>
              </w:rPr>
              <w:t>1,5%</w:t>
            </w:r>
          </w:p>
        </w:tc>
      </w:tr>
      <w:tr w:rsidR="00D4764D" w:rsidTr="00DF5C96">
        <w:tc>
          <w:tcPr>
            <w:tcW w:w="704" w:type="dxa"/>
            <w:vAlign w:val="center"/>
          </w:tcPr>
          <w:p w:rsidR="00D4764D" w:rsidRDefault="00D4764D" w:rsidP="00DF5C96">
            <w:pPr>
              <w:widowControl w:val="0"/>
              <w:spacing w:before="60" w:after="60"/>
              <w:jc w:val="center"/>
              <w:rPr>
                <w:iCs/>
                <w:spacing w:val="-4"/>
                <w:sz w:val="28"/>
                <w:szCs w:val="28"/>
              </w:rPr>
            </w:pPr>
          </w:p>
        </w:tc>
        <w:tc>
          <w:tcPr>
            <w:tcW w:w="4678" w:type="dxa"/>
          </w:tcPr>
          <w:p w:rsidR="00D4764D" w:rsidRDefault="00D4764D" w:rsidP="00DF5C96">
            <w:pPr>
              <w:widowControl w:val="0"/>
              <w:spacing w:before="60" w:after="60"/>
              <w:jc w:val="both"/>
              <w:rPr>
                <w:iCs/>
                <w:spacing w:val="-4"/>
                <w:sz w:val="28"/>
                <w:szCs w:val="28"/>
              </w:rPr>
            </w:pPr>
            <w:r>
              <w:rPr>
                <w:iCs/>
                <w:spacing w:val="-4"/>
                <w:sz w:val="28"/>
                <w:szCs w:val="28"/>
              </w:rPr>
              <w:t>Đất sản xuất, kinh doanh</w:t>
            </w:r>
          </w:p>
        </w:tc>
        <w:tc>
          <w:tcPr>
            <w:tcW w:w="3680" w:type="dxa"/>
            <w:vAlign w:val="center"/>
          </w:tcPr>
          <w:p w:rsidR="00D4764D" w:rsidRDefault="00D4764D" w:rsidP="00DF5C96">
            <w:pPr>
              <w:widowControl w:val="0"/>
              <w:spacing w:before="60" w:after="60"/>
              <w:jc w:val="center"/>
              <w:rPr>
                <w:iCs/>
                <w:spacing w:val="-4"/>
                <w:sz w:val="28"/>
                <w:szCs w:val="28"/>
              </w:rPr>
            </w:pPr>
            <w:r>
              <w:rPr>
                <w:iCs/>
                <w:spacing w:val="-4"/>
                <w:sz w:val="28"/>
                <w:szCs w:val="28"/>
              </w:rPr>
              <w:t>1%</w:t>
            </w:r>
          </w:p>
        </w:tc>
      </w:tr>
      <w:tr w:rsidR="00D4764D" w:rsidTr="00DF5C96">
        <w:tc>
          <w:tcPr>
            <w:tcW w:w="704" w:type="dxa"/>
            <w:vAlign w:val="center"/>
          </w:tcPr>
          <w:p w:rsidR="00D4764D" w:rsidRDefault="00D4764D" w:rsidP="00DF5C96">
            <w:pPr>
              <w:widowControl w:val="0"/>
              <w:spacing w:before="60" w:after="60"/>
              <w:jc w:val="center"/>
              <w:rPr>
                <w:iCs/>
                <w:spacing w:val="-4"/>
                <w:sz w:val="28"/>
                <w:szCs w:val="28"/>
              </w:rPr>
            </w:pPr>
          </w:p>
        </w:tc>
        <w:tc>
          <w:tcPr>
            <w:tcW w:w="4678" w:type="dxa"/>
          </w:tcPr>
          <w:p w:rsidR="00D4764D" w:rsidRDefault="00D4764D" w:rsidP="00DF5C96">
            <w:pPr>
              <w:widowControl w:val="0"/>
              <w:spacing w:before="60" w:after="60"/>
              <w:jc w:val="both"/>
              <w:rPr>
                <w:iCs/>
                <w:spacing w:val="-4"/>
                <w:sz w:val="28"/>
                <w:szCs w:val="28"/>
              </w:rPr>
            </w:pPr>
            <w:r>
              <w:rPr>
                <w:iCs/>
                <w:spacing w:val="-4"/>
                <w:sz w:val="28"/>
                <w:szCs w:val="28"/>
              </w:rPr>
              <w:t>Đất nông nghiệp</w:t>
            </w:r>
          </w:p>
        </w:tc>
        <w:tc>
          <w:tcPr>
            <w:tcW w:w="3680" w:type="dxa"/>
            <w:vAlign w:val="center"/>
          </w:tcPr>
          <w:p w:rsidR="00D4764D" w:rsidRDefault="00D4764D" w:rsidP="00DF5C96">
            <w:pPr>
              <w:widowControl w:val="0"/>
              <w:spacing w:before="60" w:after="60"/>
              <w:jc w:val="center"/>
              <w:rPr>
                <w:iCs/>
                <w:spacing w:val="-4"/>
                <w:sz w:val="28"/>
                <w:szCs w:val="28"/>
              </w:rPr>
            </w:pPr>
            <w:r>
              <w:rPr>
                <w:iCs/>
                <w:spacing w:val="-4"/>
                <w:sz w:val="28"/>
                <w:szCs w:val="28"/>
              </w:rPr>
              <w:t>0,75%</w:t>
            </w:r>
          </w:p>
        </w:tc>
      </w:tr>
      <w:tr w:rsidR="00D4764D" w:rsidTr="00DF5C96">
        <w:tc>
          <w:tcPr>
            <w:tcW w:w="704" w:type="dxa"/>
            <w:vAlign w:val="center"/>
          </w:tcPr>
          <w:p w:rsidR="00D4764D" w:rsidRPr="00D33F0F" w:rsidRDefault="00D4764D" w:rsidP="00DF5C96">
            <w:pPr>
              <w:widowControl w:val="0"/>
              <w:spacing w:before="60" w:after="60"/>
              <w:jc w:val="center"/>
              <w:rPr>
                <w:b/>
                <w:iCs/>
                <w:spacing w:val="-4"/>
                <w:sz w:val="28"/>
                <w:szCs w:val="28"/>
              </w:rPr>
            </w:pPr>
            <w:r w:rsidRPr="00D33F0F">
              <w:rPr>
                <w:b/>
                <w:iCs/>
                <w:spacing w:val="-4"/>
                <w:sz w:val="28"/>
                <w:szCs w:val="28"/>
              </w:rPr>
              <w:t>3</w:t>
            </w:r>
          </w:p>
        </w:tc>
        <w:tc>
          <w:tcPr>
            <w:tcW w:w="8358" w:type="dxa"/>
            <w:gridSpan w:val="2"/>
          </w:tcPr>
          <w:p w:rsidR="00D4764D" w:rsidRPr="00D33F0F" w:rsidRDefault="00D4764D" w:rsidP="00DF5C96">
            <w:pPr>
              <w:widowControl w:val="0"/>
              <w:spacing w:before="60" w:after="60"/>
              <w:jc w:val="both"/>
              <w:rPr>
                <w:b/>
                <w:iCs/>
                <w:spacing w:val="-4"/>
                <w:sz w:val="28"/>
                <w:szCs w:val="28"/>
              </w:rPr>
            </w:pPr>
            <w:r>
              <w:rPr>
                <w:b/>
                <w:iCs/>
                <w:spacing w:val="-4"/>
                <w:sz w:val="28"/>
                <w:szCs w:val="28"/>
              </w:rPr>
              <w:t>Các xã, đặc khu còn lại và các khu công nghiệp, khu kinh tế (trừ Khu kinh tế Phú Quốc)</w:t>
            </w:r>
          </w:p>
        </w:tc>
      </w:tr>
      <w:tr w:rsidR="00D4764D" w:rsidTr="00DF5C96">
        <w:tc>
          <w:tcPr>
            <w:tcW w:w="704" w:type="dxa"/>
            <w:vAlign w:val="center"/>
          </w:tcPr>
          <w:p w:rsidR="00D4764D" w:rsidRDefault="00D4764D" w:rsidP="00DF5C96">
            <w:pPr>
              <w:widowControl w:val="0"/>
              <w:spacing w:before="60" w:after="60"/>
              <w:jc w:val="center"/>
              <w:rPr>
                <w:iCs/>
                <w:spacing w:val="-4"/>
                <w:sz w:val="28"/>
                <w:szCs w:val="28"/>
              </w:rPr>
            </w:pPr>
          </w:p>
        </w:tc>
        <w:tc>
          <w:tcPr>
            <w:tcW w:w="4678" w:type="dxa"/>
          </w:tcPr>
          <w:p w:rsidR="00D4764D" w:rsidRDefault="00D4764D" w:rsidP="00DF5C96">
            <w:pPr>
              <w:widowControl w:val="0"/>
              <w:spacing w:before="60" w:after="60"/>
              <w:jc w:val="both"/>
              <w:rPr>
                <w:iCs/>
                <w:spacing w:val="-4"/>
                <w:sz w:val="28"/>
                <w:szCs w:val="28"/>
              </w:rPr>
            </w:pPr>
            <w:r>
              <w:rPr>
                <w:iCs/>
                <w:spacing w:val="-4"/>
                <w:sz w:val="28"/>
                <w:szCs w:val="28"/>
              </w:rPr>
              <w:t>Đất thương mại, dịch vụ</w:t>
            </w:r>
          </w:p>
        </w:tc>
        <w:tc>
          <w:tcPr>
            <w:tcW w:w="3680" w:type="dxa"/>
            <w:vAlign w:val="center"/>
          </w:tcPr>
          <w:p w:rsidR="00D4764D" w:rsidRDefault="00D4764D" w:rsidP="00DF5C96">
            <w:pPr>
              <w:widowControl w:val="0"/>
              <w:spacing w:before="60" w:after="60"/>
              <w:jc w:val="center"/>
              <w:rPr>
                <w:iCs/>
                <w:spacing w:val="-4"/>
                <w:sz w:val="28"/>
                <w:szCs w:val="28"/>
              </w:rPr>
            </w:pPr>
            <w:r>
              <w:rPr>
                <w:iCs/>
                <w:spacing w:val="-4"/>
                <w:sz w:val="28"/>
                <w:szCs w:val="28"/>
              </w:rPr>
              <w:t>1%</w:t>
            </w:r>
          </w:p>
        </w:tc>
      </w:tr>
      <w:tr w:rsidR="00D4764D" w:rsidTr="00DF5C96">
        <w:tc>
          <w:tcPr>
            <w:tcW w:w="704" w:type="dxa"/>
            <w:vAlign w:val="center"/>
          </w:tcPr>
          <w:p w:rsidR="00D4764D" w:rsidRDefault="00D4764D" w:rsidP="00DF5C96">
            <w:pPr>
              <w:widowControl w:val="0"/>
              <w:spacing w:before="60" w:after="60"/>
              <w:jc w:val="center"/>
              <w:rPr>
                <w:iCs/>
                <w:spacing w:val="-4"/>
                <w:sz w:val="28"/>
                <w:szCs w:val="28"/>
              </w:rPr>
            </w:pPr>
          </w:p>
        </w:tc>
        <w:tc>
          <w:tcPr>
            <w:tcW w:w="4678" w:type="dxa"/>
          </w:tcPr>
          <w:p w:rsidR="00D4764D" w:rsidRDefault="00D4764D" w:rsidP="00DF5C96">
            <w:pPr>
              <w:widowControl w:val="0"/>
              <w:spacing w:before="60" w:after="60"/>
              <w:jc w:val="both"/>
              <w:rPr>
                <w:iCs/>
                <w:spacing w:val="-4"/>
                <w:sz w:val="28"/>
                <w:szCs w:val="28"/>
              </w:rPr>
            </w:pPr>
            <w:r>
              <w:rPr>
                <w:iCs/>
                <w:spacing w:val="-4"/>
                <w:sz w:val="28"/>
                <w:szCs w:val="28"/>
              </w:rPr>
              <w:t>Đất sản xuất, kinh doanh</w:t>
            </w:r>
          </w:p>
        </w:tc>
        <w:tc>
          <w:tcPr>
            <w:tcW w:w="3680" w:type="dxa"/>
            <w:vAlign w:val="center"/>
          </w:tcPr>
          <w:p w:rsidR="00D4764D" w:rsidRDefault="00D4764D" w:rsidP="00DF5C96">
            <w:pPr>
              <w:widowControl w:val="0"/>
              <w:spacing w:before="60" w:after="60"/>
              <w:jc w:val="center"/>
              <w:rPr>
                <w:iCs/>
                <w:spacing w:val="-4"/>
                <w:sz w:val="28"/>
                <w:szCs w:val="28"/>
              </w:rPr>
            </w:pPr>
            <w:r>
              <w:rPr>
                <w:iCs/>
                <w:spacing w:val="-4"/>
                <w:sz w:val="28"/>
                <w:szCs w:val="28"/>
              </w:rPr>
              <w:t>0,75%</w:t>
            </w:r>
          </w:p>
        </w:tc>
      </w:tr>
      <w:tr w:rsidR="00D4764D" w:rsidTr="00DF5C96">
        <w:tc>
          <w:tcPr>
            <w:tcW w:w="704" w:type="dxa"/>
            <w:vAlign w:val="center"/>
          </w:tcPr>
          <w:p w:rsidR="00D4764D" w:rsidRDefault="00D4764D" w:rsidP="00DF5C96">
            <w:pPr>
              <w:widowControl w:val="0"/>
              <w:spacing w:before="60" w:after="60"/>
              <w:jc w:val="center"/>
              <w:rPr>
                <w:iCs/>
                <w:spacing w:val="-4"/>
                <w:sz w:val="28"/>
                <w:szCs w:val="28"/>
              </w:rPr>
            </w:pPr>
          </w:p>
        </w:tc>
        <w:tc>
          <w:tcPr>
            <w:tcW w:w="4678" w:type="dxa"/>
          </w:tcPr>
          <w:p w:rsidR="00D4764D" w:rsidRDefault="00D4764D" w:rsidP="00DF5C96">
            <w:pPr>
              <w:widowControl w:val="0"/>
              <w:spacing w:before="60" w:after="60"/>
              <w:jc w:val="both"/>
              <w:rPr>
                <w:iCs/>
                <w:spacing w:val="-4"/>
                <w:sz w:val="28"/>
                <w:szCs w:val="28"/>
              </w:rPr>
            </w:pPr>
            <w:r>
              <w:rPr>
                <w:iCs/>
                <w:spacing w:val="-4"/>
                <w:sz w:val="28"/>
                <w:szCs w:val="28"/>
              </w:rPr>
              <w:t>Đất nông nghiệp</w:t>
            </w:r>
          </w:p>
        </w:tc>
        <w:tc>
          <w:tcPr>
            <w:tcW w:w="3680" w:type="dxa"/>
            <w:vAlign w:val="center"/>
          </w:tcPr>
          <w:p w:rsidR="00D4764D" w:rsidRDefault="00D4764D" w:rsidP="00DF5C96">
            <w:pPr>
              <w:widowControl w:val="0"/>
              <w:spacing w:before="60" w:after="60"/>
              <w:jc w:val="center"/>
              <w:rPr>
                <w:iCs/>
                <w:spacing w:val="-4"/>
                <w:sz w:val="28"/>
                <w:szCs w:val="28"/>
              </w:rPr>
            </w:pPr>
            <w:r>
              <w:rPr>
                <w:iCs/>
                <w:spacing w:val="-4"/>
                <w:sz w:val="28"/>
                <w:szCs w:val="28"/>
              </w:rPr>
              <w:t>0,5%</w:t>
            </w:r>
          </w:p>
        </w:tc>
      </w:tr>
    </w:tbl>
    <w:p w:rsidR="001D5AD5" w:rsidRDefault="00080030" w:rsidP="002F4C1C">
      <w:pPr>
        <w:keepNext/>
        <w:widowControl w:val="0"/>
        <w:pBdr>
          <w:top w:val="dotted" w:sz="4" w:space="0" w:color="FFFFFF"/>
          <w:left w:val="dotted" w:sz="4" w:space="0" w:color="FFFFFF"/>
          <w:bottom w:val="dotted" w:sz="4" w:space="16" w:color="FFFFFF"/>
          <w:right w:val="dotted" w:sz="4" w:space="0" w:color="FFFFFF"/>
        </w:pBdr>
        <w:shd w:val="clear" w:color="auto" w:fill="FFFFFF"/>
        <w:spacing w:before="120" w:after="120"/>
        <w:ind w:firstLine="567"/>
        <w:jc w:val="both"/>
        <w:rPr>
          <w:iCs/>
          <w:spacing w:val="-4"/>
          <w:sz w:val="28"/>
          <w:szCs w:val="28"/>
        </w:rPr>
      </w:pPr>
      <w:r>
        <w:rPr>
          <w:iCs/>
          <w:spacing w:val="-4"/>
          <w:sz w:val="28"/>
          <w:szCs w:val="28"/>
        </w:rPr>
        <w:lastRenderedPageBreak/>
        <w:t>3.</w:t>
      </w:r>
      <w:r w:rsidR="005E4615" w:rsidRPr="00E10B00">
        <w:rPr>
          <w:iCs/>
          <w:spacing w:val="-4"/>
          <w:sz w:val="28"/>
          <w:szCs w:val="28"/>
        </w:rPr>
        <w:t xml:space="preserve">2 </w:t>
      </w:r>
      <w:r w:rsidR="005E4615" w:rsidRPr="00E10B00">
        <w:rPr>
          <w:sz w:val="28"/>
          <w:szCs w:val="28"/>
        </w:rPr>
        <w:t>Đơn giá thuê đất xây dựng công trình ngầm</w:t>
      </w:r>
    </w:p>
    <w:p w:rsidR="006F16DF" w:rsidRDefault="005E4615" w:rsidP="001D5AD5">
      <w:pPr>
        <w:keepNext/>
        <w:widowControl w:val="0"/>
        <w:pBdr>
          <w:top w:val="dotted" w:sz="4" w:space="0" w:color="FFFFFF"/>
          <w:left w:val="dotted" w:sz="4" w:space="0" w:color="FFFFFF"/>
          <w:bottom w:val="dotted" w:sz="4" w:space="16" w:color="FFFFFF"/>
          <w:right w:val="dotted" w:sz="4" w:space="0" w:color="FFFFFF"/>
        </w:pBdr>
        <w:shd w:val="clear" w:color="auto" w:fill="FFFFFF"/>
        <w:spacing w:after="120"/>
        <w:ind w:firstLine="567"/>
        <w:jc w:val="both"/>
        <w:rPr>
          <w:iCs/>
          <w:spacing w:val="-4"/>
          <w:sz w:val="28"/>
          <w:szCs w:val="28"/>
        </w:rPr>
      </w:pPr>
      <w:r w:rsidRPr="00E10B00">
        <w:rPr>
          <w:sz w:val="28"/>
          <w:szCs w:val="28"/>
        </w:rPr>
        <w:t>a) Đơn giá thuê đất đối với đất xây dựng công trình trên mặt đất phục vụ cho việc vận hành, khai thác sử dụng công trình ngầm quy định tại điểm b khoản 5 Điều 216 Luật Đất đai được tính theo quy định tại khoản 1 Điều 26 Nghị định số 103/2024/NĐ-CP ngày 30 tháng 7 năm 2024 của Chính phủ quy định về tiền sử dụng đất, tiền thuê đất</w:t>
      </w:r>
      <w:r w:rsidR="000D4E2A">
        <w:rPr>
          <w:sz w:val="28"/>
          <w:szCs w:val="28"/>
        </w:rPr>
        <w:t xml:space="preserve"> </w:t>
      </w:r>
      <w:r w:rsidR="006F16DF">
        <w:rPr>
          <w:sz w:val="28"/>
          <w:szCs w:val="28"/>
        </w:rPr>
        <w:t xml:space="preserve">(được </w:t>
      </w:r>
      <w:r w:rsidR="00926537">
        <w:rPr>
          <w:sz w:val="28"/>
          <w:szCs w:val="28"/>
        </w:rPr>
        <w:t xml:space="preserve">sửa đổi, </w:t>
      </w:r>
      <w:r w:rsidR="006F16DF">
        <w:rPr>
          <w:sz w:val="28"/>
          <w:szCs w:val="28"/>
        </w:rPr>
        <w:t xml:space="preserve">bổ sung tại </w:t>
      </w:r>
      <w:r w:rsidR="006F16DF">
        <w:rPr>
          <w:spacing w:val="2"/>
          <w:sz w:val="28"/>
          <w:szCs w:val="28"/>
          <w:lang w:val="it-IT"/>
        </w:rPr>
        <w:t>khoản 13 Điều 13 Nghị định số 50/2026/NĐ-CP ngày 31 tháng 01 năm 2026 của Chính phủ)</w:t>
      </w:r>
      <w:r w:rsidR="00A43B50">
        <w:rPr>
          <w:spacing w:val="2"/>
          <w:sz w:val="28"/>
          <w:szCs w:val="28"/>
          <w:lang w:val="it-IT"/>
        </w:rPr>
        <w:t>.</w:t>
      </w:r>
    </w:p>
    <w:p w:rsidR="001D5AD5" w:rsidRDefault="005E4615" w:rsidP="001D5AD5">
      <w:pPr>
        <w:keepNext/>
        <w:widowControl w:val="0"/>
        <w:pBdr>
          <w:top w:val="dotted" w:sz="4" w:space="0" w:color="FFFFFF"/>
          <w:left w:val="dotted" w:sz="4" w:space="0" w:color="FFFFFF"/>
          <w:bottom w:val="dotted" w:sz="4" w:space="16" w:color="FFFFFF"/>
          <w:right w:val="dotted" w:sz="4" w:space="0" w:color="FFFFFF"/>
        </w:pBdr>
        <w:shd w:val="clear" w:color="auto" w:fill="FFFFFF"/>
        <w:spacing w:after="120"/>
        <w:ind w:firstLine="567"/>
        <w:jc w:val="both"/>
        <w:rPr>
          <w:iCs/>
          <w:spacing w:val="-4"/>
          <w:sz w:val="28"/>
          <w:szCs w:val="28"/>
        </w:rPr>
      </w:pPr>
      <w:r w:rsidRPr="00E10B00">
        <w:rPr>
          <w:bCs/>
          <w:sz w:val="28"/>
          <w:szCs w:val="28"/>
          <w:lang w:val="fr-FR"/>
        </w:rPr>
        <w:t xml:space="preserve">b) </w:t>
      </w:r>
      <w:bookmarkStart w:id="2" w:name="_Hlk177825511"/>
      <w:bookmarkStart w:id="3" w:name="_Hlk177741084"/>
      <w:bookmarkStart w:id="4" w:name="OLE_LINK37"/>
      <w:r w:rsidRPr="00E10B00">
        <w:rPr>
          <w:sz w:val="28"/>
          <w:szCs w:val="28"/>
        </w:rPr>
        <w:t>Đơn giá thuê đất đối với đất được Nhà nước cho thuê để xây dựng công trình ngầm</w:t>
      </w:r>
      <w:bookmarkEnd w:id="2"/>
      <w:r w:rsidRPr="00E10B00">
        <w:rPr>
          <w:sz w:val="28"/>
          <w:szCs w:val="28"/>
        </w:rPr>
        <w:t xml:space="preserve"> (không phải là phần ngầm của công trình xây dựng trên mặt đất)</w:t>
      </w:r>
      <w:bookmarkEnd w:id="3"/>
      <w:r w:rsidRPr="00E10B00">
        <w:rPr>
          <w:sz w:val="28"/>
          <w:szCs w:val="28"/>
        </w:rPr>
        <w:t xml:space="preserve"> theo quy định tại khoản 1 Điều 120 Luật Đất đai, được tính như sau:</w:t>
      </w:r>
    </w:p>
    <w:p w:rsidR="001D5AD5" w:rsidRDefault="005E4615" w:rsidP="001D5AD5">
      <w:pPr>
        <w:keepNext/>
        <w:widowControl w:val="0"/>
        <w:pBdr>
          <w:top w:val="dotted" w:sz="4" w:space="0" w:color="FFFFFF"/>
          <w:left w:val="dotted" w:sz="4" w:space="0" w:color="FFFFFF"/>
          <w:bottom w:val="dotted" w:sz="4" w:space="16" w:color="FFFFFF"/>
          <w:right w:val="dotted" w:sz="4" w:space="0" w:color="FFFFFF"/>
        </w:pBdr>
        <w:shd w:val="clear" w:color="auto" w:fill="FFFFFF"/>
        <w:spacing w:after="120"/>
        <w:ind w:firstLine="567"/>
        <w:jc w:val="both"/>
        <w:rPr>
          <w:iCs/>
          <w:spacing w:val="-4"/>
          <w:sz w:val="28"/>
          <w:szCs w:val="28"/>
        </w:rPr>
      </w:pPr>
      <w:r w:rsidRPr="00E10B00">
        <w:rPr>
          <w:sz w:val="28"/>
          <w:szCs w:val="28"/>
        </w:rPr>
        <w:t>- Trường hợp thuê đất trả tiền thuê đất hằng năm, đơn giá thuê đất được tính bằng 30% của đơn giá thuê đất trên bề mặt với hình thức thuê đất trả tiền thuê đất hằng năm có cùng mục đích sử dụng đất.</w:t>
      </w:r>
    </w:p>
    <w:p w:rsidR="001D5AD5" w:rsidRDefault="005E4615" w:rsidP="001D5AD5">
      <w:pPr>
        <w:keepNext/>
        <w:widowControl w:val="0"/>
        <w:pBdr>
          <w:top w:val="dotted" w:sz="4" w:space="0" w:color="FFFFFF"/>
          <w:left w:val="dotted" w:sz="4" w:space="0" w:color="FFFFFF"/>
          <w:bottom w:val="dotted" w:sz="4" w:space="16" w:color="FFFFFF"/>
          <w:right w:val="dotted" w:sz="4" w:space="0" w:color="FFFFFF"/>
        </w:pBdr>
        <w:shd w:val="clear" w:color="auto" w:fill="FFFFFF"/>
        <w:spacing w:after="120"/>
        <w:ind w:firstLine="567"/>
        <w:jc w:val="both"/>
        <w:rPr>
          <w:iCs/>
          <w:spacing w:val="-4"/>
          <w:sz w:val="28"/>
          <w:szCs w:val="28"/>
        </w:rPr>
      </w:pPr>
      <w:r w:rsidRPr="00E10B00">
        <w:rPr>
          <w:sz w:val="28"/>
          <w:szCs w:val="28"/>
        </w:rPr>
        <w:t>- Trường hợp thuê đất trả tiền thuê đất một lần cho cả thời gian thuê, đơn giá thuê đất được tính bằng 30% của đơn giá thuê đất trên bề mặt với hình thức thuê đất trả tiền thuê đất một lần cho cả thời gian thuê có cùng mục đích sử dụng và thời hạn sử dụng đất.</w:t>
      </w:r>
    </w:p>
    <w:p w:rsidR="001D5AD5" w:rsidRDefault="005E4615" w:rsidP="001D5AD5">
      <w:pPr>
        <w:keepNext/>
        <w:widowControl w:val="0"/>
        <w:pBdr>
          <w:top w:val="dotted" w:sz="4" w:space="0" w:color="FFFFFF"/>
          <w:left w:val="dotted" w:sz="4" w:space="0" w:color="FFFFFF"/>
          <w:bottom w:val="dotted" w:sz="4" w:space="16" w:color="FFFFFF"/>
          <w:right w:val="dotted" w:sz="4" w:space="0" w:color="FFFFFF"/>
        </w:pBdr>
        <w:shd w:val="clear" w:color="auto" w:fill="FFFFFF"/>
        <w:spacing w:after="120"/>
        <w:ind w:firstLine="567"/>
        <w:jc w:val="both"/>
        <w:rPr>
          <w:iCs/>
          <w:spacing w:val="-4"/>
          <w:sz w:val="28"/>
          <w:szCs w:val="28"/>
        </w:rPr>
      </w:pPr>
      <w:r>
        <w:rPr>
          <w:sz w:val="28"/>
          <w:szCs w:val="28"/>
        </w:rPr>
        <w:t>c) Đối với đất xây dựng công trình ngầm gắn với phần ngầm công trình xây dựng trên mặt đất mà có phần diện tích xây dựng công trình ngầm vượt ra ngoài phần diện tích đất trên bề mặt được Nhà nước giao đất có thu tiền sử dụng đất, cho thuê đất cho người sử dụng đất đó thì đơn giá thuê đất của phần diện tích vượt này được xác định theo quy định tại khoản 2 Điều này.</w:t>
      </w:r>
    </w:p>
    <w:p w:rsidR="001D5AD5" w:rsidRDefault="005E4615" w:rsidP="001D5AD5">
      <w:pPr>
        <w:keepNext/>
        <w:widowControl w:val="0"/>
        <w:pBdr>
          <w:top w:val="dotted" w:sz="4" w:space="0" w:color="FFFFFF"/>
          <w:left w:val="dotted" w:sz="4" w:space="0" w:color="FFFFFF"/>
          <w:bottom w:val="dotted" w:sz="4" w:space="16" w:color="FFFFFF"/>
          <w:right w:val="dotted" w:sz="4" w:space="0" w:color="FFFFFF"/>
        </w:pBdr>
        <w:shd w:val="clear" w:color="auto" w:fill="FFFFFF"/>
        <w:spacing w:after="120"/>
        <w:ind w:firstLine="567"/>
        <w:jc w:val="both"/>
        <w:rPr>
          <w:iCs/>
          <w:spacing w:val="-4"/>
          <w:sz w:val="28"/>
          <w:szCs w:val="28"/>
        </w:rPr>
      </w:pPr>
      <w:r w:rsidRPr="00E10B00">
        <w:rPr>
          <w:sz w:val="28"/>
          <w:szCs w:val="28"/>
        </w:rPr>
        <w:t>3.</w:t>
      </w:r>
      <w:r w:rsidR="001D0B3B">
        <w:rPr>
          <w:sz w:val="28"/>
          <w:szCs w:val="28"/>
        </w:rPr>
        <w:t>3</w:t>
      </w:r>
      <w:r w:rsidRPr="00E10B00">
        <w:rPr>
          <w:sz w:val="28"/>
          <w:szCs w:val="28"/>
        </w:rPr>
        <w:t xml:space="preserve"> </w:t>
      </w:r>
      <w:bookmarkStart w:id="5" w:name="_Hlk177741119"/>
      <w:r w:rsidRPr="00E10B00">
        <w:rPr>
          <w:sz w:val="28"/>
          <w:szCs w:val="28"/>
        </w:rPr>
        <w:t>Đơn giá thuê đất đối với đất có mặt nước</w:t>
      </w:r>
      <w:bookmarkStart w:id="6" w:name="_Hlk177825745"/>
      <w:bookmarkEnd w:id="5"/>
    </w:p>
    <w:p w:rsidR="005E4615" w:rsidRPr="001D5AD5" w:rsidRDefault="005E4615" w:rsidP="001D5AD5">
      <w:pPr>
        <w:keepNext/>
        <w:widowControl w:val="0"/>
        <w:pBdr>
          <w:top w:val="dotted" w:sz="4" w:space="0" w:color="FFFFFF"/>
          <w:left w:val="dotted" w:sz="4" w:space="0" w:color="FFFFFF"/>
          <w:bottom w:val="dotted" w:sz="4" w:space="16" w:color="FFFFFF"/>
          <w:right w:val="dotted" w:sz="4" w:space="0" w:color="FFFFFF"/>
        </w:pBdr>
        <w:shd w:val="clear" w:color="auto" w:fill="FFFFFF"/>
        <w:spacing w:after="120"/>
        <w:ind w:firstLine="567"/>
        <w:jc w:val="both"/>
        <w:rPr>
          <w:iCs/>
          <w:spacing w:val="-4"/>
          <w:sz w:val="28"/>
          <w:szCs w:val="28"/>
        </w:rPr>
      </w:pPr>
      <w:r w:rsidRPr="00E10B00">
        <w:rPr>
          <w:sz w:val="28"/>
          <w:szCs w:val="28"/>
        </w:rPr>
        <w:t xml:space="preserve">a) Đối với phần diện tích đất không có mặt nước, đơn giá thuê đất trả tiền thuê đất hằng năm, đơn giá thuê đất trả tiền thuê đất một lần cho cả thời gian thuê được tính theo quy định </w:t>
      </w:r>
      <w:r w:rsidRPr="009E0F48">
        <w:rPr>
          <w:sz w:val="28"/>
          <w:szCs w:val="28"/>
        </w:rPr>
        <w:t xml:space="preserve">tại Điều 26 Nghị định số 103/2024/NĐ-CP </w:t>
      </w:r>
      <w:r>
        <w:rPr>
          <w:sz w:val="28"/>
          <w:szCs w:val="28"/>
        </w:rPr>
        <w:t>(</w:t>
      </w:r>
      <w:r w:rsidR="002D2A07">
        <w:rPr>
          <w:sz w:val="28"/>
          <w:szCs w:val="28"/>
        </w:rPr>
        <w:t xml:space="preserve">được sửa đổi, bổ sung tại </w:t>
      </w:r>
      <w:r w:rsidR="002D2A07">
        <w:rPr>
          <w:spacing w:val="2"/>
          <w:sz w:val="28"/>
          <w:szCs w:val="28"/>
          <w:lang w:val="it-IT"/>
        </w:rPr>
        <w:t>khoản 13 Điều 13 Nghị định số 50/2026/NĐ-CP ngày 31 tháng 01 năm 2026 của Chính phủ</w:t>
      </w:r>
      <w:r>
        <w:rPr>
          <w:spacing w:val="2"/>
          <w:sz w:val="28"/>
          <w:szCs w:val="28"/>
          <w:lang w:val="it-IT"/>
        </w:rPr>
        <w:t>)</w:t>
      </w:r>
      <w:r w:rsidRPr="009E0F48">
        <w:rPr>
          <w:sz w:val="28"/>
          <w:szCs w:val="28"/>
        </w:rPr>
        <w:t>.</w:t>
      </w:r>
    </w:p>
    <w:p w:rsidR="00C94DA1" w:rsidRPr="00C94DA1" w:rsidRDefault="005E4615" w:rsidP="005E4615">
      <w:pPr>
        <w:keepNext/>
        <w:widowControl w:val="0"/>
        <w:pBdr>
          <w:top w:val="dotted" w:sz="4" w:space="0" w:color="FFFFFF"/>
          <w:left w:val="dotted" w:sz="4" w:space="0" w:color="FFFFFF"/>
          <w:bottom w:val="dotted" w:sz="4" w:space="16" w:color="FFFFFF"/>
          <w:right w:val="dotted" w:sz="4" w:space="0" w:color="FFFFFF"/>
        </w:pBdr>
        <w:shd w:val="clear" w:color="auto" w:fill="FFFFFF"/>
        <w:spacing w:after="120"/>
        <w:ind w:firstLine="567"/>
        <w:jc w:val="both"/>
        <w:rPr>
          <w:sz w:val="28"/>
          <w:szCs w:val="28"/>
        </w:rPr>
      </w:pPr>
      <w:r w:rsidRPr="00E10B00">
        <w:rPr>
          <w:sz w:val="28"/>
          <w:szCs w:val="28"/>
        </w:rPr>
        <w:t>b) Đối với phần diện tích đất có mặt nước, đơn giá thuê đất trả tiền thuê đất hằng năm, đơn giá thuê đất trả tiền thuê đất một lần cho cả thời gian thuê được tính bằng 20% của đơn giá thuê đất hằng năm hoặc đơn giá thuê đất trả tiền một lần cho cả thời gian thuê của loại đất có vị trí liền kề với giả định có cùng mục đích sử dụng đất và thời hạn sử dụng đất với phần diện tích đất có mặt nước.</w:t>
      </w:r>
      <w:bookmarkEnd w:id="4"/>
      <w:bookmarkEnd w:id="6"/>
    </w:p>
    <w:p w:rsidR="00731801" w:rsidRPr="00731801" w:rsidRDefault="00731801" w:rsidP="003C7C9B">
      <w:pPr>
        <w:keepNext/>
        <w:widowControl w:val="0"/>
        <w:pBdr>
          <w:top w:val="dotted" w:sz="4" w:space="0" w:color="FFFFFF"/>
          <w:left w:val="dotted" w:sz="4" w:space="0" w:color="FFFFFF"/>
          <w:bottom w:val="dotted" w:sz="4" w:space="16" w:color="FFFFFF"/>
          <w:right w:val="dotted" w:sz="4" w:space="0" w:color="FFFFFF"/>
        </w:pBdr>
        <w:shd w:val="clear" w:color="auto" w:fill="FFFFFF"/>
        <w:spacing w:after="120"/>
        <w:ind w:firstLine="567"/>
        <w:jc w:val="both"/>
        <w:rPr>
          <w:b/>
          <w:sz w:val="28"/>
          <w:szCs w:val="28"/>
        </w:rPr>
      </w:pPr>
      <w:r w:rsidRPr="00731801">
        <w:rPr>
          <w:b/>
          <w:sz w:val="28"/>
          <w:szCs w:val="28"/>
        </w:rPr>
        <w:t>V. NHỮNG NỘI DUNG BỔ SUNG MỚI SO VỚI DỰ THẢO VĂN BẢN GỬI THẨM ĐỊNH (NẾU CÓ)</w:t>
      </w:r>
    </w:p>
    <w:p w:rsidR="004A2EC4" w:rsidRDefault="00731801" w:rsidP="003C7C9B">
      <w:pPr>
        <w:keepNext/>
        <w:widowControl w:val="0"/>
        <w:pBdr>
          <w:top w:val="dotted" w:sz="4" w:space="0" w:color="FFFFFF"/>
          <w:left w:val="dotted" w:sz="4" w:space="0" w:color="FFFFFF"/>
          <w:bottom w:val="dotted" w:sz="4" w:space="16" w:color="FFFFFF"/>
          <w:right w:val="dotted" w:sz="4" w:space="0" w:color="FFFFFF"/>
        </w:pBdr>
        <w:shd w:val="clear" w:color="auto" w:fill="FFFFFF"/>
        <w:spacing w:after="120"/>
        <w:ind w:firstLine="567"/>
        <w:jc w:val="both"/>
        <w:rPr>
          <w:b/>
          <w:sz w:val="28"/>
          <w:szCs w:val="28"/>
        </w:rPr>
      </w:pPr>
      <w:r w:rsidRPr="00731801">
        <w:rPr>
          <w:b/>
          <w:sz w:val="28"/>
          <w:szCs w:val="28"/>
        </w:rPr>
        <w:t>VI. DỰ KIẾN NGUỒN LỰC, ĐIỀU KIỆN BẢO ĐẢM CHO VIỆC THI HÀNH VĂN BẢN VÀ THỜI GIAN TRÌNH ỦY BAN NHÂN DÂN TỈNH BAN HÀNH</w:t>
      </w:r>
      <w:r w:rsidR="00D67304" w:rsidRPr="00C94DA1">
        <w:rPr>
          <w:b/>
          <w:sz w:val="28"/>
          <w:szCs w:val="28"/>
        </w:rPr>
        <w:t xml:space="preserve"> </w:t>
      </w:r>
    </w:p>
    <w:p w:rsidR="004A2EC4" w:rsidRDefault="00731801" w:rsidP="003C7C9B">
      <w:pPr>
        <w:keepNext/>
        <w:widowControl w:val="0"/>
        <w:pBdr>
          <w:top w:val="dotted" w:sz="4" w:space="0" w:color="FFFFFF"/>
          <w:left w:val="dotted" w:sz="4" w:space="0" w:color="FFFFFF"/>
          <w:bottom w:val="dotted" w:sz="4" w:space="16" w:color="FFFFFF"/>
          <w:right w:val="dotted" w:sz="4" w:space="0" w:color="FFFFFF"/>
        </w:pBdr>
        <w:shd w:val="clear" w:color="auto" w:fill="FFFFFF"/>
        <w:spacing w:after="120"/>
        <w:ind w:firstLine="567"/>
        <w:jc w:val="both"/>
        <w:rPr>
          <w:b/>
          <w:bCs/>
          <w:sz w:val="28"/>
          <w:szCs w:val="28"/>
          <w:lang w:val="nb-NO"/>
        </w:rPr>
      </w:pPr>
      <w:r w:rsidRPr="00731801">
        <w:rPr>
          <w:b/>
          <w:bCs/>
          <w:sz w:val="28"/>
          <w:szCs w:val="28"/>
          <w:lang w:val="nb-NO"/>
        </w:rPr>
        <w:t>1. Dự kiến về nguồn lực thi hành Quyết định</w:t>
      </w:r>
    </w:p>
    <w:p w:rsidR="004A2EC4" w:rsidRDefault="00731801" w:rsidP="003C7C9B">
      <w:pPr>
        <w:keepNext/>
        <w:widowControl w:val="0"/>
        <w:pBdr>
          <w:top w:val="dotted" w:sz="4" w:space="0" w:color="FFFFFF"/>
          <w:left w:val="dotted" w:sz="4" w:space="0" w:color="FFFFFF"/>
          <w:bottom w:val="dotted" w:sz="4" w:space="16" w:color="FFFFFF"/>
          <w:right w:val="dotted" w:sz="4" w:space="0" w:color="FFFFFF"/>
        </w:pBdr>
        <w:shd w:val="clear" w:color="auto" w:fill="FFFFFF"/>
        <w:spacing w:after="120"/>
        <w:ind w:firstLine="567"/>
        <w:jc w:val="both"/>
        <w:rPr>
          <w:sz w:val="28"/>
          <w:szCs w:val="28"/>
          <w:lang w:val="vi-VN"/>
        </w:rPr>
      </w:pPr>
      <w:r w:rsidRPr="00731801">
        <w:rPr>
          <w:sz w:val="28"/>
          <w:szCs w:val="28"/>
          <w:lang w:val="vi-VN"/>
        </w:rPr>
        <w:t xml:space="preserve">a) </w:t>
      </w:r>
      <w:r w:rsidRPr="00731801">
        <w:rPr>
          <w:sz w:val="28"/>
          <w:szCs w:val="28"/>
          <w:lang w:val="nb-NO"/>
        </w:rPr>
        <w:t>Ủy ban nhân dân tỉnh; các sở,</w:t>
      </w:r>
      <w:r w:rsidRPr="00731801">
        <w:rPr>
          <w:sz w:val="28"/>
          <w:szCs w:val="28"/>
          <w:lang w:val="vi-VN"/>
        </w:rPr>
        <w:t xml:space="preserve"> </w:t>
      </w:r>
      <w:r w:rsidRPr="00731801">
        <w:rPr>
          <w:sz w:val="28"/>
          <w:szCs w:val="28"/>
          <w:lang w:val="nb-NO"/>
        </w:rPr>
        <w:t>ban, ngành cấp tỉnh</w:t>
      </w:r>
      <w:r>
        <w:rPr>
          <w:sz w:val="28"/>
          <w:szCs w:val="28"/>
          <w:lang w:val="nb-NO"/>
        </w:rPr>
        <w:t xml:space="preserve">; </w:t>
      </w:r>
      <w:r w:rsidRPr="00731801">
        <w:rPr>
          <w:sz w:val="28"/>
          <w:szCs w:val="28"/>
          <w:lang w:val="nb-NO"/>
        </w:rPr>
        <w:t>Ủy ban nh</w:t>
      </w:r>
      <w:r>
        <w:rPr>
          <w:sz w:val="28"/>
          <w:szCs w:val="28"/>
          <w:lang w:val="nb-NO"/>
        </w:rPr>
        <w:t xml:space="preserve">ân dân các </w:t>
      </w:r>
      <w:r>
        <w:rPr>
          <w:sz w:val="28"/>
          <w:szCs w:val="28"/>
          <w:lang w:val="nb-NO"/>
        </w:rPr>
        <w:lastRenderedPageBreak/>
        <w:t xml:space="preserve">xã, phường, đặc khu </w:t>
      </w:r>
      <w:r w:rsidRPr="00731801">
        <w:rPr>
          <w:sz w:val="28"/>
          <w:szCs w:val="28"/>
          <w:lang w:val="nb-NO"/>
        </w:rPr>
        <w:t>và các đơn vị</w:t>
      </w:r>
      <w:r w:rsidRPr="00731801">
        <w:rPr>
          <w:sz w:val="28"/>
          <w:szCs w:val="28"/>
          <w:lang w:val="vi-VN"/>
        </w:rPr>
        <w:t>, cá nhân</w:t>
      </w:r>
      <w:r w:rsidRPr="00731801">
        <w:rPr>
          <w:sz w:val="28"/>
          <w:szCs w:val="28"/>
          <w:lang w:val="nb-NO"/>
        </w:rPr>
        <w:t xml:space="preserve"> có liên quan đến việc triển khai thực hiện</w:t>
      </w:r>
      <w:r w:rsidRPr="00731801">
        <w:rPr>
          <w:sz w:val="28"/>
          <w:szCs w:val="28"/>
          <w:lang w:val="vi-VN"/>
        </w:rPr>
        <w:t xml:space="preserve"> </w:t>
      </w:r>
      <w:r w:rsidRPr="00731801">
        <w:rPr>
          <w:sz w:val="28"/>
          <w:szCs w:val="28"/>
          <w:lang w:val="nb-NO"/>
        </w:rPr>
        <w:t>Quyết định.</w:t>
      </w:r>
      <w:r w:rsidRPr="00731801">
        <w:rPr>
          <w:sz w:val="28"/>
          <w:szCs w:val="28"/>
          <w:lang w:val="vi-VN"/>
        </w:rPr>
        <w:t xml:space="preserve"> </w:t>
      </w:r>
    </w:p>
    <w:p w:rsidR="004A2EC4" w:rsidRDefault="00731801" w:rsidP="003C7C9B">
      <w:pPr>
        <w:keepNext/>
        <w:widowControl w:val="0"/>
        <w:pBdr>
          <w:top w:val="dotted" w:sz="4" w:space="0" w:color="FFFFFF"/>
          <w:left w:val="dotted" w:sz="4" w:space="0" w:color="FFFFFF"/>
          <w:bottom w:val="dotted" w:sz="4" w:space="16" w:color="FFFFFF"/>
          <w:right w:val="dotted" w:sz="4" w:space="0" w:color="FFFFFF"/>
        </w:pBdr>
        <w:shd w:val="clear" w:color="auto" w:fill="FFFFFF"/>
        <w:spacing w:after="120"/>
        <w:ind w:firstLine="567"/>
        <w:jc w:val="both"/>
        <w:rPr>
          <w:sz w:val="28"/>
          <w:szCs w:val="28"/>
          <w:lang w:val="nb-NO"/>
        </w:rPr>
      </w:pPr>
      <w:r w:rsidRPr="00731801">
        <w:rPr>
          <w:sz w:val="28"/>
          <w:szCs w:val="28"/>
          <w:lang w:val="vi-VN"/>
        </w:rPr>
        <w:t xml:space="preserve">b) </w:t>
      </w:r>
      <w:r w:rsidRPr="00731801">
        <w:rPr>
          <w:sz w:val="28"/>
          <w:szCs w:val="28"/>
          <w:lang w:val="nb-NO"/>
        </w:rPr>
        <w:t>Việc ban hành Quyết định không làm tăng biên chế, không tạo ra yêu</w:t>
      </w:r>
      <w:r w:rsidRPr="00731801">
        <w:rPr>
          <w:sz w:val="28"/>
          <w:szCs w:val="28"/>
          <w:lang w:val="vi-VN"/>
        </w:rPr>
        <w:t xml:space="preserve"> </w:t>
      </w:r>
      <w:r w:rsidRPr="00731801">
        <w:rPr>
          <w:sz w:val="28"/>
          <w:szCs w:val="28"/>
          <w:lang w:val="nb-NO"/>
        </w:rPr>
        <w:t>cầu bổ sung nguồn nhân lực cho bộ máy.</w:t>
      </w:r>
    </w:p>
    <w:p w:rsidR="004A2EC4" w:rsidRDefault="00731801" w:rsidP="003C7C9B">
      <w:pPr>
        <w:keepNext/>
        <w:widowControl w:val="0"/>
        <w:pBdr>
          <w:top w:val="dotted" w:sz="4" w:space="0" w:color="FFFFFF"/>
          <w:left w:val="dotted" w:sz="4" w:space="0" w:color="FFFFFF"/>
          <w:bottom w:val="dotted" w:sz="4" w:space="16" w:color="FFFFFF"/>
          <w:right w:val="dotted" w:sz="4" w:space="0" w:color="FFFFFF"/>
        </w:pBdr>
        <w:shd w:val="clear" w:color="auto" w:fill="FFFFFF"/>
        <w:spacing w:after="120"/>
        <w:ind w:firstLine="567"/>
        <w:jc w:val="both"/>
        <w:rPr>
          <w:b/>
          <w:bCs/>
          <w:sz w:val="28"/>
          <w:szCs w:val="28"/>
          <w:lang w:val="nb-NO"/>
        </w:rPr>
      </w:pPr>
      <w:r w:rsidRPr="00731801">
        <w:rPr>
          <w:b/>
          <w:bCs/>
          <w:sz w:val="28"/>
          <w:szCs w:val="28"/>
          <w:lang w:val="nb-NO"/>
        </w:rPr>
        <w:t>2. Điều kiện đảm bảo cho việc thi hành Quyết định</w:t>
      </w:r>
    </w:p>
    <w:p w:rsidR="004A2EC4" w:rsidRDefault="00731801" w:rsidP="003C7C9B">
      <w:pPr>
        <w:keepNext/>
        <w:widowControl w:val="0"/>
        <w:pBdr>
          <w:top w:val="dotted" w:sz="4" w:space="0" w:color="FFFFFF"/>
          <w:left w:val="dotted" w:sz="4" w:space="0" w:color="FFFFFF"/>
          <w:bottom w:val="dotted" w:sz="4" w:space="16" w:color="FFFFFF"/>
          <w:right w:val="dotted" w:sz="4" w:space="0" w:color="FFFFFF"/>
        </w:pBdr>
        <w:shd w:val="clear" w:color="auto" w:fill="FFFFFF"/>
        <w:spacing w:after="120"/>
        <w:ind w:firstLine="567"/>
        <w:jc w:val="both"/>
        <w:rPr>
          <w:sz w:val="28"/>
          <w:szCs w:val="28"/>
          <w:lang w:val="nb-NO"/>
        </w:rPr>
      </w:pPr>
      <w:r w:rsidRPr="00731801">
        <w:rPr>
          <w:sz w:val="28"/>
          <w:szCs w:val="28"/>
          <w:lang w:val="nb-NO"/>
        </w:rPr>
        <w:t xml:space="preserve">Sau khi Quyết định được Ủy ban nhân dân tỉnh </w:t>
      </w:r>
      <w:r w:rsidRPr="00731801">
        <w:rPr>
          <w:sz w:val="28"/>
          <w:szCs w:val="28"/>
          <w:lang w:val="vi-VN"/>
        </w:rPr>
        <w:t>ban hành</w:t>
      </w:r>
      <w:r w:rsidRPr="00731801">
        <w:rPr>
          <w:sz w:val="28"/>
          <w:szCs w:val="28"/>
          <w:lang w:val="nb-NO"/>
        </w:rPr>
        <w:t>, Sở</w:t>
      </w:r>
      <w:r w:rsidRPr="00731801">
        <w:rPr>
          <w:sz w:val="28"/>
          <w:szCs w:val="28"/>
          <w:lang w:val="vi-VN"/>
        </w:rPr>
        <w:t xml:space="preserve"> </w:t>
      </w:r>
      <w:r w:rsidRPr="00731801">
        <w:rPr>
          <w:sz w:val="28"/>
          <w:szCs w:val="28"/>
          <w:lang w:val="nb-NO"/>
        </w:rPr>
        <w:t>Tài chính sẽ phối hợp với các đơn vị có liên quan triển khai thực hiện Quyết</w:t>
      </w:r>
      <w:r w:rsidRPr="00731801">
        <w:rPr>
          <w:sz w:val="28"/>
          <w:szCs w:val="28"/>
          <w:lang w:val="vi-VN"/>
        </w:rPr>
        <w:t xml:space="preserve"> </w:t>
      </w:r>
      <w:r w:rsidRPr="00731801">
        <w:rPr>
          <w:sz w:val="28"/>
          <w:szCs w:val="28"/>
          <w:lang w:val="nb-NO"/>
        </w:rPr>
        <w:t>định này đảm bảo đúng quy định hiện hành.</w:t>
      </w:r>
    </w:p>
    <w:p w:rsidR="004A2EC4" w:rsidRDefault="00731801" w:rsidP="003C7C9B">
      <w:pPr>
        <w:keepNext/>
        <w:widowControl w:val="0"/>
        <w:pBdr>
          <w:top w:val="dotted" w:sz="4" w:space="0" w:color="FFFFFF"/>
          <w:left w:val="dotted" w:sz="4" w:space="0" w:color="FFFFFF"/>
          <w:bottom w:val="dotted" w:sz="4" w:space="16" w:color="FFFFFF"/>
          <w:right w:val="dotted" w:sz="4" w:space="0" w:color="FFFFFF"/>
        </w:pBdr>
        <w:shd w:val="clear" w:color="auto" w:fill="FFFFFF"/>
        <w:spacing w:after="120"/>
        <w:ind w:firstLine="567"/>
        <w:jc w:val="both"/>
        <w:rPr>
          <w:b/>
          <w:bCs/>
          <w:sz w:val="28"/>
          <w:szCs w:val="28"/>
          <w:lang w:val="nb-NO"/>
        </w:rPr>
      </w:pPr>
      <w:r w:rsidRPr="00731801">
        <w:rPr>
          <w:b/>
          <w:bCs/>
          <w:sz w:val="28"/>
          <w:szCs w:val="28"/>
          <w:lang w:val="nb-NO"/>
        </w:rPr>
        <w:t xml:space="preserve">3. Thời gian trình </w:t>
      </w:r>
      <w:r w:rsidRPr="00731801">
        <w:rPr>
          <w:b/>
          <w:bCs/>
          <w:sz w:val="28"/>
          <w:szCs w:val="28"/>
          <w:lang w:val="vi-VN"/>
        </w:rPr>
        <w:t>ban hành</w:t>
      </w:r>
      <w:r w:rsidRPr="00731801">
        <w:rPr>
          <w:b/>
          <w:bCs/>
          <w:sz w:val="28"/>
          <w:szCs w:val="28"/>
          <w:lang w:val="nb-NO"/>
        </w:rPr>
        <w:t xml:space="preserve"> Quyết định</w:t>
      </w:r>
      <w:r w:rsidRPr="00731801">
        <w:rPr>
          <w:b/>
          <w:bCs/>
          <w:sz w:val="28"/>
          <w:szCs w:val="28"/>
          <w:lang w:val="vi-VN"/>
        </w:rPr>
        <w:t>:</w:t>
      </w:r>
      <w:r w:rsidRPr="00731801">
        <w:rPr>
          <w:b/>
          <w:bCs/>
          <w:sz w:val="28"/>
          <w:szCs w:val="28"/>
          <w:lang w:val="nb-NO"/>
        </w:rPr>
        <w:t xml:space="preserve"> </w:t>
      </w:r>
    </w:p>
    <w:p w:rsidR="004A2EC4" w:rsidRDefault="00731801" w:rsidP="003C7C9B">
      <w:pPr>
        <w:keepNext/>
        <w:widowControl w:val="0"/>
        <w:pBdr>
          <w:top w:val="dotted" w:sz="4" w:space="0" w:color="FFFFFF"/>
          <w:left w:val="dotted" w:sz="4" w:space="0" w:color="FFFFFF"/>
          <w:bottom w:val="dotted" w:sz="4" w:space="16" w:color="FFFFFF"/>
          <w:right w:val="dotted" w:sz="4" w:space="0" w:color="FFFFFF"/>
        </w:pBdr>
        <w:shd w:val="clear" w:color="auto" w:fill="FFFFFF"/>
        <w:spacing w:after="120"/>
        <w:ind w:firstLine="567"/>
        <w:jc w:val="both"/>
        <w:rPr>
          <w:sz w:val="28"/>
          <w:szCs w:val="28"/>
          <w:lang w:val="vi-VN"/>
        </w:rPr>
      </w:pPr>
      <w:r w:rsidRPr="00731801">
        <w:rPr>
          <w:sz w:val="28"/>
          <w:szCs w:val="28"/>
          <w:lang w:val="vi-VN"/>
        </w:rPr>
        <w:t xml:space="preserve">Dự kiến </w:t>
      </w:r>
      <w:r w:rsidRPr="00731801">
        <w:rPr>
          <w:sz w:val="28"/>
          <w:szCs w:val="28"/>
          <w:lang w:val="nb-NO"/>
        </w:rPr>
        <w:t>trong tháng 6/2026</w:t>
      </w:r>
      <w:r w:rsidRPr="00731801">
        <w:rPr>
          <w:sz w:val="28"/>
          <w:szCs w:val="28"/>
          <w:lang w:val="vi-VN"/>
        </w:rPr>
        <w:t>.</w:t>
      </w:r>
    </w:p>
    <w:p w:rsidR="004A2EC4" w:rsidRDefault="00731801" w:rsidP="003C7C9B">
      <w:pPr>
        <w:keepNext/>
        <w:widowControl w:val="0"/>
        <w:pBdr>
          <w:top w:val="dotted" w:sz="4" w:space="0" w:color="FFFFFF"/>
          <w:left w:val="dotted" w:sz="4" w:space="0" w:color="FFFFFF"/>
          <w:bottom w:val="dotted" w:sz="4" w:space="16" w:color="FFFFFF"/>
          <w:right w:val="dotted" w:sz="4" w:space="0" w:color="FFFFFF"/>
        </w:pBdr>
        <w:shd w:val="clear" w:color="auto" w:fill="FFFFFF"/>
        <w:spacing w:after="120"/>
        <w:ind w:firstLine="567"/>
        <w:jc w:val="both"/>
        <w:rPr>
          <w:sz w:val="28"/>
          <w:szCs w:val="28"/>
          <w:lang w:val="nl-NL"/>
        </w:rPr>
      </w:pPr>
      <w:r w:rsidRPr="00731801">
        <w:rPr>
          <w:sz w:val="28"/>
          <w:szCs w:val="28"/>
          <w:lang w:val="nb-NO"/>
        </w:rPr>
        <w:t xml:space="preserve">Trên đây là Tờ trình về dự thảo Quyết định của Ủy ban nhân dân tỉnh </w:t>
      </w:r>
      <w:r w:rsidR="00406D18" w:rsidRPr="0073441B">
        <w:rPr>
          <w:bCs/>
          <w:sz w:val="28"/>
          <w:szCs w:val="28"/>
          <w:lang w:val="vi-VN"/>
        </w:rPr>
        <w:t>quy định mức tỷ lệ phần trăm (%) cụ thể để xác định đơn giá thuê đất; mức tỷ lệ phần trăm (%) để tính tiền thuê đối với đất xây dựng công trình ngầm, công trình ngầm nằm ngoài phần không gian sử dụng đất đã xác định cho người sử dụng đất, đất có mặt nước</w:t>
      </w:r>
      <w:r w:rsidR="00406D18" w:rsidRPr="0073441B">
        <w:rPr>
          <w:bCs/>
          <w:sz w:val="28"/>
          <w:szCs w:val="28"/>
        </w:rPr>
        <w:t xml:space="preserve"> </w:t>
      </w:r>
      <w:r w:rsidR="00406D18" w:rsidRPr="0073441B">
        <w:rPr>
          <w:bCs/>
          <w:sz w:val="28"/>
          <w:szCs w:val="28"/>
          <w:lang w:val="vi-VN"/>
        </w:rPr>
        <w:t>trên địa bàn tỉnh An Giang</w:t>
      </w:r>
      <w:r w:rsidRPr="00731801">
        <w:rPr>
          <w:sz w:val="28"/>
          <w:szCs w:val="28"/>
          <w:lang w:val="nl-NL"/>
        </w:rPr>
        <w:t>.</w:t>
      </w:r>
    </w:p>
    <w:p w:rsidR="00731801" w:rsidRDefault="00731801" w:rsidP="003C7C9B">
      <w:pPr>
        <w:keepNext/>
        <w:widowControl w:val="0"/>
        <w:pBdr>
          <w:top w:val="dotted" w:sz="4" w:space="0" w:color="FFFFFF"/>
          <w:left w:val="dotted" w:sz="4" w:space="0" w:color="FFFFFF"/>
          <w:bottom w:val="dotted" w:sz="4" w:space="16" w:color="FFFFFF"/>
          <w:right w:val="dotted" w:sz="4" w:space="0" w:color="FFFFFF"/>
        </w:pBdr>
        <w:shd w:val="clear" w:color="auto" w:fill="FFFFFF"/>
        <w:spacing w:after="120"/>
        <w:ind w:firstLine="567"/>
        <w:jc w:val="both"/>
        <w:rPr>
          <w:bCs/>
          <w:i/>
          <w:iCs/>
          <w:sz w:val="28"/>
          <w:szCs w:val="28"/>
        </w:rPr>
      </w:pPr>
      <w:r w:rsidRPr="00731801">
        <w:rPr>
          <w:i/>
          <w:iCs/>
          <w:sz w:val="28"/>
          <w:szCs w:val="28"/>
          <w:lang w:val="vi-VN"/>
        </w:rPr>
        <w:t>(</w:t>
      </w:r>
      <w:r w:rsidRPr="00731801">
        <w:rPr>
          <w:i/>
          <w:iCs/>
          <w:sz w:val="28"/>
          <w:szCs w:val="28"/>
        </w:rPr>
        <w:t xml:space="preserve">Xin gửi kèm theo </w:t>
      </w:r>
      <w:r w:rsidRPr="00731801">
        <w:rPr>
          <w:bCs/>
          <w:i/>
          <w:iCs/>
          <w:sz w:val="28"/>
          <w:szCs w:val="28"/>
        </w:rPr>
        <w:t>Tờ trình: Dự thảo Quyết định của Ủy ban nhân dân tỉnh; Bảng so sánh, thuyết minh nội dung dự thảo; Bảng tổng hợp ý kiến, tiếp thu, giải trình ý kiến góp ý dự thảo Quyết định; Báo cáo thẩm định; Báo cáo tiếp thu, giải trình ý kiến thẩm định).</w:t>
      </w:r>
    </w:p>
    <w:tbl>
      <w:tblPr>
        <w:tblW w:w="0" w:type="auto"/>
        <w:tblLook w:val="01E0" w:firstRow="1" w:lastRow="1" w:firstColumn="1" w:lastColumn="1" w:noHBand="0" w:noVBand="0"/>
      </w:tblPr>
      <w:tblGrid>
        <w:gridCol w:w="4534"/>
        <w:gridCol w:w="4538"/>
      </w:tblGrid>
      <w:tr w:rsidR="00731801" w:rsidRPr="00731801" w:rsidTr="004D08D5">
        <w:tc>
          <w:tcPr>
            <w:tcW w:w="4644" w:type="dxa"/>
          </w:tcPr>
          <w:p w:rsidR="00731801" w:rsidRPr="00731801" w:rsidRDefault="00731801" w:rsidP="00731801">
            <w:pPr>
              <w:jc w:val="both"/>
              <w:rPr>
                <w:b/>
                <w:bCs/>
                <w:i/>
                <w:iCs/>
                <w:lang w:val="nl-NL"/>
              </w:rPr>
            </w:pPr>
            <w:r w:rsidRPr="00731801">
              <w:rPr>
                <w:b/>
                <w:bCs/>
                <w:i/>
                <w:iCs/>
                <w:lang w:val="nl-NL"/>
              </w:rPr>
              <w:t>Nơi nhận:</w:t>
            </w:r>
            <w:r w:rsidRPr="00731801">
              <w:rPr>
                <w:b/>
                <w:bCs/>
                <w:i/>
                <w:iCs/>
                <w:lang w:val="nl-NL"/>
              </w:rPr>
              <w:tab/>
            </w:r>
            <w:r w:rsidRPr="00731801">
              <w:rPr>
                <w:b/>
                <w:bCs/>
                <w:i/>
                <w:iCs/>
                <w:lang w:val="nl-NL"/>
              </w:rPr>
              <w:tab/>
            </w:r>
            <w:r w:rsidRPr="00731801">
              <w:rPr>
                <w:b/>
                <w:bCs/>
                <w:i/>
                <w:iCs/>
                <w:lang w:val="nl-NL"/>
              </w:rPr>
              <w:tab/>
            </w:r>
            <w:r w:rsidRPr="00731801">
              <w:rPr>
                <w:b/>
                <w:bCs/>
                <w:i/>
                <w:iCs/>
                <w:lang w:val="nl-NL"/>
              </w:rPr>
              <w:tab/>
            </w:r>
          </w:p>
          <w:p w:rsidR="00731801" w:rsidRPr="00731801" w:rsidRDefault="00731801" w:rsidP="00731801">
            <w:pPr>
              <w:rPr>
                <w:rFonts w:eastAsia="Calibri"/>
                <w:sz w:val="22"/>
                <w:szCs w:val="22"/>
              </w:rPr>
            </w:pPr>
            <w:r w:rsidRPr="00731801">
              <w:rPr>
                <w:rFonts w:eastAsia="Calibri"/>
                <w:sz w:val="22"/>
                <w:szCs w:val="22"/>
              </w:rPr>
              <w:t>- Như trên;</w:t>
            </w:r>
          </w:p>
          <w:p w:rsidR="00731801" w:rsidRPr="00731801" w:rsidRDefault="00731801" w:rsidP="00731801">
            <w:pPr>
              <w:rPr>
                <w:rFonts w:eastAsia="Calibri"/>
                <w:sz w:val="22"/>
                <w:szCs w:val="22"/>
              </w:rPr>
            </w:pPr>
            <w:r w:rsidRPr="00731801">
              <w:rPr>
                <w:rFonts w:eastAsia="Calibri"/>
                <w:sz w:val="22"/>
                <w:szCs w:val="22"/>
              </w:rPr>
              <w:t>- Văn phòng UBND tỉnh;</w:t>
            </w:r>
          </w:p>
          <w:p w:rsidR="00731801" w:rsidRPr="00731801" w:rsidRDefault="00731801" w:rsidP="00731801">
            <w:pPr>
              <w:rPr>
                <w:rFonts w:eastAsia="Calibri"/>
                <w:sz w:val="22"/>
                <w:szCs w:val="22"/>
                <w:lang w:val="pt-BR"/>
              </w:rPr>
            </w:pPr>
            <w:r w:rsidRPr="00731801">
              <w:rPr>
                <w:rFonts w:eastAsia="Calibri"/>
                <w:sz w:val="22"/>
                <w:szCs w:val="22"/>
                <w:lang w:val="pt-BR"/>
              </w:rPr>
              <w:t>- Sở Tư pháp;</w:t>
            </w:r>
          </w:p>
          <w:p w:rsidR="00731801" w:rsidRPr="00731801" w:rsidRDefault="00731801" w:rsidP="00731801">
            <w:pPr>
              <w:rPr>
                <w:rFonts w:eastAsia="Calibri"/>
                <w:sz w:val="22"/>
                <w:szCs w:val="22"/>
                <w:lang w:val="pt-BR"/>
              </w:rPr>
            </w:pPr>
            <w:r w:rsidRPr="00731801">
              <w:rPr>
                <w:rFonts w:eastAsia="Calibri"/>
                <w:sz w:val="22"/>
                <w:szCs w:val="22"/>
                <w:lang w:val="pt-BR"/>
              </w:rPr>
              <w:t>- Giám đốc, các Phó Giám đốc Sở;</w:t>
            </w:r>
          </w:p>
          <w:p w:rsidR="00731801" w:rsidRPr="00731801" w:rsidRDefault="00731801" w:rsidP="00731801">
            <w:pPr>
              <w:rPr>
                <w:rFonts w:eastAsia="Calibri"/>
                <w:sz w:val="22"/>
                <w:szCs w:val="22"/>
              </w:rPr>
            </w:pPr>
            <w:r w:rsidRPr="00731801">
              <w:rPr>
                <w:rFonts w:eastAsia="Calibri"/>
                <w:sz w:val="22"/>
                <w:szCs w:val="22"/>
              </w:rPr>
              <w:t xml:space="preserve">- Lưu: VT, </w:t>
            </w:r>
            <w:r w:rsidRPr="00731801">
              <w:rPr>
                <w:rFonts w:eastAsia="Calibri"/>
                <w:sz w:val="22"/>
                <w:szCs w:val="22"/>
                <w:lang w:val="vi-VN"/>
              </w:rPr>
              <w:t>P.</w:t>
            </w:r>
            <w:r w:rsidRPr="00731801">
              <w:rPr>
                <w:rFonts w:eastAsia="Calibri"/>
                <w:sz w:val="22"/>
                <w:szCs w:val="22"/>
              </w:rPr>
              <w:t>GCS.</w:t>
            </w:r>
          </w:p>
          <w:p w:rsidR="00731801" w:rsidRPr="00731801" w:rsidRDefault="00731801" w:rsidP="00731801">
            <w:pPr>
              <w:jc w:val="both"/>
              <w:rPr>
                <w:rFonts w:eastAsia="Calibri"/>
                <w:i/>
                <w:sz w:val="22"/>
                <w:szCs w:val="22"/>
              </w:rPr>
            </w:pPr>
            <w:r w:rsidRPr="00731801">
              <w:rPr>
                <w:rFonts w:eastAsia="Calibri"/>
                <w:i/>
                <w:sz w:val="22"/>
                <w:szCs w:val="22"/>
              </w:rPr>
              <w:t xml:space="preserve"> </w:t>
            </w:r>
          </w:p>
        </w:tc>
        <w:tc>
          <w:tcPr>
            <w:tcW w:w="4646" w:type="dxa"/>
          </w:tcPr>
          <w:p w:rsidR="00731801" w:rsidRPr="0016217A" w:rsidRDefault="00731801" w:rsidP="0016217A">
            <w:pPr>
              <w:tabs>
                <w:tab w:val="center" w:pos="6663"/>
              </w:tabs>
              <w:ind w:right="-62"/>
              <w:jc w:val="center"/>
              <w:rPr>
                <w:rFonts w:eastAsia="Calibri"/>
                <w:b/>
                <w:sz w:val="28"/>
                <w:szCs w:val="28"/>
              </w:rPr>
            </w:pPr>
            <w:r w:rsidRPr="003E0A13">
              <w:rPr>
                <w:rFonts w:eastAsia="Calibri"/>
                <w:b/>
                <w:sz w:val="28"/>
                <w:szCs w:val="28"/>
              </w:rPr>
              <w:t>GIÁM ĐỐC</w:t>
            </w:r>
          </w:p>
          <w:p w:rsidR="00731801" w:rsidRPr="00731801" w:rsidRDefault="00731801" w:rsidP="00731801">
            <w:pPr>
              <w:tabs>
                <w:tab w:val="center" w:pos="6663"/>
              </w:tabs>
              <w:ind w:right="-62"/>
              <w:jc w:val="center"/>
              <w:rPr>
                <w:rFonts w:eastAsia="Calibri"/>
                <w:b/>
                <w:sz w:val="26"/>
                <w:szCs w:val="28"/>
              </w:rPr>
            </w:pPr>
          </w:p>
          <w:p w:rsidR="00731801" w:rsidRDefault="00731801" w:rsidP="00731801">
            <w:pPr>
              <w:tabs>
                <w:tab w:val="center" w:pos="6663"/>
              </w:tabs>
              <w:ind w:right="-62"/>
              <w:jc w:val="center"/>
              <w:rPr>
                <w:rFonts w:eastAsia="Calibri"/>
                <w:b/>
                <w:sz w:val="26"/>
                <w:szCs w:val="28"/>
              </w:rPr>
            </w:pPr>
          </w:p>
          <w:p w:rsidR="00731801" w:rsidRPr="00731801" w:rsidRDefault="00731801" w:rsidP="00731801">
            <w:pPr>
              <w:tabs>
                <w:tab w:val="center" w:pos="6663"/>
              </w:tabs>
              <w:ind w:right="-62"/>
              <w:jc w:val="center"/>
              <w:rPr>
                <w:rFonts w:eastAsia="Calibri"/>
                <w:b/>
                <w:sz w:val="26"/>
                <w:szCs w:val="28"/>
              </w:rPr>
            </w:pPr>
          </w:p>
          <w:p w:rsidR="00731801" w:rsidRPr="00731801" w:rsidRDefault="00731801" w:rsidP="00731801">
            <w:pPr>
              <w:tabs>
                <w:tab w:val="center" w:pos="6663"/>
              </w:tabs>
              <w:ind w:right="-62"/>
              <w:jc w:val="center"/>
              <w:rPr>
                <w:rFonts w:eastAsia="Calibri"/>
                <w:sz w:val="26"/>
                <w:szCs w:val="22"/>
              </w:rPr>
            </w:pPr>
          </w:p>
        </w:tc>
      </w:tr>
    </w:tbl>
    <w:p w:rsidR="00731801" w:rsidRPr="00731801" w:rsidRDefault="00731801" w:rsidP="00731801">
      <w:pPr>
        <w:shd w:val="clear" w:color="auto" w:fill="FFFFFF"/>
        <w:spacing w:before="120"/>
        <w:ind w:firstLine="426"/>
        <w:jc w:val="both"/>
        <w:rPr>
          <w:sz w:val="28"/>
          <w:szCs w:val="28"/>
        </w:rPr>
      </w:pPr>
    </w:p>
    <w:p w:rsidR="00B913A6" w:rsidRDefault="00B913A6" w:rsidP="00B913A6">
      <w:pPr>
        <w:shd w:val="clear" w:color="auto" w:fill="FFFFFF"/>
        <w:spacing w:before="120"/>
        <w:ind w:firstLine="426"/>
        <w:jc w:val="both"/>
        <w:rPr>
          <w:sz w:val="28"/>
          <w:szCs w:val="28"/>
        </w:rPr>
      </w:pPr>
    </w:p>
    <w:p w:rsidR="00EC4C20" w:rsidRDefault="00EC4C20" w:rsidP="00EC4C20">
      <w:pPr>
        <w:spacing w:before="120"/>
        <w:ind w:firstLine="720"/>
        <w:jc w:val="both"/>
        <w:rPr>
          <w:sz w:val="28"/>
          <w:szCs w:val="28"/>
        </w:rPr>
      </w:pPr>
    </w:p>
    <w:sectPr w:rsidR="00EC4C20" w:rsidSect="002C2D10">
      <w:headerReference w:type="default" r:id="rId7"/>
      <w:footerReference w:type="default" r:id="rId8"/>
      <w:pgSz w:w="11907" w:h="16840" w:code="9"/>
      <w:pgMar w:top="1134" w:right="1134" w:bottom="1134" w:left="1701" w:header="567" w:footer="567"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604BC" w:rsidRDefault="00B604BC" w:rsidP="006B1913">
      <w:r>
        <w:separator/>
      </w:r>
    </w:p>
  </w:endnote>
  <w:endnote w:type="continuationSeparator" w:id="0">
    <w:p w:rsidR="00B604BC" w:rsidRDefault="00B604BC" w:rsidP="006B19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TimeH">
    <w:altName w:val="Courier New"/>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auto"/>
    <w:pitch w:val="variable"/>
    <w:sig w:usb0="00000001" w:usb1="08080000" w:usb2="00000010" w:usb3="00000000" w:csb0="00100000" w:csb1="00000000"/>
  </w:font>
  <w:font w:name="VNtimes new roman">
    <w:charset w:val="00"/>
    <w:family w:val="swiss"/>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MS Mincho">
    <w:altName w:val="Yu Gothic UI"/>
    <w:panose1 w:val="02020609040205080304"/>
    <w:charset w:val="80"/>
    <w:family w:val="roman"/>
    <w:pitch w:val="fixed"/>
    <w:sig w:usb0="00000001" w:usb1="08070000" w:usb2="00000010" w:usb3="00000000" w:csb0="00020000" w:csb1="00000000"/>
  </w:font>
  <w:font w:name="VNlucida Bright">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VnArialH">
    <w:charset w:val="00"/>
    <w:family w:val="swiss"/>
    <w:pitch w:val="variable"/>
    <w:sig w:usb0="00000003" w:usb1="00000000" w:usb2="00000000" w:usb3="00000000" w:csb0="00000001" w:csb1="00000000"/>
  </w:font>
  <w:font w:name=".VnArial">
    <w:charset w:val="00"/>
    <w:family w:val="swiss"/>
    <w:pitch w:val="variable"/>
    <w:sig w:usb0="00000007" w:usb1="00000000" w:usb2="00000000" w:usb3="00000000" w:csb0="00000011" w:csb1="00000000"/>
  </w:font>
  <w:font w:name=".VnCentury Schoolbook">
    <w:charset w:val="00"/>
    <w:family w:val="swiss"/>
    <w:pitch w:val="variable"/>
    <w:sig w:usb0="00000003" w:usb1="00000000" w:usb2="00000000" w:usb3="00000000" w:csb0="00000001" w:csb1="00000000"/>
  </w:font>
  <w:font w:name="Tms Rmn">
    <w:panose1 w:val="02020603040505020304"/>
    <w:charset w:val="00"/>
    <w:family w:val="roman"/>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1913" w:rsidRDefault="006B1913" w:rsidP="004D08D5">
    <w:pPr>
      <w:pStyle w:val="Footer"/>
      <w:jc w:val="center"/>
    </w:pPr>
  </w:p>
  <w:p w:rsidR="006B1913" w:rsidRDefault="006B1913" w:rsidP="004D08D5">
    <w:pPr>
      <w:pStyle w:val="Footer"/>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604BC" w:rsidRDefault="00B604BC" w:rsidP="006B1913">
      <w:r>
        <w:separator/>
      </w:r>
    </w:p>
  </w:footnote>
  <w:footnote w:type="continuationSeparator" w:id="0">
    <w:p w:rsidR="00B604BC" w:rsidRDefault="00B604BC" w:rsidP="006B191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3739" w:rsidRPr="002C2D10" w:rsidRDefault="00E83739">
    <w:pPr>
      <w:pStyle w:val="Header"/>
      <w:jc w:val="center"/>
      <w:rPr>
        <w:sz w:val="26"/>
        <w:szCs w:val="26"/>
      </w:rPr>
    </w:pPr>
    <w:r w:rsidRPr="002C2D10">
      <w:rPr>
        <w:sz w:val="26"/>
        <w:szCs w:val="26"/>
      </w:rPr>
      <w:fldChar w:fldCharType="begin"/>
    </w:r>
    <w:r w:rsidRPr="002C2D10">
      <w:rPr>
        <w:sz w:val="26"/>
        <w:szCs w:val="26"/>
      </w:rPr>
      <w:instrText xml:space="preserve"> PAGE   \* MERGEFORMAT </w:instrText>
    </w:r>
    <w:r w:rsidRPr="002C2D10">
      <w:rPr>
        <w:sz w:val="26"/>
        <w:szCs w:val="26"/>
      </w:rPr>
      <w:fldChar w:fldCharType="separate"/>
    </w:r>
    <w:r w:rsidR="00E6515B">
      <w:rPr>
        <w:noProof/>
        <w:sz w:val="26"/>
        <w:szCs w:val="26"/>
      </w:rPr>
      <w:t>7</w:t>
    </w:r>
    <w:r w:rsidRPr="002C2D10">
      <w:rPr>
        <w:noProof/>
        <w:sz w:val="26"/>
        <w:szCs w:val="26"/>
      </w:rPr>
      <w:fldChar w:fldCharType="end"/>
    </w:r>
  </w:p>
  <w:p w:rsidR="00E83739" w:rsidRDefault="00E83739">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5026E"/>
    <w:multiLevelType w:val="hybridMultilevel"/>
    <w:tmpl w:val="F5EE696E"/>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067C7B0D"/>
    <w:multiLevelType w:val="hybridMultilevel"/>
    <w:tmpl w:val="8020D01C"/>
    <w:lvl w:ilvl="0" w:tplc="FFFFFFFF">
      <w:start w:val="4"/>
      <w:numFmt w:val="bullet"/>
      <w:lvlText w:val=""/>
      <w:lvlJc w:val="left"/>
      <w:pPr>
        <w:tabs>
          <w:tab w:val="num" w:pos="1425"/>
        </w:tabs>
        <w:ind w:left="1425" w:hanging="360"/>
      </w:pPr>
      <w:rPr>
        <w:rFonts w:ascii="Symbol" w:eastAsia="Times New Roman" w:hAnsi="Symbol" w:cs="Times New Roman" w:hint="default"/>
      </w:rPr>
    </w:lvl>
    <w:lvl w:ilvl="1" w:tplc="FFFFFFFF" w:tentative="1">
      <w:start w:val="1"/>
      <w:numFmt w:val="bullet"/>
      <w:lvlText w:val="o"/>
      <w:lvlJc w:val="left"/>
      <w:pPr>
        <w:tabs>
          <w:tab w:val="num" w:pos="2145"/>
        </w:tabs>
        <w:ind w:left="2145" w:hanging="360"/>
      </w:pPr>
      <w:rPr>
        <w:rFonts w:ascii="Courier New" w:hAnsi="Courier New" w:cs="Courier New" w:hint="default"/>
      </w:rPr>
    </w:lvl>
    <w:lvl w:ilvl="2" w:tplc="FFFFFFFF" w:tentative="1">
      <w:start w:val="1"/>
      <w:numFmt w:val="bullet"/>
      <w:lvlText w:val=""/>
      <w:lvlJc w:val="left"/>
      <w:pPr>
        <w:tabs>
          <w:tab w:val="num" w:pos="2865"/>
        </w:tabs>
        <w:ind w:left="2865" w:hanging="360"/>
      </w:pPr>
      <w:rPr>
        <w:rFonts w:ascii="Wingdings" w:hAnsi="Wingdings" w:hint="default"/>
      </w:rPr>
    </w:lvl>
    <w:lvl w:ilvl="3" w:tplc="FFFFFFFF" w:tentative="1">
      <w:start w:val="1"/>
      <w:numFmt w:val="bullet"/>
      <w:lvlText w:val=""/>
      <w:lvlJc w:val="left"/>
      <w:pPr>
        <w:tabs>
          <w:tab w:val="num" w:pos="3585"/>
        </w:tabs>
        <w:ind w:left="3585" w:hanging="360"/>
      </w:pPr>
      <w:rPr>
        <w:rFonts w:ascii="Symbol" w:hAnsi="Symbol" w:hint="default"/>
      </w:rPr>
    </w:lvl>
    <w:lvl w:ilvl="4" w:tplc="FFFFFFFF" w:tentative="1">
      <w:start w:val="1"/>
      <w:numFmt w:val="bullet"/>
      <w:lvlText w:val="o"/>
      <w:lvlJc w:val="left"/>
      <w:pPr>
        <w:tabs>
          <w:tab w:val="num" w:pos="4305"/>
        </w:tabs>
        <w:ind w:left="4305" w:hanging="360"/>
      </w:pPr>
      <w:rPr>
        <w:rFonts w:ascii="Courier New" w:hAnsi="Courier New" w:cs="Courier New" w:hint="default"/>
      </w:rPr>
    </w:lvl>
    <w:lvl w:ilvl="5" w:tplc="FFFFFFFF" w:tentative="1">
      <w:start w:val="1"/>
      <w:numFmt w:val="bullet"/>
      <w:lvlText w:val=""/>
      <w:lvlJc w:val="left"/>
      <w:pPr>
        <w:tabs>
          <w:tab w:val="num" w:pos="5025"/>
        </w:tabs>
        <w:ind w:left="5025" w:hanging="360"/>
      </w:pPr>
      <w:rPr>
        <w:rFonts w:ascii="Wingdings" w:hAnsi="Wingdings" w:hint="default"/>
      </w:rPr>
    </w:lvl>
    <w:lvl w:ilvl="6" w:tplc="FFFFFFFF" w:tentative="1">
      <w:start w:val="1"/>
      <w:numFmt w:val="bullet"/>
      <w:lvlText w:val=""/>
      <w:lvlJc w:val="left"/>
      <w:pPr>
        <w:tabs>
          <w:tab w:val="num" w:pos="5745"/>
        </w:tabs>
        <w:ind w:left="5745" w:hanging="360"/>
      </w:pPr>
      <w:rPr>
        <w:rFonts w:ascii="Symbol" w:hAnsi="Symbol" w:hint="default"/>
      </w:rPr>
    </w:lvl>
    <w:lvl w:ilvl="7" w:tplc="FFFFFFFF" w:tentative="1">
      <w:start w:val="1"/>
      <w:numFmt w:val="bullet"/>
      <w:lvlText w:val="o"/>
      <w:lvlJc w:val="left"/>
      <w:pPr>
        <w:tabs>
          <w:tab w:val="num" w:pos="6465"/>
        </w:tabs>
        <w:ind w:left="6465" w:hanging="360"/>
      </w:pPr>
      <w:rPr>
        <w:rFonts w:ascii="Courier New" w:hAnsi="Courier New" w:cs="Courier New" w:hint="default"/>
      </w:rPr>
    </w:lvl>
    <w:lvl w:ilvl="8" w:tplc="FFFFFFFF" w:tentative="1">
      <w:start w:val="1"/>
      <w:numFmt w:val="bullet"/>
      <w:lvlText w:val=""/>
      <w:lvlJc w:val="left"/>
      <w:pPr>
        <w:tabs>
          <w:tab w:val="num" w:pos="7185"/>
        </w:tabs>
        <w:ind w:left="7185" w:hanging="360"/>
      </w:pPr>
      <w:rPr>
        <w:rFonts w:ascii="Wingdings" w:hAnsi="Wingdings" w:hint="default"/>
      </w:rPr>
    </w:lvl>
  </w:abstractNum>
  <w:abstractNum w:abstractNumId="2" w15:restartNumberingAfterBreak="0">
    <w:nsid w:val="090531D4"/>
    <w:multiLevelType w:val="hybridMultilevel"/>
    <w:tmpl w:val="E62807C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EC70CB4"/>
    <w:multiLevelType w:val="hybridMultilevel"/>
    <w:tmpl w:val="B4C44AA4"/>
    <w:lvl w:ilvl="0" w:tplc="16901BB0">
      <w:numFmt w:val="bullet"/>
      <w:lvlText w:val="-"/>
      <w:lvlJc w:val="left"/>
      <w:pPr>
        <w:tabs>
          <w:tab w:val="num" w:pos="1605"/>
        </w:tabs>
        <w:ind w:left="1605" w:hanging="885"/>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0EF90691"/>
    <w:multiLevelType w:val="hybridMultilevel"/>
    <w:tmpl w:val="A906E8D8"/>
    <w:lvl w:ilvl="0" w:tplc="16901BB0">
      <w:start w:val="1"/>
      <w:numFmt w:val="decimal"/>
      <w:lvlText w:val="%1."/>
      <w:lvlJc w:val="left"/>
      <w:pPr>
        <w:tabs>
          <w:tab w:val="num" w:pos="1080"/>
        </w:tabs>
        <w:ind w:left="1080" w:hanging="360"/>
      </w:pPr>
      <w:rPr>
        <w:rFonts w:hint="default"/>
      </w:rPr>
    </w:lvl>
    <w:lvl w:ilvl="1" w:tplc="04090003" w:tentative="1">
      <w:start w:val="1"/>
      <w:numFmt w:val="lowerLetter"/>
      <w:lvlText w:val="%2."/>
      <w:lvlJc w:val="left"/>
      <w:pPr>
        <w:tabs>
          <w:tab w:val="num" w:pos="1800"/>
        </w:tabs>
        <w:ind w:left="1800" w:hanging="360"/>
      </w:pPr>
    </w:lvl>
    <w:lvl w:ilvl="2" w:tplc="04090005" w:tentative="1">
      <w:start w:val="1"/>
      <w:numFmt w:val="lowerRoman"/>
      <w:lvlText w:val="%3."/>
      <w:lvlJc w:val="right"/>
      <w:pPr>
        <w:tabs>
          <w:tab w:val="num" w:pos="2520"/>
        </w:tabs>
        <w:ind w:left="2520" w:hanging="180"/>
      </w:pPr>
    </w:lvl>
    <w:lvl w:ilvl="3" w:tplc="04090001" w:tentative="1">
      <w:start w:val="1"/>
      <w:numFmt w:val="decimal"/>
      <w:lvlText w:val="%4."/>
      <w:lvlJc w:val="left"/>
      <w:pPr>
        <w:tabs>
          <w:tab w:val="num" w:pos="3240"/>
        </w:tabs>
        <w:ind w:left="3240" w:hanging="360"/>
      </w:pPr>
    </w:lvl>
    <w:lvl w:ilvl="4" w:tplc="04090003" w:tentative="1">
      <w:start w:val="1"/>
      <w:numFmt w:val="lowerLetter"/>
      <w:lvlText w:val="%5."/>
      <w:lvlJc w:val="left"/>
      <w:pPr>
        <w:tabs>
          <w:tab w:val="num" w:pos="3960"/>
        </w:tabs>
        <w:ind w:left="3960" w:hanging="360"/>
      </w:pPr>
    </w:lvl>
    <w:lvl w:ilvl="5" w:tplc="04090005" w:tentative="1">
      <w:start w:val="1"/>
      <w:numFmt w:val="lowerRoman"/>
      <w:lvlText w:val="%6."/>
      <w:lvlJc w:val="right"/>
      <w:pPr>
        <w:tabs>
          <w:tab w:val="num" w:pos="4680"/>
        </w:tabs>
        <w:ind w:left="4680" w:hanging="180"/>
      </w:pPr>
    </w:lvl>
    <w:lvl w:ilvl="6" w:tplc="04090001" w:tentative="1">
      <w:start w:val="1"/>
      <w:numFmt w:val="decimal"/>
      <w:lvlText w:val="%7."/>
      <w:lvlJc w:val="left"/>
      <w:pPr>
        <w:tabs>
          <w:tab w:val="num" w:pos="5400"/>
        </w:tabs>
        <w:ind w:left="5400" w:hanging="360"/>
      </w:pPr>
    </w:lvl>
    <w:lvl w:ilvl="7" w:tplc="04090003" w:tentative="1">
      <w:start w:val="1"/>
      <w:numFmt w:val="lowerLetter"/>
      <w:lvlText w:val="%8."/>
      <w:lvlJc w:val="left"/>
      <w:pPr>
        <w:tabs>
          <w:tab w:val="num" w:pos="6120"/>
        </w:tabs>
        <w:ind w:left="6120" w:hanging="360"/>
      </w:pPr>
    </w:lvl>
    <w:lvl w:ilvl="8" w:tplc="04090005" w:tentative="1">
      <w:start w:val="1"/>
      <w:numFmt w:val="lowerRoman"/>
      <w:lvlText w:val="%9."/>
      <w:lvlJc w:val="right"/>
      <w:pPr>
        <w:tabs>
          <w:tab w:val="num" w:pos="6840"/>
        </w:tabs>
        <w:ind w:left="6840" w:hanging="180"/>
      </w:pPr>
    </w:lvl>
  </w:abstractNum>
  <w:abstractNum w:abstractNumId="5" w15:restartNumberingAfterBreak="0">
    <w:nsid w:val="106F2CB6"/>
    <w:multiLevelType w:val="hybridMultilevel"/>
    <w:tmpl w:val="ABE06272"/>
    <w:lvl w:ilvl="0" w:tplc="BFA015D0">
      <w:start w:val="1"/>
      <w:numFmt w:val="lowerLetter"/>
      <w:pStyle w:val="2"/>
      <w:lvlText w:val="(%1)"/>
      <w:lvlJc w:val="left"/>
      <w:pPr>
        <w:tabs>
          <w:tab w:val="num" w:pos="576"/>
        </w:tabs>
        <w:ind w:left="576" w:hanging="576"/>
      </w:pPr>
      <w:rPr>
        <w:rFonts w:ascii="Times New Roman" w:hAnsi="Times New Roman" w:cs="Times New Roman" w:hint="default"/>
        <w:b w:val="0"/>
        <w:i w:val="0"/>
        <w:strike w:val="0"/>
        <w:dstrike w:val="0"/>
        <w:color w:val="auto"/>
        <w:sz w:val="24"/>
        <w:szCs w:val="24"/>
        <w:u w:val="none"/>
        <w:effect w:val="none"/>
      </w:rPr>
    </w:lvl>
    <w:lvl w:ilvl="1" w:tplc="04090019">
      <w:start w:val="1"/>
      <w:numFmt w:val="lowerLetter"/>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15:restartNumberingAfterBreak="0">
    <w:nsid w:val="131C3D27"/>
    <w:multiLevelType w:val="hybridMultilevel"/>
    <w:tmpl w:val="1148780E"/>
    <w:lvl w:ilvl="0" w:tplc="8FFE6BF4">
      <w:start w:val="1"/>
      <w:numFmt w:val="bullet"/>
      <w:lvlText w:val="-"/>
      <w:lvlJc w:val="left"/>
      <w:pPr>
        <w:ind w:left="1080" w:hanging="360"/>
      </w:pPr>
      <w:rPr>
        <w:rFonts w:ascii="Times New Roman" w:eastAsia="Times New Roman" w:hAnsi="Times New Roman" w:cs="Times New Roman"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8D85868"/>
    <w:multiLevelType w:val="hybridMultilevel"/>
    <w:tmpl w:val="68D41420"/>
    <w:lvl w:ilvl="0" w:tplc="548E52EA">
      <w:start w:val="1"/>
      <w:numFmt w:val="decimal"/>
      <w:lvlText w:val="%1."/>
      <w:lvlJc w:val="left"/>
      <w:pPr>
        <w:tabs>
          <w:tab w:val="num" w:pos="1200"/>
        </w:tabs>
        <w:ind w:left="1200" w:hanging="360"/>
      </w:pPr>
      <w:rPr>
        <w:rFonts w:hint="default"/>
        <w:b w:val="0"/>
      </w:rPr>
    </w:lvl>
    <w:lvl w:ilvl="1" w:tplc="04090019" w:tentative="1">
      <w:start w:val="1"/>
      <w:numFmt w:val="lowerLetter"/>
      <w:lvlText w:val="%2."/>
      <w:lvlJc w:val="left"/>
      <w:pPr>
        <w:tabs>
          <w:tab w:val="num" w:pos="1920"/>
        </w:tabs>
        <w:ind w:left="1920" w:hanging="360"/>
      </w:pPr>
    </w:lvl>
    <w:lvl w:ilvl="2" w:tplc="0409001B" w:tentative="1">
      <w:start w:val="1"/>
      <w:numFmt w:val="lowerRoman"/>
      <w:lvlText w:val="%3."/>
      <w:lvlJc w:val="right"/>
      <w:pPr>
        <w:tabs>
          <w:tab w:val="num" w:pos="2640"/>
        </w:tabs>
        <w:ind w:left="2640" w:hanging="180"/>
      </w:pPr>
    </w:lvl>
    <w:lvl w:ilvl="3" w:tplc="0409000F" w:tentative="1">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abstractNum w:abstractNumId="8" w15:restartNumberingAfterBreak="0">
    <w:nsid w:val="191C6E32"/>
    <w:multiLevelType w:val="hybridMultilevel"/>
    <w:tmpl w:val="67F835B0"/>
    <w:lvl w:ilvl="0" w:tplc="060692BA">
      <w:start w:val="3"/>
      <w:numFmt w:val="bullet"/>
      <w:lvlText w:val="-"/>
      <w:lvlJc w:val="left"/>
      <w:pPr>
        <w:tabs>
          <w:tab w:val="num" w:pos="1080"/>
        </w:tabs>
        <w:ind w:left="1080" w:hanging="360"/>
      </w:pPr>
      <w:rPr>
        <w:rFonts w:ascii="Times New Roman" w:eastAsia="Times New Roman" w:hAnsi="Times New Roman" w:cs="Times New Roman" w:hint="default"/>
      </w:rPr>
    </w:lvl>
    <w:lvl w:ilvl="1" w:tplc="7BE81382" w:tentative="1">
      <w:start w:val="1"/>
      <w:numFmt w:val="bullet"/>
      <w:lvlText w:val="o"/>
      <w:lvlJc w:val="left"/>
      <w:pPr>
        <w:tabs>
          <w:tab w:val="num" w:pos="1800"/>
        </w:tabs>
        <w:ind w:left="1800" w:hanging="360"/>
      </w:pPr>
      <w:rPr>
        <w:rFonts w:ascii="Courier New" w:hAnsi="Courier New" w:cs="Courier New" w:hint="default"/>
      </w:rPr>
    </w:lvl>
    <w:lvl w:ilvl="2" w:tplc="D8BC5690" w:tentative="1">
      <w:start w:val="1"/>
      <w:numFmt w:val="bullet"/>
      <w:lvlText w:val=""/>
      <w:lvlJc w:val="left"/>
      <w:pPr>
        <w:tabs>
          <w:tab w:val="num" w:pos="2520"/>
        </w:tabs>
        <w:ind w:left="2520" w:hanging="360"/>
      </w:pPr>
      <w:rPr>
        <w:rFonts w:ascii="Wingdings" w:hAnsi="Wingdings" w:hint="default"/>
      </w:rPr>
    </w:lvl>
    <w:lvl w:ilvl="3" w:tplc="6592E6C4" w:tentative="1">
      <w:start w:val="1"/>
      <w:numFmt w:val="bullet"/>
      <w:lvlText w:val=""/>
      <w:lvlJc w:val="left"/>
      <w:pPr>
        <w:tabs>
          <w:tab w:val="num" w:pos="3240"/>
        </w:tabs>
        <w:ind w:left="3240" w:hanging="360"/>
      </w:pPr>
      <w:rPr>
        <w:rFonts w:ascii="Symbol" w:hAnsi="Symbol" w:hint="default"/>
      </w:rPr>
    </w:lvl>
    <w:lvl w:ilvl="4" w:tplc="7BF62968" w:tentative="1">
      <w:start w:val="1"/>
      <w:numFmt w:val="bullet"/>
      <w:lvlText w:val="o"/>
      <w:lvlJc w:val="left"/>
      <w:pPr>
        <w:tabs>
          <w:tab w:val="num" w:pos="3960"/>
        </w:tabs>
        <w:ind w:left="3960" w:hanging="360"/>
      </w:pPr>
      <w:rPr>
        <w:rFonts w:ascii="Courier New" w:hAnsi="Courier New" w:cs="Courier New" w:hint="default"/>
      </w:rPr>
    </w:lvl>
    <w:lvl w:ilvl="5" w:tplc="D39A59F4" w:tentative="1">
      <w:start w:val="1"/>
      <w:numFmt w:val="bullet"/>
      <w:lvlText w:val=""/>
      <w:lvlJc w:val="left"/>
      <w:pPr>
        <w:tabs>
          <w:tab w:val="num" w:pos="4680"/>
        </w:tabs>
        <w:ind w:left="4680" w:hanging="360"/>
      </w:pPr>
      <w:rPr>
        <w:rFonts w:ascii="Wingdings" w:hAnsi="Wingdings" w:hint="default"/>
      </w:rPr>
    </w:lvl>
    <w:lvl w:ilvl="6" w:tplc="597AFE4C" w:tentative="1">
      <w:start w:val="1"/>
      <w:numFmt w:val="bullet"/>
      <w:lvlText w:val=""/>
      <w:lvlJc w:val="left"/>
      <w:pPr>
        <w:tabs>
          <w:tab w:val="num" w:pos="5400"/>
        </w:tabs>
        <w:ind w:left="5400" w:hanging="360"/>
      </w:pPr>
      <w:rPr>
        <w:rFonts w:ascii="Symbol" w:hAnsi="Symbol" w:hint="default"/>
      </w:rPr>
    </w:lvl>
    <w:lvl w:ilvl="7" w:tplc="4F969062" w:tentative="1">
      <w:start w:val="1"/>
      <w:numFmt w:val="bullet"/>
      <w:lvlText w:val="o"/>
      <w:lvlJc w:val="left"/>
      <w:pPr>
        <w:tabs>
          <w:tab w:val="num" w:pos="6120"/>
        </w:tabs>
        <w:ind w:left="6120" w:hanging="360"/>
      </w:pPr>
      <w:rPr>
        <w:rFonts w:ascii="Courier New" w:hAnsi="Courier New" w:cs="Courier New" w:hint="default"/>
      </w:rPr>
    </w:lvl>
    <w:lvl w:ilvl="8" w:tplc="6D803556"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1F583D03"/>
    <w:multiLevelType w:val="hybridMultilevel"/>
    <w:tmpl w:val="6ACC8A42"/>
    <w:lvl w:ilvl="0" w:tplc="CC7EACB0">
      <w:start w:val="1"/>
      <w:numFmt w:val="decimal"/>
      <w:lvlText w:val="%1."/>
      <w:lvlJc w:val="left"/>
      <w:pPr>
        <w:tabs>
          <w:tab w:val="num" w:pos="720"/>
        </w:tabs>
        <w:ind w:left="720" w:hanging="360"/>
      </w:pPr>
      <w:rPr>
        <w:rFonts w:hint="default"/>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0" w15:restartNumberingAfterBreak="0">
    <w:nsid w:val="1FA35D41"/>
    <w:multiLevelType w:val="hybridMultilevel"/>
    <w:tmpl w:val="3558BFBE"/>
    <w:lvl w:ilvl="0" w:tplc="8EEA272C">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24D957B4"/>
    <w:multiLevelType w:val="hybridMultilevel"/>
    <w:tmpl w:val="AE06BF9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C0D31A3"/>
    <w:multiLevelType w:val="hybridMultilevel"/>
    <w:tmpl w:val="5BC6255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303A55F7"/>
    <w:multiLevelType w:val="hybridMultilevel"/>
    <w:tmpl w:val="33524642"/>
    <w:lvl w:ilvl="0" w:tplc="CED683E4">
      <w:start w:val="2"/>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33307C14"/>
    <w:multiLevelType w:val="hybridMultilevel"/>
    <w:tmpl w:val="1D886230"/>
    <w:lvl w:ilvl="0" w:tplc="FFFFFFFF">
      <w:start w:val="1"/>
      <w:numFmt w:val="decimal"/>
      <w:lvlText w:val="%1."/>
      <w:lvlJc w:val="left"/>
      <w:pPr>
        <w:tabs>
          <w:tab w:val="num" w:pos="1080"/>
        </w:tabs>
        <w:ind w:left="1080"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5" w15:restartNumberingAfterBreak="0">
    <w:nsid w:val="35C0523D"/>
    <w:multiLevelType w:val="hybridMultilevel"/>
    <w:tmpl w:val="3BD83C3C"/>
    <w:lvl w:ilvl="0" w:tplc="1C16FBA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CFF43E2"/>
    <w:multiLevelType w:val="hybridMultilevel"/>
    <w:tmpl w:val="281AE72C"/>
    <w:lvl w:ilvl="0" w:tplc="015C6D88">
      <w:start w:val="1"/>
      <w:numFmt w:val="decimal"/>
      <w:lvlText w:val="%1."/>
      <w:lvlJc w:val="left"/>
      <w:pPr>
        <w:tabs>
          <w:tab w:val="num" w:pos="1740"/>
        </w:tabs>
        <w:ind w:left="1740" w:hanging="10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3DDA0E68"/>
    <w:multiLevelType w:val="hybridMultilevel"/>
    <w:tmpl w:val="0482634E"/>
    <w:lvl w:ilvl="0" w:tplc="36888FC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FD16970"/>
    <w:multiLevelType w:val="hybridMultilevel"/>
    <w:tmpl w:val="0B0052F2"/>
    <w:lvl w:ilvl="0" w:tplc="3678F91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15:restartNumberingAfterBreak="0">
    <w:nsid w:val="3FF1351E"/>
    <w:multiLevelType w:val="hybridMultilevel"/>
    <w:tmpl w:val="56486E00"/>
    <w:lvl w:ilvl="0" w:tplc="0AC0E7E2">
      <w:numFmt w:val="bullet"/>
      <w:lvlText w:val="-"/>
      <w:lvlJc w:val="left"/>
      <w:pPr>
        <w:tabs>
          <w:tab w:val="num" w:pos="1728"/>
        </w:tabs>
        <w:ind w:left="1728" w:hanging="1008"/>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4030368B"/>
    <w:multiLevelType w:val="hybridMultilevel"/>
    <w:tmpl w:val="CDAE3CDE"/>
    <w:lvl w:ilvl="0" w:tplc="FFFFFFFF">
      <w:start w:val="3"/>
      <w:numFmt w:val="bullet"/>
      <w:lvlText w:val="-"/>
      <w:lvlJc w:val="left"/>
      <w:pPr>
        <w:tabs>
          <w:tab w:val="num" w:pos="1080"/>
        </w:tabs>
        <w:ind w:left="1080" w:hanging="360"/>
      </w:pPr>
      <w:rPr>
        <w:rFonts w:ascii="Times New Roman" w:eastAsia="Times New Roman" w:hAnsi="Times New Roman" w:cs="Times New Roman" w:hint="default"/>
      </w:rPr>
    </w:lvl>
    <w:lvl w:ilvl="1" w:tplc="FFFFFFFF" w:tentative="1">
      <w:start w:val="1"/>
      <w:numFmt w:val="bullet"/>
      <w:lvlText w:val="o"/>
      <w:lvlJc w:val="left"/>
      <w:pPr>
        <w:tabs>
          <w:tab w:val="num" w:pos="1800"/>
        </w:tabs>
        <w:ind w:left="1800" w:hanging="360"/>
      </w:pPr>
      <w:rPr>
        <w:rFonts w:ascii="Courier New" w:hAnsi="Courier New" w:cs="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42173C79"/>
    <w:multiLevelType w:val="singleLevel"/>
    <w:tmpl w:val="119ABB12"/>
    <w:lvl w:ilvl="0">
      <w:start w:val="1"/>
      <w:numFmt w:val="decimal"/>
      <w:pStyle w:val="BankNormal"/>
      <w:lvlText w:val="%1."/>
      <w:lvlJc w:val="left"/>
      <w:pPr>
        <w:tabs>
          <w:tab w:val="num" w:pos="1080"/>
        </w:tabs>
        <w:ind w:left="113" w:firstLine="607"/>
      </w:pPr>
    </w:lvl>
  </w:abstractNum>
  <w:abstractNum w:abstractNumId="22" w15:restartNumberingAfterBreak="0">
    <w:nsid w:val="457A1D65"/>
    <w:multiLevelType w:val="hybridMultilevel"/>
    <w:tmpl w:val="2732FF9C"/>
    <w:lvl w:ilvl="0" w:tplc="CED683E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493A78E1"/>
    <w:multiLevelType w:val="multilevel"/>
    <w:tmpl w:val="2732FF9C"/>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49994352"/>
    <w:multiLevelType w:val="hybridMultilevel"/>
    <w:tmpl w:val="6BF8A790"/>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5" w15:restartNumberingAfterBreak="0">
    <w:nsid w:val="4DB60466"/>
    <w:multiLevelType w:val="hybridMultilevel"/>
    <w:tmpl w:val="D46CF4DE"/>
    <w:lvl w:ilvl="0" w:tplc="B896C2B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6" w15:restartNumberingAfterBreak="0">
    <w:nsid w:val="4E4738D5"/>
    <w:multiLevelType w:val="hybridMultilevel"/>
    <w:tmpl w:val="A7747896"/>
    <w:lvl w:ilvl="0" w:tplc="3D3C7F8C">
      <w:start w:val="3"/>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52333D3B"/>
    <w:multiLevelType w:val="hybridMultilevel"/>
    <w:tmpl w:val="FF9C9B10"/>
    <w:lvl w:ilvl="0" w:tplc="25B4CA28">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8" w15:restartNumberingAfterBreak="0">
    <w:nsid w:val="53147656"/>
    <w:multiLevelType w:val="hybridMultilevel"/>
    <w:tmpl w:val="14DA3FD4"/>
    <w:lvl w:ilvl="0" w:tplc="FFFFFFFF">
      <w:start w:val="1"/>
      <w:numFmt w:val="lowerLetter"/>
      <w:lvlText w:val="%1)"/>
      <w:lvlJc w:val="left"/>
      <w:pPr>
        <w:tabs>
          <w:tab w:val="num" w:pos="936"/>
        </w:tabs>
        <w:ind w:left="936" w:hanging="360"/>
      </w:pPr>
      <w:rPr>
        <w:rFonts w:hint="default"/>
        <w:sz w:val="28"/>
      </w:rPr>
    </w:lvl>
    <w:lvl w:ilvl="1" w:tplc="FFFFFFFF" w:tentative="1">
      <w:start w:val="1"/>
      <w:numFmt w:val="lowerLetter"/>
      <w:lvlText w:val="%2."/>
      <w:lvlJc w:val="left"/>
      <w:pPr>
        <w:tabs>
          <w:tab w:val="num" w:pos="1656"/>
        </w:tabs>
        <w:ind w:left="1656" w:hanging="360"/>
      </w:pPr>
    </w:lvl>
    <w:lvl w:ilvl="2" w:tplc="FFFFFFFF" w:tentative="1">
      <w:start w:val="1"/>
      <w:numFmt w:val="lowerRoman"/>
      <w:lvlText w:val="%3."/>
      <w:lvlJc w:val="right"/>
      <w:pPr>
        <w:tabs>
          <w:tab w:val="num" w:pos="2376"/>
        </w:tabs>
        <w:ind w:left="2376" w:hanging="180"/>
      </w:pPr>
    </w:lvl>
    <w:lvl w:ilvl="3" w:tplc="FFFFFFFF" w:tentative="1">
      <w:start w:val="1"/>
      <w:numFmt w:val="decimal"/>
      <w:lvlText w:val="%4."/>
      <w:lvlJc w:val="left"/>
      <w:pPr>
        <w:tabs>
          <w:tab w:val="num" w:pos="3096"/>
        </w:tabs>
        <w:ind w:left="3096" w:hanging="360"/>
      </w:pPr>
    </w:lvl>
    <w:lvl w:ilvl="4" w:tplc="FFFFFFFF" w:tentative="1">
      <w:start w:val="1"/>
      <w:numFmt w:val="lowerLetter"/>
      <w:lvlText w:val="%5."/>
      <w:lvlJc w:val="left"/>
      <w:pPr>
        <w:tabs>
          <w:tab w:val="num" w:pos="3816"/>
        </w:tabs>
        <w:ind w:left="3816" w:hanging="360"/>
      </w:pPr>
    </w:lvl>
    <w:lvl w:ilvl="5" w:tplc="FFFFFFFF" w:tentative="1">
      <w:start w:val="1"/>
      <w:numFmt w:val="lowerRoman"/>
      <w:lvlText w:val="%6."/>
      <w:lvlJc w:val="right"/>
      <w:pPr>
        <w:tabs>
          <w:tab w:val="num" w:pos="4536"/>
        </w:tabs>
        <w:ind w:left="4536" w:hanging="180"/>
      </w:pPr>
    </w:lvl>
    <w:lvl w:ilvl="6" w:tplc="FFFFFFFF" w:tentative="1">
      <w:start w:val="1"/>
      <w:numFmt w:val="decimal"/>
      <w:lvlText w:val="%7."/>
      <w:lvlJc w:val="left"/>
      <w:pPr>
        <w:tabs>
          <w:tab w:val="num" w:pos="5256"/>
        </w:tabs>
        <w:ind w:left="5256" w:hanging="360"/>
      </w:pPr>
    </w:lvl>
    <w:lvl w:ilvl="7" w:tplc="FFFFFFFF" w:tentative="1">
      <w:start w:val="1"/>
      <w:numFmt w:val="lowerLetter"/>
      <w:lvlText w:val="%8."/>
      <w:lvlJc w:val="left"/>
      <w:pPr>
        <w:tabs>
          <w:tab w:val="num" w:pos="5976"/>
        </w:tabs>
        <w:ind w:left="5976" w:hanging="360"/>
      </w:pPr>
    </w:lvl>
    <w:lvl w:ilvl="8" w:tplc="FFFFFFFF" w:tentative="1">
      <w:start w:val="1"/>
      <w:numFmt w:val="lowerRoman"/>
      <w:lvlText w:val="%9."/>
      <w:lvlJc w:val="right"/>
      <w:pPr>
        <w:tabs>
          <w:tab w:val="num" w:pos="6696"/>
        </w:tabs>
        <w:ind w:left="6696" w:hanging="180"/>
      </w:pPr>
    </w:lvl>
  </w:abstractNum>
  <w:abstractNum w:abstractNumId="29" w15:restartNumberingAfterBreak="0">
    <w:nsid w:val="57231190"/>
    <w:multiLevelType w:val="multilevel"/>
    <w:tmpl w:val="903860CA"/>
    <w:lvl w:ilvl="0">
      <w:start w:val="1"/>
      <w:numFmt w:val="decimal"/>
      <w:pStyle w:val="Subtitle"/>
      <w:lvlText w:val="%1."/>
      <w:lvlJc w:val="left"/>
      <w:pPr>
        <w:tabs>
          <w:tab w:val="num" w:pos="720"/>
        </w:tabs>
        <w:ind w:left="720" w:hanging="360"/>
      </w:pPr>
      <w:rPr>
        <w:i w:val="0"/>
      </w:rPr>
    </w:lvl>
    <w:lvl w:ilvl="1">
      <w:start w:val="1"/>
      <w:numFmt w:val="decimal"/>
      <w:lvlText w:val="%1.%2."/>
      <w:lvlJc w:val="left"/>
      <w:pPr>
        <w:tabs>
          <w:tab w:val="num" w:pos="1152"/>
        </w:tabs>
        <w:ind w:left="1152" w:hanging="432"/>
      </w:pPr>
    </w:lvl>
    <w:lvl w:ilvl="2">
      <w:start w:val="1"/>
      <w:numFmt w:val="decimal"/>
      <w:lvlText w:val="%1.%2.%3."/>
      <w:lvlJc w:val="left"/>
      <w:pPr>
        <w:tabs>
          <w:tab w:val="num" w:pos="1800"/>
        </w:tabs>
        <w:ind w:left="1584" w:hanging="504"/>
      </w:pPr>
    </w:lvl>
    <w:lvl w:ilvl="3">
      <w:start w:val="1"/>
      <w:numFmt w:val="decimal"/>
      <w:lvlText w:val="%1.%2.%3.%4."/>
      <w:lvlJc w:val="left"/>
      <w:pPr>
        <w:tabs>
          <w:tab w:val="num" w:pos="216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24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320"/>
        </w:tabs>
        <w:ind w:left="4104" w:hanging="1224"/>
      </w:pPr>
    </w:lvl>
    <w:lvl w:ilvl="8">
      <w:start w:val="1"/>
      <w:numFmt w:val="decimal"/>
      <w:lvlText w:val="%1.%2.%3.%4.%5.%6.%7.%8.%9."/>
      <w:lvlJc w:val="left"/>
      <w:pPr>
        <w:tabs>
          <w:tab w:val="num" w:pos="5040"/>
        </w:tabs>
        <w:ind w:left="4680" w:hanging="1440"/>
      </w:pPr>
    </w:lvl>
  </w:abstractNum>
  <w:abstractNum w:abstractNumId="30" w15:restartNumberingAfterBreak="0">
    <w:nsid w:val="58AA4951"/>
    <w:multiLevelType w:val="hybridMultilevel"/>
    <w:tmpl w:val="CFEE6F6A"/>
    <w:lvl w:ilvl="0" w:tplc="FFFFFFFF">
      <w:start w:val="1"/>
      <w:numFmt w:val="upperRoman"/>
      <w:lvlText w:val="%1."/>
      <w:lvlJc w:val="left"/>
      <w:pPr>
        <w:tabs>
          <w:tab w:val="num" w:pos="1440"/>
        </w:tabs>
        <w:ind w:left="1440" w:hanging="72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31" w15:restartNumberingAfterBreak="0">
    <w:nsid w:val="5AC02F41"/>
    <w:multiLevelType w:val="singleLevel"/>
    <w:tmpl w:val="E00A830C"/>
    <w:lvl w:ilvl="0">
      <w:start w:val="2"/>
      <w:numFmt w:val="bullet"/>
      <w:lvlText w:val="-"/>
      <w:lvlJc w:val="left"/>
      <w:pPr>
        <w:tabs>
          <w:tab w:val="num" w:pos="360"/>
        </w:tabs>
        <w:ind w:left="360" w:hanging="360"/>
      </w:pPr>
      <w:rPr>
        <w:rFonts w:hint="default"/>
        <w:b w:val="0"/>
      </w:rPr>
    </w:lvl>
  </w:abstractNum>
  <w:abstractNum w:abstractNumId="32" w15:restartNumberingAfterBreak="0">
    <w:nsid w:val="5B9242D1"/>
    <w:multiLevelType w:val="hybridMultilevel"/>
    <w:tmpl w:val="D9484094"/>
    <w:lvl w:ilvl="0" w:tplc="FFFFFFFF">
      <w:start w:val="1"/>
      <w:numFmt w:val="decimal"/>
      <w:lvlText w:val="%1."/>
      <w:lvlJc w:val="left"/>
      <w:pPr>
        <w:ind w:left="1057" w:hanging="360"/>
      </w:pPr>
      <w:rPr>
        <w:rFonts w:hint="default"/>
      </w:rPr>
    </w:lvl>
    <w:lvl w:ilvl="1" w:tplc="FFFFFFFF" w:tentative="1">
      <w:start w:val="1"/>
      <w:numFmt w:val="lowerLetter"/>
      <w:lvlText w:val="%2."/>
      <w:lvlJc w:val="left"/>
      <w:pPr>
        <w:ind w:left="1777" w:hanging="360"/>
      </w:pPr>
    </w:lvl>
    <w:lvl w:ilvl="2" w:tplc="FFFFFFFF" w:tentative="1">
      <w:start w:val="1"/>
      <w:numFmt w:val="lowerRoman"/>
      <w:lvlText w:val="%3."/>
      <w:lvlJc w:val="right"/>
      <w:pPr>
        <w:ind w:left="2497" w:hanging="180"/>
      </w:pPr>
    </w:lvl>
    <w:lvl w:ilvl="3" w:tplc="FFFFFFFF" w:tentative="1">
      <w:start w:val="1"/>
      <w:numFmt w:val="decimal"/>
      <w:lvlText w:val="%4."/>
      <w:lvlJc w:val="left"/>
      <w:pPr>
        <w:ind w:left="3217" w:hanging="360"/>
      </w:pPr>
    </w:lvl>
    <w:lvl w:ilvl="4" w:tplc="FFFFFFFF" w:tentative="1">
      <w:start w:val="1"/>
      <w:numFmt w:val="lowerLetter"/>
      <w:lvlText w:val="%5."/>
      <w:lvlJc w:val="left"/>
      <w:pPr>
        <w:ind w:left="3937" w:hanging="360"/>
      </w:pPr>
    </w:lvl>
    <w:lvl w:ilvl="5" w:tplc="FFFFFFFF" w:tentative="1">
      <w:start w:val="1"/>
      <w:numFmt w:val="lowerRoman"/>
      <w:lvlText w:val="%6."/>
      <w:lvlJc w:val="right"/>
      <w:pPr>
        <w:ind w:left="4657" w:hanging="180"/>
      </w:pPr>
    </w:lvl>
    <w:lvl w:ilvl="6" w:tplc="FFFFFFFF" w:tentative="1">
      <w:start w:val="1"/>
      <w:numFmt w:val="decimal"/>
      <w:lvlText w:val="%7."/>
      <w:lvlJc w:val="left"/>
      <w:pPr>
        <w:ind w:left="5377" w:hanging="360"/>
      </w:pPr>
    </w:lvl>
    <w:lvl w:ilvl="7" w:tplc="FFFFFFFF" w:tentative="1">
      <w:start w:val="1"/>
      <w:numFmt w:val="lowerLetter"/>
      <w:lvlText w:val="%8."/>
      <w:lvlJc w:val="left"/>
      <w:pPr>
        <w:ind w:left="6097" w:hanging="360"/>
      </w:pPr>
    </w:lvl>
    <w:lvl w:ilvl="8" w:tplc="FFFFFFFF" w:tentative="1">
      <w:start w:val="1"/>
      <w:numFmt w:val="lowerRoman"/>
      <w:lvlText w:val="%9."/>
      <w:lvlJc w:val="right"/>
      <w:pPr>
        <w:ind w:left="6817" w:hanging="180"/>
      </w:pPr>
    </w:lvl>
  </w:abstractNum>
  <w:abstractNum w:abstractNumId="33" w15:restartNumberingAfterBreak="0">
    <w:nsid w:val="5C206E5E"/>
    <w:multiLevelType w:val="hybridMultilevel"/>
    <w:tmpl w:val="E9DC3F4E"/>
    <w:lvl w:ilvl="0" w:tplc="22B03DE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5F15694B"/>
    <w:multiLevelType w:val="hybridMultilevel"/>
    <w:tmpl w:val="7944A2A2"/>
    <w:lvl w:ilvl="0" w:tplc="3FE80BE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6345071F"/>
    <w:multiLevelType w:val="hybridMultilevel"/>
    <w:tmpl w:val="31A25FDA"/>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6" w15:restartNumberingAfterBreak="0">
    <w:nsid w:val="64D0563A"/>
    <w:multiLevelType w:val="hybridMultilevel"/>
    <w:tmpl w:val="D0AE5AC0"/>
    <w:lvl w:ilvl="0" w:tplc="80C0A654">
      <w:start w:val="3"/>
      <w:numFmt w:val="bullet"/>
      <w:lvlText w:val="-"/>
      <w:lvlJc w:val="left"/>
      <w:pPr>
        <w:tabs>
          <w:tab w:val="num" w:pos="1080"/>
        </w:tabs>
        <w:ind w:left="1080" w:hanging="360"/>
      </w:pPr>
      <w:rPr>
        <w:rFonts w:ascii="Times New Roman" w:eastAsia="Times New Roman" w:hAnsi="Times New Roman" w:cs="Times New Roman" w:hint="default"/>
      </w:rPr>
    </w:lvl>
    <w:lvl w:ilvl="1" w:tplc="04090019" w:tentative="1">
      <w:start w:val="1"/>
      <w:numFmt w:val="bullet"/>
      <w:lvlText w:val="o"/>
      <w:lvlJc w:val="left"/>
      <w:pPr>
        <w:tabs>
          <w:tab w:val="num" w:pos="1800"/>
        </w:tabs>
        <w:ind w:left="1800" w:hanging="360"/>
      </w:pPr>
      <w:rPr>
        <w:rFonts w:ascii="Courier New" w:hAnsi="Courier New" w:cs="Courier New" w:hint="default"/>
      </w:rPr>
    </w:lvl>
    <w:lvl w:ilvl="2" w:tplc="0409001B" w:tentative="1">
      <w:start w:val="1"/>
      <w:numFmt w:val="bullet"/>
      <w:lvlText w:val=""/>
      <w:lvlJc w:val="left"/>
      <w:pPr>
        <w:tabs>
          <w:tab w:val="num" w:pos="2520"/>
        </w:tabs>
        <w:ind w:left="2520" w:hanging="360"/>
      </w:pPr>
      <w:rPr>
        <w:rFonts w:ascii="Wingdings" w:hAnsi="Wingdings" w:hint="default"/>
      </w:rPr>
    </w:lvl>
    <w:lvl w:ilvl="3" w:tplc="0409000F" w:tentative="1">
      <w:start w:val="1"/>
      <w:numFmt w:val="bullet"/>
      <w:lvlText w:val=""/>
      <w:lvlJc w:val="left"/>
      <w:pPr>
        <w:tabs>
          <w:tab w:val="num" w:pos="3240"/>
        </w:tabs>
        <w:ind w:left="3240" w:hanging="360"/>
      </w:pPr>
      <w:rPr>
        <w:rFonts w:ascii="Symbol" w:hAnsi="Symbol" w:hint="default"/>
      </w:rPr>
    </w:lvl>
    <w:lvl w:ilvl="4" w:tplc="04090019" w:tentative="1">
      <w:start w:val="1"/>
      <w:numFmt w:val="bullet"/>
      <w:lvlText w:val="o"/>
      <w:lvlJc w:val="left"/>
      <w:pPr>
        <w:tabs>
          <w:tab w:val="num" w:pos="3960"/>
        </w:tabs>
        <w:ind w:left="3960" w:hanging="360"/>
      </w:pPr>
      <w:rPr>
        <w:rFonts w:ascii="Courier New" w:hAnsi="Courier New" w:cs="Courier New" w:hint="default"/>
      </w:rPr>
    </w:lvl>
    <w:lvl w:ilvl="5" w:tplc="0409001B" w:tentative="1">
      <w:start w:val="1"/>
      <w:numFmt w:val="bullet"/>
      <w:lvlText w:val=""/>
      <w:lvlJc w:val="left"/>
      <w:pPr>
        <w:tabs>
          <w:tab w:val="num" w:pos="4680"/>
        </w:tabs>
        <w:ind w:left="4680" w:hanging="360"/>
      </w:pPr>
      <w:rPr>
        <w:rFonts w:ascii="Wingdings" w:hAnsi="Wingdings" w:hint="default"/>
      </w:rPr>
    </w:lvl>
    <w:lvl w:ilvl="6" w:tplc="0409000F" w:tentative="1">
      <w:start w:val="1"/>
      <w:numFmt w:val="bullet"/>
      <w:lvlText w:val=""/>
      <w:lvlJc w:val="left"/>
      <w:pPr>
        <w:tabs>
          <w:tab w:val="num" w:pos="5400"/>
        </w:tabs>
        <w:ind w:left="5400" w:hanging="360"/>
      </w:pPr>
      <w:rPr>
        <w:rFonts w:ascii="Symbol" w:hAnsi="Symbol" w:hint="default"/>
      </w:rPr>
    </w:lvl>
    <w:lvl w:ilvl="7" w:tplc="04090019" w:tentative="1">
      <w:start w:val="1"/>
      <w:numFmt w:val="bullet"/>
      <w:lvlText w:val="o"/>
      <w:lvlJc w:val="left"/>
      <w:pPr>
        <w:tabs>
          <w:tab w:val="num" w:pos="6120"/>
        </w:tabs>
        <w:ind w:left="6120" w:hanging="360"/>
      </w:pPr>
      <w:rPr>
        <w:rFonts w:ascii="Courier New" w:hAnsi="Courier New" w:cs="Courier New" w:hint="default"/>
      </w:rPr>
    </w:lvl>
    <w:lvl w:ilvl="8" w:tplc="0409001B" w:tentative="1">
      <w:start w:val="1"/>
      <w:numFmt w:val="bullet"/>
      <w:lvlText w:val=""/>
      <w:lvlJc w:val="left"/>
      <w:pPr>
        <w:tabs>
          <w:tab w:val="num" w:pos="6840"/>
        </w:tabs>
        <w:ind w:left="6840" w:hanging="360"/>
      </w:pPr>
      <w:rPr>
        <w:rFonts w:ascii="Wingdings" w:hAnsi="Wingdings" w:hint="default"/>
      </w:rPr>
    </w:lvl>
  </w:abstractNum>
  <w:abstractNum w:abstractNumId="37" w15:restartNumberingAfterBreak="0">
    <w:nsid w:val="6A131EFA"/>
    <w:multiLevelType w:val="hybridMultilevel"/>
    <w:tmpl w:val="846830B8"/>
    <w:lvl w:ilvl="0" w:tplc="77A0ACEC">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8" w15:restartNumberingAfterBreak="0">
    <w:nsid w:val="6A1858D9"/>
    <w:multiLevelType w:val="hybridMultilevel"/>
    <w:tmpl w:val="BFC47074"/>
    <w:lvl w:ilvl="0" w:tplc="8B20D404">
      <w:start w:val="3"/>
      <w:numFmt w:val="bullet"/>
      <w:lvlText w:val="-"/>
      <w:lvlJc w:val="left"/>
      <w:pPr>
        <w:tabs>
          <w:tab w:val="num" w:pos="1080"/>
        </w:tabs>
        <w:ind w:left="1080" w:hanging="360"/>
      </w:pPr>
      <w:rPr>
        <w:rFonts w:ascii="Times New Roman" w:eastAsia="Times New Roman" w:hAnsi="Times New Roman" w:cs="Times New Roman" w:hint="default"/>
      </w:rPr>
    </w:lvl>
    <w:lvl w:ilvl="1" w:tplc="04090019" w:tentative="1">
      <w:start w:val="1"/>
      <w:numFmt w:val="bullet"/>
      <w:lvlText w:val="o"/>
      <w:lvlJc w:val="left"/>
      <w:pPr>
        <w:tabs>
          <w:tab w:val="num" w:pos="1800"/>
        </w:tabs>
        <w:ind w:left="1800" w:hanging="360"/>
      </w:pPr>
      <w:rPr>
        <w:rFonts w:ascii="Courier New" w:hAnsi="Courier New" w:cs="Courier New" w:hint="default"/>
      </w:rPr>
    </w:lvl>
    <w:lvl w:ilvl="2" w:tplc="0409001B" w:tentative="1">
      <w:start w:val="1"/>
      <w:numFmt w:val="bullet"/>
      <w:lvlText w:val=""/>
      <w:lvlJc w:val="left"/>
      <w:pPr>
        <w:tabs>
          <w:tab w:val="num" w:pos="2520"/>
        </w:tabs>
        <w:ind w:left="2520" w:hanging="360"/>
      </w:pPr>
      <w:rPr>
        <w:rFonts w:ascii="Wingdings" w:hAnsi="Wingdings" w:hint="default"/>
      </w:rPr>
    </w:lvl>
    <w:lvl w:ilvl="3" w:tplc="0409000F" w:tentative="1">
      <w:start w:val="1"/>
      <w:numFmt w:val="bullet"/>
      <w:lvlText w:val=""/>
      <w:lvlJc w:val="left"/>
      <w:pPr>
        <w:tabs>
          <w:tab w:val="num" w:pos="3240"/>
        </w:tabs>
        <w:ind w:left="3240" w:hanging="360"/>
      </w:pPr>
      <w:rPr>
        <w:rFonts w:ascii="Symbol" w:hAnsi="Symbol" w:hint="default"/>
      </w:rPr>
    </w:lvl>
    <w:lvl w:ilvl="4" w:tplc="04090019" w:tentative="1">
      <w:start w:val="1"/>
      <w:numFmt w:val="bullet"/>
      <w:lvlText w:val="o"/>
      <w:lvlJc w:val="left"/>
      <w:pPr>
        <w:tabs>
          <w:tab w:val="num" w:pos="3960"/>
        </w:tabs>
        <w:ind w:left="3960" w:hanging="360"/>
      </w:pPr>
      <w:rPr>
        <w:rFonts w:ascii="Courier New" w:hAnsi="Courier New" w:cs="Courier New" w:hint="default"/>
      </w:rPr>
    </w:lvl>
    <w:lvl w:ilvl="5" w:tplc="0409001B" w:tentative="1">
      <w:start w:val="1"/>
      <w:numFmt w:val="bullet"/>
      <w:lvlText w:val=""/>
      <w:lvlJc w:val="left"/>
      <w:pPr>
        <w:tabs>
          <w:tab w:val="num" w:pos="4680"/>
        </w:tabs>
        <w:ind w:left="4680" w:hanging="360"/>
      </w:pPr>
      <w:rPr>
        <w:rFonts w:ascii="Wingdings" w:hAnsi="Wingdings" w:hint="default"/>
      </w:rPr>
    </w:lvl>
    <w:lvl w:ilvl="6" w:tplc="0409000F" w:tentative="1">
      <w:start w:val="1"/>
      <w:numFmt w:val="bullet"/>
      <w:lvlText w:val=""/>
      <w:lvlJc w:val="left"/>
      <w:pPr>
        <w:tabs>
          <w:tab w:val="num" w:pos="5400"/>
        </w:tabs>
        <w:ind w:left="5400" w:hanging="360"/>
      </w:pPr>
      <w:rPr>
        <w:rFonts w:ascii="Symbol" w:hAnsi="Symbol" w:hint="default"/>
      </w:rPr>
    </w:lvl>
    <w:lvl w:ilvl="7" w:tplc="04090019" w:tentative="1">
      <w:start w:val="1"/>
      <w:numFmt w:val="bullet"/>
      <w:lvlText w:val="o"/>
      <w:lvlJc w:val="left"/>
      <w:pPr>
        <w:tabs>
          <w:tab w:val="num" w:pos="6120"/>
        </w:tabs>
        <w:ind w:left="6120" w:hanging="360"/>
      </w:pPr>
      <w:rPr>
        <w:rFonts w:ascii="Courier New" w:hAnsi="Courier New" w:cs="Courier New" w:hint="default"/>
      </w:rPr>
    </w:lvl>
    <w:lvl w:ilvl="8" w:tplc="0409001B" w:tentative="1">
      <w:start w:val="1"/>
      <w:numFmt w:val="bullet"/>
      <w:lvlText w:val=""/>
      <w:lvlJc w:val="left"/>
      <w:pPr>
        <w:tabs>
          <w:tab w:val="num" w:pos="6840"/>
        </w:tabs>
        <w:ind w:left="6840" w:hanging="360"/>
      </w:pPr>
      <w:rPr>
        <w:rFonts w:ascii="Wingdings" w:hAnsi="Wingdings" w:hint="default"/>
      </w:rPr>
    </w:lvl>
  </w:abstractNum>
  <w:abstractNum w:abstractNumId="39" w15:restartNumberingAfterBreak="0">
    <w:nsid w:val="6DC15899"/>
    <w:multiLevelType w:val="hybridMultilevel"/>
    <w:tmpl w:val="A3E40666"/>
    <w:lvl w:ilvl="0" w:tplc="FFFFFFFF">
      <w:numFmt w:val="bullet"/>
      <w:lvlText w:val="-"/>
      <w:lvlJc w:val="left"/>
      <w:pPr>
        <w:tabs>
          <w:tab w:val="num" w:pos="1080"/>
        </w:tabs>
        <w:ind w:left="1080" w:hanging="360"/>
      </w:pPr>
      <w:rPr>
        <w:rFonts w:ascii="Times New Roman" w:eastAsia="Times New Roman" w:hAnsi="Times New Roman" w:cs="Times New Roman" w:hint="default"/>
      </w:rPr>
    </w:lvl>
    <w:lvl w:ilvl="1" w:tplc="FFFFFFFF">
      <w:start w:val="1"/>
      <w:numFmt w:val="bullet"/>
      <w:lvlText w:val="o"/>
      <w:lvlJc w:val="left"/>
      <w:pPr>
        <w:tabs>
          <w:tab w:val="num" w:pos="1800"/>
        </w:tabs>
        <w:ind w:left="1800" w:hanging="360"/>
      </w:pPr>
      <w:rPr>
        <w:rFonts w:ascii="Courier New" w:hAnsi="Courier New" w:cs="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40" w15:restartNumberingAfterBreak="0">
    <w:nsid w:val="7E386CDC"/>
    <w:multiLevelType w:val="singleLevel"/>
    <w:tmpl w:val="FA60D88E"/>
    <w:lvl w:ilvl="0">
      <w:start w:val="2"/>
      <w:numFmt w:val="bullet"/>
      <w:lvlText w:val="-"/>
      <w:lvlJc w:val="left"/>
      <w:pPr>
        <w:tabs>
          <w:tab w:val="num" w:pos="360"/>
        </w:tabs>
        <w:ind w:left="360" w:hanging="360"/>
      </w:pPr>
      <w:rPr>
        <w:rFonts w:hint="default"/>
      </w:rPr>
    </w:lvl>
  </w:abstractNum>
  <w:num w:numId="1">
    <w:abstractNumId w:val="21"/>
    <w:lvlOverride w:ilvl="0">
      <w:startOverride w:val="1"/>
    </w:lvlOverride>
  </w:num>
  <w:num w:numId="2">
    <w:abstractNumId w:val="29"/>
  </w:num>
  <w:num w:numId="3">
    <w:abstractNumId w:val="5"/>
  </w:num>
  <w:num w:numId="4">
    <w:abstractNumId w:val="38"/>
  </w:num>
  <w:num w:numId="5">
    <w:abstractNumId w:val="32"/>
  </w:num>
  <w:num w:numId="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num>
  <w:num w:numId="8">
    <w:abstractNumId w:val="9"/>
  </w:num>
  <w:num w:numId="9">
    <w:abstractNumId w:val="24"/>
  </w:num>
  <w:num w:numId="10">
    <w:abstractNumId w:val="2"/>
  </w:num>
  <w:num w:numId="11">
    <w:abstractNumId w:val="35"/>
  </w:num>
  <w:num w:numId="12">
    <w:abstractNumId w:val="0"/>
  </w:num>
  <w:num w:numId="13">
    <w:abstractNumId w:val="11"/>
  </w:num>
  <w:num w:numId="14">
    <w:abstractNumId w:val="17"/>
  </w:num>
  <w:num w:numId="15">
    <w:abstractNumId w:val="34"/>
  </w:num>
  <w:num w:numId="16">
    <w:abstractNumId w:val="22"/>
  </w:num>
  <w:num w:numId="17">
    <w:abstractNumId w:val="23"/>
  </w:num>
  <w:num w:numId="18">
    <w:abstractNumId w:val="8"/>
  </w:num>
  <w:num w:numId="19">
    <w:abstractNumId w:val="31"/>
  </w:num>
  <w:num w:numId="20">
    <w:abstractNumId w:val="26"/>
  </w:num>
  <w:num w:numId="21">
    <w:abstractNumId w:val="13"/>
  </w:num>
  <w:num w:numId="22">
    <w:abstractNumId w:val="10"/>
  </w:num>
  <w:num w:numId="23">
    <w:abstractNumId w:val="40"/>
  </w:num>
  <w:num w:numId="24">
    <w:abstractNumId w:val="3"/>
  </w:num>
  <w:num w:numId="25">
    <w:abstractNumId w:val="27"/>
  </w:num>
  <w:num w:numId="26">
    <w:abstractNumId w:val="18"/>
  </w:num>
  <w:num w:numId="27">
    <w:abstractNumId w:val="39"/>
  </w:num>
  <w:num w:numId="28">
    <w:abstractNumId w:val="20"/>
  </w:num>
  <w:num w:numId="29">
    <w:abstractNumId w:val="16"/>
  </w:num>
  <w:num w:numId="30">
    <w:abstractNumId w:val="28"/>
  </w:num>
  <w:num w:numId="31">
    <w:abstractNumId w:val="1"/>
  </w:num>
  <w:num w:numId="32">
    <w:abstractNumId w:val="30"/>
  </w:num>
  <w:num w:numId="33">
    <w:abstractNumId w:val="14"/>
  </w:num>
  <w:num w:numId="34">
    <w:abstractNumId w:val="4"/>
  </w:num>
  <w:num w:numId="35">
    <w:abstractNumId w:val="15"/>
  </w:num>
  <w:num w:numId="36">
    <w:abstractNumId w:val="36"/>
  </w:num>
  <w:num w:numId="37">
    <w:abstractNumId w:val="19"/>
  </w:num>
  <w:num w:numId="38">
    <w:abstractNumId w:val="25"/>
  </w:num>
  <w:num w:numId="39">
    <w:abstractNumId w:val="37"/>
  </w:num>
  <w:num w:numId="40">
    <w:abstractNumId w:val="7"/>
  </w:num>
  <w:num w:numId="41">
    <w:abstractNumId w:val="21"/>
  </w:num>
  <w:num w:numId="42">
    <w:abstractNumId w:val="33"/>
  </w:num>
  <w:num w:numId="4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1E81"/>
    <w:rsid w:val="00000915"/>
    <w:rsid w:val="00002008"/>
    <w:rsid w:val="00004766"/>
    <w:rsid w:val="00004E73"/>
    <w:rsid w:val="00005167"/>
    <w:rsid w:val="000053BA"/>
    <w:rsid w:val="00011904"/>
    <w:rsid w:val="00013C43"/>
    <w:rsid w:val="0001565E"/>
    <w:rsid w:val="0001617F"/>
    <w:rsid w:val="0002072F"/>
    <w:rsid w:val="0002295A"/>
    <w:rsid w:val="000230EC"/>
    <w:rsid w:val="00024EEA"/>
    <w:rsid w:val="000262DA"/>
    <w:rsid w:val="00027DD1"/>
    <w:rsid w:val="00033D81"/>
    <w:rsid w:val="000356B0"/>
    <w:rsid w:val="00036A51"/>
    <w:rsid w:val="00044CD3"/>
    <w:rsid w:val="000461F3"/>
    <w:rsid w:val="000474E6"/>
    <w:rsid w:val="00053802"/>
    <w:rsid w:val="000558A1"/>
    <w:rsid w:val="000575EC"/>
    <w:rsid w:val="00057AE9"/>
    <w:rsid w:val="00061E53"/>
    <w:rsid w:val="00063166"/>
    <w:rsid w:val="00065628"/>
    <w:rsid w:val="00066ED6"/>
    <w:rsid w:val="0006790B"/>
    <w:rsid w:val="000719FA"/>
    <w:rsid w:val="00077F55"/>
    <w:rsid w:val="00080030"/>
    <w:rsid w:val="00082276"/>
    <w:rsid w:val="0008392A"/>
    <w:rsid w:val="00085E37"/>
    <w:rsid w:val="00095A74"/>
    <w:rsid w:val="000A0AF7"/>
    <w:rsid w:val="000A4F0F"/>
    <w:rsid w:val="000A71A4"/>
    <w:rsid w:val="000A7D67"/>
    <w:rsid w:val="000B1FA7"/>
    <w:rsid w:val="000B4709"/>
    <w:rsid w:val="000B4AC8"/>
    <w:rsid w:val="000B5C19"/>
    <w:rsid w:val="000B67C5"/>
    <w:rsid w:val="000B6EB3"/>
    <w:rsid w:val="000C0004"/>
    <w:rsid w:val="000C007E"/>
    <w:rsid w:val="000C153E"/>
    <w:rsid w:val="000C2A03"/>
    <w:rsid w:val="000C2C18"/>
    <w:rsid w:val="000C6F4B"/>
    <w:rsid w:val="000C75ED"/>
    <w:rsid w:val="000D1238"/>
    <w:rsid w:val="000D1440"/>
    <w:rsid w:val="000D156C"/>
    <w:rsid w:val="000D20A3"/>
    <w:rsid w:val="000D230B"/>
    <w:rsid w:val="000D4E2A"/>
    <w:rsid w:val="000E0655"/>
    <w:rsid w:val="000E6F57"/>
    <w:rsid w:val="000E76FC"/>
    <w:rsid w:val="000F1729"/>
    <w:rsid w:val="000F2AEB"/>
    <w:rsid w:val="000F332F"/>
    <w:rsid w:val="000F6FA0"/>
    <w:rsid w:val="00100236"/>
    <w:rsid w:val="0010060E"/>
    <w:rsid w:val="00100B20"/>
    <w:rsid w:val="00100D12"/>
    <w:rsid w:val="00102186"/>
    <w:rsid w:val="00104389"/>
    <w:rsid w:val="001050AC"/>
    <w:rsid w:val="0010510E"/>
    <w:rsid w:val="00106491"/>
    <w:rsid w:val="00106ED2"/>
    <w:rsid w:val="00107B34"/>
    <w:rsid w:val="00110508"/>
    <w:rsid w:val="0011377A"/>
    <w:rsid w:val="00121387"/>
    <w:rsid w:val="001256E9"/>
    <w:rsid w:val="00127B31"/>
    <w:rsid w:val="00134FD5"/>
    <w:rsid w:val="0013677F"/>
    <w:rsid w:val="00141042"/>
    <w:rsid w:val="00141F65"/>
    <w:rsid w:val="00144344"/>
    <w:rsid w:val="001447CA"/>
    <w:rsid w:val="001455F4"/>
    <w:rsid w:val="00147D34"/>
    <w:rsid w:val="00151CCB"/>
    <w:rsid w:val="001546B4"/>
    <w:rsid w:val="001559D5"/>
    <w:rsid w:val="001568DF"/>
    <w:rsid w:val="0015725D"/>
    <w:rsid w:val="0015799F"/>
    <w:rsid w:val="00162030"/>
    <w:rsid w:val="0016217A"/>
    <w:rsid w:val="00162D50"/>
    <w:rsid w:val="001630B9"/>
    <w:rsid w:val="00163CF7"/>
    <w:rsid w:val="0016469A"/>
    <w:rsid w:val="001649FF"/>
    <w:rsid w:val="00165950"/>
    <w:rsid w:val="00167546"/>
    <w:rsid w:val="00167A6F"/>
    <w:rsid w:val="00173695"/>
    <w:rsid w:val="00173980"/>
    <w:rsid w:val="001764AD"/>
    <w:rsid w:val="00176B23"/>
    <w:rsid w:val="001771A5"/>
    <w:rsid w:val="001801F5"/>
    <w:rsid w:val="00181244"/>
    <w:rsid w:val="00181E9D"/>
    <w:rsid w:val="00182839"/>
    <w:rsid w:val="00187FD0"/>
    <w:rsid w:val="00195C5E"/>
    <w:rsid w:val="001A2166"/>
    <w:rsid w:val="001B181E"/>
    <w:rsid w:val="001B4DC2"/>
    <w:rsid w:val="001B5F95"/>
    <w:rsid w:val="001B6FB9"/>
    <w:rsid w:val="001B7645"/>
    <w:rsid w:val="001C0CC6"/>
    <w:rsid w:val="001C7F7C"/>
    <w:rsid w:val="001D0B3B"/>
    <w:rsid w:val="001D0B51"/>
    <w:rsid w:val="001D31D1"/>
    <w:rsid w:val="001D464B"/>
    <w:rsid w:val="001D5AD5"/>
    <w:rsid w:val="001D693D"/>
    <w:rsid w:val="001E2142"/>
    <w:rsid w:val="001E6194"/>
    <w:rsid w:val="001E680C"/>
    <w:rsid w:val="001F2FB9"/>
    <w:rsid w:val="001F3159"/>
    <w:rsid w:val="001F385A"/>
    <w:rsid w:val="00201987"/>
    <w:rsid w:val="00207837"/>
    <w:rsid w:val="002141CB"/>
    <w:rsid w:val="0021523D"/>
    <w:rsid w:val="002154F0"/>
    <w:rsid w:val="00216B8F"/>
    <w:rsid w:val="00220491"/>
    <w:rsid w:val="0022049E"/>
    <w:rsid w:val="00220BC9"/>
    <w:rsid w:val="00220E44"/>
    <w:rsid w:val="0022340A"/>
    <w:rsid w:val="00224DF0"/>
    <w:rsid w:val="00225DB8"/>
    <w:rsid w:val="00226317"/>
    <w:rsid w:val="00230024"/>
    <w:rsid w:val="00235D7A"/>
    <w:rsid w:val="00240ADB"/>
    <w:rsid w:val="0024180A"/>
    <w:rsid w:val="00243275"/>
    <w:rsid w:val="0024588D"/>
    <w:rsid w:val="00245B93"/>
    <w:rsid w:val="0025199A"/>
    <w:rsid w:val="00252F57"/>
    <w:rsid w:val="00254053"/>
    <w:rsid w:val="002560F9"/>
    <w:rsid w:val="00256354"/>
    <w:rsid w:val="0025692E"/>
    <w:rsid w:val="00261628"/>
    <w:rsid w:val="00261D47"/>
    <w:rsid w:val="00261F51"/>
    <w:rsid w:val="00271378"/>
    <w:rsid w:val="0027141E"/>
    <w:rsid w:val="00274311"/>
    <w:rsid w:val="00274F91"/>
    <w:rsid w:val="002755AC"/>
    <w:rsid w:val="00276A7F"/>
    <w:rsid w:val="00276B78"/>
    <w:rsid w:val="00277D58"/>
    <w:rsid w:val="00281D72"/>
    <w:rsid w:val="00283071"/>
    <w:rsid w:val="002922B5"/>
    <w:rsid w:val="002A2A99"/>
    <w:rsid w:val="002A2B8B"/>
    <w:rsid w:val="002A662E"/>
    <w:rsid w:val="002A7126"/>
    <w:rsid w:val="002A774B"/>
    <w:rsid w:val="002B7A76"/>
    <w:rsid w:val="002C19E1"/>
    <w:rsid w:val="002C2D10"/>
    <w:rsid w:val="002D12ED"/>
    <w:rsid w:val="002D1B67"/>
    <w:rsid w:val="002D2A07"/>
    <w:rsid w:val="002D2D13"/>
    <w:rsid w:val="002D3461"/>
    <w:rsid w:val="002D59AD"/>
    <w:rsid w:val="002D5F80"/>
    <w:rsid w:val="002D6CED"/>
    <w:rsid w:val="002D763B"/>
    <w:rsid w:val="002D779D"/>
    <w:rsid w:val="002E370F"/>
    <w:rsid w:val="002E4843"/>
    <w:rsid w:val="002E5343"/>
    <w:rsid w:val="002E6B89"/>
    <w:rsid w:val="002F1D36"/>
    <w:rsid w:val="002F2594"/>
    <w:rsid w:val="002F4C1C"/>
    <w:rsid w:val="002F525F"/>
    <w:rsid w:val="002F751A"/>
    <w:rsid w:val="00301043"/>
    <w:rsid w:val="00303B02"/>
    <w:rsid w:val="00304464"/>
    <w:rsid w:val="003114E4"/>
    <w:rsid w:val="003121BD"/>
    <w:rsid w:val="00313D01"/>
    <w:rsid w:val="0031773C"/>
    <w:rsid w:val="00317826"/>
    <w:rsid w:val="00321789"/>
    <w:rsid w:val="00323279"/>
    <w:rsid w:val="003259A0"/>
    <w:rsid w:val="003262E6"/>
    <w:rsid w:val="003270BD"/>
    <w:rsid w:val="00332BC1"/>
    <w:rsid w:val="00335282"/>
    <w:rsid w:val="00336707"/>
    <w:rsid w:val="00336835"/>
    <w:rsid w:val="00343D5C"/>
    <w:rsid w:val="00356272"/>
    <w:rsid w:val="00362F48"/>
    <w:rsid w:val="00362F5C"/>
    <w:rsid w:val="00363E85"/>
    <w:rsid w:val="00363F1B"/>
    <w:rsid w:val="00364C96"/>
    <w:rsid w:val="00365896"/>
    <w:rsid w:val="0036758A"/>
    <w:rsid w:val="00370592"/>
    <w:rsid w:val="00370CE2"/>
    <w:rsid w:val="00374A2E"/>
    <w:rsid w:val="003759F2"/>
    <w:rsid w:val="00375B88"/>
    <w:rsid w:val="00377664"/>
    <w:rsid w:val="003801EF"/>
    <w:rsid w:val="00380A02"/>
    <w:rsid w:val="00381840"/>
    <w:rsid w:val="00385CAC"/>
    <w:rsid w:val="00387F97"/>
    <w:rsid w:val="00392977"/>
    <w:rsid w:val="00395AEF"/>
    <w:rsid w:val="003965A1"/>
    <w:rsid w:val="003A00A8"/>
    <w:rsid w:val="003A1E34"/>
    <w:rsid w:val="003A3209"/>
    <w:rsid w:val="003A499B"/>
    <w:rsid w:val="003A6386"/>
    <w:rsid w:val="003B3080"/>
    <w:rsid w:val="003B4782"/>
    <w:rsid w:val="003B5ED6"/>
    <w:rsid w:val="003C13EF"/>
    <w:rsid w:val="003C1B26"/>
    <w:rsid w:val="003C4B56"/>
    <w:rsid w:val="003C6883"/>
    <w:rsid w:val="003C7C9B"/>
    <w:rsid w:val="003D1583"/>
    <w:rsid w:val="003D1A2E"/>
    <w:rsid w:val="003D1A82"/>
    <w:rsid w:val="003D1B90"/>
    <w:rsid w:val="003D2A8F"/>
    <w:rsid w:val="003D7685"/>
    <w:rsid w:val="003D7DFD"/>
    <w:rsid w:val="003E0A13"/>
    <w:rsid w:val="003E16E2"/>
    <w:rsid w:val="003E17B1"/>
    <w:rsid w:val="003E5FDC"/>
    <w:rsid w:val="003E63D3"/>
    <w:rsid w:val="003F1CB3"/>
    <w:rsid w:val="00400B4D"/>
    <w:rsid w:val="00405EE9"/>
    <w:rsid w:val="004065BA"/>
    <w:rsid w:val="00406D18"/>
    <w:rsid w:val="00410CBC"/>
    <w:rsid w:val="00414D90"/>
    <w:rsid w:val="00416A1D"/>
    <w:rsid w:val="0042016A"/>
    <w:rsid w:val="004251A2"/>
    <w:rsid w:val="00425232"/>
    <w:rsid w:val="00430C05"/>
    <w:rsid w:val="00431199"/>
    <w:rsid w:val="00431E08"/>
    <w:rsid w:val="004360DA"/>
    <w:rsid w:val="0043769A"/>
    <w:rsid w:val="00437AD1"/>
    <w:rsid w:val="004403B3"/>
    <w:rsid w:val="00444A2A"/>
    <w:rsid w:val="004451B0"/>
    <w:rsid w:val="00445E1A"/>
    <w:rsid w:val="004464F7"/>
    <w:rsid w:val="00446604"/>
    <w:rsid w:val="004469AF"/>
    <w:rsid w:val="0044777C"/>
    <w:rsid w:val="004553FA"/>
    <w:rsid w:val="004570C9"/>
    <w:rsid w:val="0046351C"/>
    <w:rsid w:val="00464876"/>
    <w:rsid w:val="0046590C"/>
    <w:rsid w:val="004676DD"/>
    <w:rsid w:val="00471D16"/>
    <w:rsid w:val="0047382A"/>
    <w:rsid w:val="00473A0D"/>
    <w:rsid w:val="0047431F"/>
    <w:rsid w:val="004763C6"/>
    <w:rsid w:val="004763CD"/>
    <w:rsid w:val="00477925"/>
    <w:rsid w:val="00477988"/>
    <w:rsid w:val="00480283"/>
    <w:rsid w:val="00482971"/>
    <w:rsid w:val="00486A9B"/>
    <w:rsid w:val="00487934"/>
    <w:rsid w:val="00491ADF"/>
    <w:rsid w:val="00491B95"/>
    <w:rsid w:val="00491CB3"/>
    <w:rsid w:val="00493A95"/>
    <w:rsid w:val="00495EC9"/>
    <w:rsid w:val="00496AE8"/>
    <w:rsid w:val="00497091"/>
    <w:rsid w:val="00497109"/>
    <w:rsid w:val="004A063C"/>
    <w:rsid w:val="004A16ED"/>
    <w:rsid w:val="004A2EC4"/>
    <w:rsid w:val="004B03A8"/>
    <w:rsid w:val="004B0A0F"/>
    <w:rsid w:val="004B1702"/>
    <w:rsid w:val="004B31F6"/>
    <w:rsid w:val="004B64EE"/>
    <w:rsid w:val="004C0313"/>
    <w:rsid w:val="004C1807"/>
    <w:rsid w:val="004C28FD"/>
    <w:rsid w:val="004C3F95"/>
    <w:rsid w:val="004C4E93"/>
    <w:rsid w:val="004C757C"/>
    <w:rsid w:val="004D08D5"/>
    <w:rsid w:val="004D12A2"/>
    <w:rsid w:val="004D20C0"/>
    <w:rsid w:val="004D5CCA"/>
    <w:rsid w:val="004D6FE9"/>
    <w:rsid w:val="004E14E7"/>
    <w:rsid w:val="004E1D2A"/>
    <w:rsid w:val="004E34BC"/>
    <w:rsid w:val="004E3EFC"/>
    <w:rsid w:val="004E6291"/>
    <w:rsid w:val="004F22E4"/>
    <w:rsid w:val="004F536C"/>
    <w:rsid w:val="004F6B5F"/>
    <w:rsid w:val="005002A8"/>
    <w:rsid w:val="00502642"/>
    <w:rsid w:val="00505FCF"/>
    <w:rsid w:val="005067CA"/>
    <w:rsid w:val="00506C5B"/>
    <w:rsid w:val="00506F21"/>
    <w:rsid w:val="00512DCA"/>
    <w:rsid w:val="005131F5"/>
    <w:rsid w:val="0051367A"/>
    <w:rsid w:val="005143DD"/>
    <w:rsid w:val="005148E7"/>
    <w:rsid w:val="00514F4C"/>
    <w:rsid w:val="00520241"/>
    <w:rsid w:val="00523813"/>
    <w:rsid w:val="0052386D"/>
    <w:rsid w:val="00523C22"/>
    <w:rsid w:val="005252A5"/>
    <w:rsid w:val="005268FF"/>
    <w:rsid w:val="005305AF"/>
    <w:rsid w:val="00533BDB"/>
    <w:rsid w:val="005345BC"/>
    <w:rsid w:val="00536168"/>
    <w:rsid w:val="00537CA1"/>
    <w:rsid w:val="00540927"/>
    <w:rsid w:val="0054388A"/>
    <w:rsid w:val="005439E3"/>
    <w:rsid w:val="00545052"/>
    <w:rsid w:val="0055357B"/>
    <w:rsid w:val="00553747"/>
    <w:rsid w:val="00555D03"/>
    <w:rsid w:val="00557522"/>
    <w:rsid w:val="00560215"/>
    <w:rsid w:val="00561A18"/>
    <w:rsid w:val="00562C2F"/>
    <w:rsid w:val="005655B3"/>
    <w:rsid w:val="0056691D"/>
    <w:rsid w:val="00566C6B"/>
    <w:rsid w:val="00566CE1"/>
    <w:rsid w:val="00571711"/>
    <w:rsid w:val="0057386F"/>
    <w:rsid w:val="00573934"/>
    <w:rsid w:val="00573E0A"/>
    <w:rsid w:val="00581025"/>
    <w:rsid w:val="00582EEE"/>
    <w:rsid w:val="005840C5"/>
    <w:rsid w:val="00584BDD"/>
    <w:rsid w:val="00585F65"/>
    <w:rsid w:val="00591EF8"/>
    <w:rsid w:val="00593FEC"/>
    <w:rsid w:val="005941A7"/>
    <w:rsid w:val="00594359"/>
    <w:rsid w:val="0059517D"/>
    <w:rsid w:val="005977C1"/>
    <w:rsid w:val="005A1C9F"/>
    <w:rsid w:val="005A2793"/>
    <w:rsid w:val="005A27E5"/>
    <w:rsid w:val="005A414E"/>
    <w:rsid w:val="005A605B"/>
    <w:rsid w:val="005A7433"/>
    <w:rsid w:val="005B12B3"/>
    <w:rsid w:val="005B2CBF"/>
    <w:rsid w:val="005B31BD"/>
    <w:rsid w:val="005B4F1F"/>
    <w:rsid w:val="005C3F78"/>
    <w:rsid w:val="005C442D"/>
    <w:rsid w:val="005D0856"/>
    <w:rsid w:val="005D14D3"/>
    <w:rsid w:val="005D3184"/>
    <w:rsid w:val="005D71EC"/>
    <w:rsid w:val="005E4615"/>
    <w:rsid w:val="00603D94"/>
    <w:rsid w:val="0060491C"/>
    <w:rsid w:val="0061022D"/>
    <w:rsid w:val="0061101C"/>
    <w:rsid w:val="00611DE6"/>
    <w:rsid w:val="006127C5"/>
    <w:rsid w:val="00612E26"/>
    <w:rsid w:val="00615031"/>
    <w:rsid w:val="006152CD"/>
    <w:rsid w:val="00620A98"/>
    <w:rsid w:val="00624E0F"/>
    <w:rsid w:val="006251F3"/>
    <w:rsid w:val="006328DD"/>
    <w:rsid w:val="00632D73"/>
    <w:rsid w:val="00634642"/>
    <w:rsid w:val="00636169"/>
    <w:rsid w:val="0064322D"/>
    <w:rsid w:val="00643B09"/>
    <w:rsid w:val="0064408B"/>
    <w:rsid w:val="0064634C"/>
    <w:rsid w:val="00646726"/>
    <w:rsid w:val="00647E6A"/>
    <w:rsid w:val="0065077E"/>
    <w:rsid w:val="0065375D"/>
    <w:rsid w:val="00653E95"/>
    <w:rsid w:val="006552E7"/>
    <w:rsid w:val="00655390"/>
    <w:rsid w:val="00656192"/>
    <w:rsid w:val="006627E1"/>
    <w:rsid w:val="00662BD4"/>
    <w:rsid w:val="006647C1"/>
    <w:rsid w:val="00666A7E"/>
    <w:rsid w:val="00666CF3"/>
    <w:rsid w:val="006674FC"/>
    <w:rsid w:val="00667689"/>
    <w:rsid w:val="00671A8E"/>
    <w:rsid w:val="00675205"/>
    <w:rsid w:val="006801C2"/>
    <w:rsid w:val="0068119F"/>
    <w:rsid w:val="00682632"/>
    <w:rsid w:val="00682A2E"/>
    <w:rsid w:val="00683368"/>
    <w:rsid w:val="00685ADD"/>
    <w:rsid w:val="0068798F"/>
    <w:rsid w:val="00687E00"/>
    <w:rsid w:val="006901C7"/>
    <w:rsid w:val="006908B0"/>
    <w:rsid w:val="00691348"/>
    <w:rsid w:val="006929B8"/>
    <w:rsid w:val="00694189"/>
    <w:rsid w:val="00694875"/>
    <w:rsid w:val="006A0C02"/>
    <w:rsid w:val="006A2158"/>
    <w:rsid w:val="006A3B9F"/>
    <w:rsid w:val="006A5FC3"/>
    <w:rsid w:val="006A70D2"/>
    <w:rsid w:val="006B0A13"/>
    <w:rsid w:val="006B0E69"/>
    <w:rsid w:val="006B1913"/>
    <w:rsid w:val="006B27BB"/>
    <w:rsid w:val="006B3AF5"/>
    <w:rsid w:val="006B3C71"/>
    <w:rsid w:val="006B48A7"/>
    <w:rsid w:val="006B796F"/>
    <w:rsid w:val="006C09B1"/>
    <w:rsid w:val="006C0A75"/>
    <w:rsid w:val="006C1EDB"/>
    <w:rsid w:val="006C31FE"/>
    <w:rsid w:val="006C3BE5"/>
    <w:rsid w:val="006C4456"/>
    <w:rsid w:val="006C7433"/>
    <w:rsid w:val="006C7C6B"/>
    <w:rsid w:val="006D3538"/>
    <w:rsid w:val="006D4317"/>
    <w:rsid w:val="006D49D6"/>
    <w:rsid w:val="006D4FD8"/>
    <w:rsid w:val="006E0F17"/>
    <w:rsid w:val="006E37F3"/>
    <w:rsid w:val="006E41E8"/>
    <w:rsid w:val="006E6A70"/>
    <w:rsid w:val="006E6C3E"/>
    <w:rsid w:val="006E7138"/>
    <w:rsid w:val="006E7FC1"/>
    <w:rsid w:val="006F16DF"/>
    <w:rsid w:val="006F1C12"/>
    <w:rsid w:val="006F1E7E"/>
    <w:rsid w:val="006F1EC9"/>
    <w:rsid w:val="006F3CBF"/>
    <w:rsid w:val="006F7328"/>
    <w:rsid w:val="006F787E"/>
    <w:rsid w:val="00704CB3"/>
    <w:rsid w:val="00705872"/>
    <w:rsid w:val="00706ABD"/>
    <w:rsid w:val="00706CCA"/>
    <w:rsid w:val="00707166"/>
    <w:rsid w:val="00707BBA"/>
    <w:rsid w:val="00711C59"/>
    <w:rsid w:val="00713455"/>
    <w:rsid w:val="00714824"/>
    <w:rsid w:val="007157E3"/>
    <w:rsid w:val="00716A87"/>
    <w:rsid w:val="00725754"/>
    <w:rsid w:val="00725A6E"/>
    <w:rsid w:val="00726291"/>
    <w:rsid w:val="00727E50"/>
    <w:rsid w:val="00731801"/>
    <w:rsid w:val="00732329"/>
    <w:rsid w:val="00732B95"/>
    <w:rsid w:val="00733E59"/>
    <w:rsid w:val="00733F41"/>
    <w:rsid w:val="00735C11"/>
    <w:rsid w:val="00736350"/>
    <w:rsid w:val="00740AF9"/>
    <w:rsid w:val="00747883"/>
    <w:rsid w:val="00751985"/>
    <w:rsid w:val="007528E1"/>
    <w:rsid w:val="00755EFF"/>
    <w:rsid w:val="00762E89"/>
    <w:rsid w:val="007638BC"/>
    <w:rsid w:val="00766BD4"/>
    <w:rsid w:val="00770649"/>
    <w:rsid w:val="00773307"/>
    <w:rsid w:val="007737D8"/>
    <w:rsid w:val="00773ABD"/>
    <w:rsid w:val="00773D76"/>
    <w:rsid w:val="007761D2"/>
    <w:rsid w:val="00780A97"/>
    <w:rsid w:val="00780AB6"/>
    <w:rsid w:val="00781B3D"/>
    <w:rsid w:val="00784862"/>
    <w:rsid w:val="00787E07"/>
    <w:rsid w:val="00790009"/>
    <w:rsid w:val="007901BD"/>
    <w:rsid w:val="00792E82"/>
    <w:rsid w:val="007A238A"/>
    <w:rsid w:val="007A496A"/>
    <w:rsid w:val="007A5015"/>
    <w:rsid w:val="007A6996"/>
    <w:rsid w:val="007B1F2D"/>
    <w:rsid w:val="007B5118"/>
    <w:rsid w:val="007B5A4E"/>
    <w:rsid w:val="007B7440"/>
    <w:rsid w:val="007C14BE"/>
    <w:rsid w:val="007C2CAF"/>
    <w:rsid w:val="007C5FD7"/>
    <w:rsid w:val="007D0363"/>
    <w:rsid w:val="007D1B1E"/>
    <w:rsid w:val="007D7179"/>
    <w:rsid w:val="007E1A07"/>
    <w:rsid w:val="007E407C"/>
    <w:rsid w:val="007E4A75"/>
    <w:rsid w:val="007E65AB"/>
    <w:rsid w:val="007E77A7"/>
    <w:rsid w:val="007F24EB"/>
    <w:rsid w:val="007F76EE"/>
    <w:rsid w:val="00804AA1"/>
    <w:rsid w:val="00804D07"/>
    <w:rsid w:val="008132ED"/>
    <w:rsid w:val="00815C80"/>
    <w:rsid w:val="00820E47"/>
    <w:rsid w:val="00823EC8"/>
    <w:rsid w:val="00830D5F"/>
    <w:rsid w:val="0083106A"/>
    <w:rsid w:val="00831F5C"/>
    <w:rsid w:val="008323F9"/>
    <w:rsid w:val="0083263E"/>
    <w:rsid w:val="0083356D"/>
    <w:rsid w:val="008374D6"/>
    <w:rsid w:val="0084067E"/>
    <w:rsid w:val="00840EE0"/>
    <w:rsid w:val="008420A0"/>
    <w:rsid w:val="00846595"/>
    <w:rsid w:val="0084768F"/>
    <w:rsid w:val="00850F0C"/>
    <w:rsid w:val="008524C6"/>
    <w:rsid w:val="008542C9"/>
    <w:rsid w:val="0086076B"/>
    <w:rsid w:val="00862AE4"/>
    <w:rsid w:val="00863721"/>
    <w:rsid w:val="0086486D"/>
    <w:rsid w:val="008658B8"/>
    <w:rsid w:val="008662CC"/>
    <w:rsid w:val="00867445"/>
    <w:rsid w:val="00871E66"/>
    <w:rsid w:val="008763E9"/>
    <w:rsid w:val="00877610"/>
    <w:rsid w:val="00877CEC"/>
    <w:rsid w:val="00880323"/>
    <w:rsid w:val="00882328"/>
    <w:rsid w:val="00884944"/>
    <w:rsid w:val="0088754F"/>
    <w:rsid w:val="00890D39"/>
    <w:rsid w:val="00892499"/>
    <w:rsid w:val="00894013"/>
    <w:rsid w:val="0089404D"/>
    <w:rsid w:val="008A1128"/>
    <w:rsid w:val="008A17B8"/>
    <w:rsid w:val="008A2234"/>
    <w:rsid w:val="008A2747"/>
    <w:rsid w:val="008A27FA"/>
    <w:rsid w:val="008A3573"/>
    <w:rsid w:val="008A36D7"/>
    <w:rsid w:val="008A5E2C"/>
    <w:rsid w:val="008B1801"/>
    <w:rsid w:val="008B463E"/>
    <w:rsid w:val="008B57D7"/>
    <w:rsid w:val="008C087F"/>
    <w:rsid w:val="008C0CF4"/>
    <w:rsid w:val="008C3024"/>
    <w:rsid w:val="008C559E"/>
    <w:rsid w:val="008C66D9"/>
    <w:rsid w:val="008D1782"/>
    <w:rsid w:val="008D2C47"/>
    <w:rsid w:val="008E0104"/>
    <w:rsid w:val="008E0DCE"/>
    <w:rsid w:val="008E14D7"/>
    <w:rsid w:val="008E1619"/>
    <w:rsid w:val="008E16BB"/>
    <w:rsid w:val="008E1CF6"/>
    <w:rsid w:val="008E474B"/>
    <w:rsid w:val="008F0737"/>
    <w:rsid w:val="008F3F28"/>
    <w:rsid w:val="008F7760"/>
    <w:rsid w:val="00900AED"/>
    <w:rsid w:val="00901E64"/>
    <w:rsid w:val="009059E9"/>
    <w:rsid w:val="00910DC9"/>
    <w:rsid w:val="00914E39"/>
    <w:rsid w:val="00915709"/>
    <w:rsid w:val="00915CFC"/>
    <w:rsid w:val="0092219E"/>
    <w:rsid w:val="00923301"/>
    <w:rsid w:val="0092564A"/>
    <w:rsid w:val="00926537"/>
    <w:rsid w:val="00930EF0"/>
    <w:rsid w:val="00932663"/>
    <w:rsid w:val="009371C6"/>
    <w:rsid w:val="00943FCB"/>
    <w:rsid w:val="009444D7"/>
    <w:rsid w:val="009473BE"/>
    <w:rsid w:val="00947ECC"/>
    <w:rsid w:val="00950FD8"/>
    <w:rsid w:val="00952D62"/>
    <w:rsid w:val="009541CA"/>
    <w:rsid w:val="0095474D"/>
    <w:rsid w:val="00955251"/>
    <w:rsid w:val="009607B9"/>
    <w:rsid w:val="00962CB0"/>
    <w:rsid w:val="009664EA"/>
    <w:rsid w:val="0097218A"/>
    <w:rsid w:val="0097245B"/>
    <w:rsid w:val="00974966"/>
    <w:rsid w:val="00974B63"/>
    <w:rsid w:val="009763FF"/>
    <w:rsid w:val="00976A08"/>
    <w:rsid w:val="00976D25"/>
    <w:rsid w:val="00977C6C"/>
    <w:rsid w:val="00980A91"/>
    <w:rsid w:val="00981065"/>
    <w:rsid w:val="00982D27"/>
    <w:rsid w:val="00984003"/>
    <w:rsid w:val="00987D9B"/>
    <w:rsid w:val="00990A08"/>
    <w:rsid w:val="009946EA"/>
    <w:rsid w:val="00995848"/>
    <w:rsid w:val="009A36C6"/>
    <w:rsid w:val="009A3F26"/>
    <w:rsid w:val="009A7CDF"/>
    <w:rsid w:val="009B1051"/>
    <w:rsid w:val="009B1F71"/>
    <w:rsid w:val="009B506C"/>
    <w:rsid w:val="009B5E7B"/>
    <w:rsid w:val="009C2D5A"/>
    <w:rsid w:val="009C3201"/>
    <w:rsid w:val="009C399F"/>
    <w:rsid w:val="009C46EA"/>
    <w:rsid w:val="009D1BC7"/>
    <w:rsid w:val="009D1D1B"/>
    <w:rsid w:val="009D4BAA"/>
    <w:rsid w:val="009E391E"/>
    <w:rsid w:val="009E4D5B"/>
    <w:rsid w:val="009E4DC4"/>
    <w:rsid w:val="009E53A5"/>
    <w:rsid w:val="009E6ABD"/>
    <w:rsid w:val="009E79A0"/>
    <w:rsid w:val="009F38B0"/>
    <w:rsid w:val="009F3D46"/>
    <w:rsid w:val="009F4F53"/>
    <w:rsid w:val="009F50B5"/>
    <w:rsid w:val="009F5806"/>
    <w:rsid w:val="009F7728"/>
    <w:rsid w:val="00A007A9"/>
    <w:rsid w:val="00A00B55"/>
    <w:rsid w:val="00A041A4"/>
    <w:rsid w:val="00A07B84"/>
    <w:rsid w:val="00A103C1"/>
    <w:rsid w:val="00A132C3"/>
    <w:rsid w:val="00A178B2"/>
    <w:rsid w:val="00A23B9D"/>
    <w:rsid w:val="00A30FC7"/>
    <w:rsid w:val="00A31EF2"/>
    <w:rsid w:val="00A32270"/>
    <w:rsid w:val="00A33B4E"/>
    <w:rsid w:val="00A33E95"/>
    <w:rsid w:val="00A34B8C"/>
    <w:rsid w:val="00A36811"/>
    <w:rsid w:val="00A423BE"/>
    <w:rsid w:val="00A43387"/>
    <w:rsid w:val="00A43B50"/>
    <w:rsid w:val="00A43CCF"/>
    <w:rsid w:val="00A45A75"/>
    <w:rsid w:val="00A462B4"/>
    <w:rsid w:val="00A505BA"/>
    <w:rsid w:val="00A5174C"/>
    <w:rsid w:val="00A51B50"/>
    <w:rsid w:val="00A51D7A"/>
    <w:rsid w:val="00A535B5"/>
    <w:rsid w:val="00A55925"/>
    <w:rsid w:val="00A564AD"/>
    <w:rsid w:val="00A606BE"/>
    <w:rsid w:val="00A6658A"/>
    <w:rsid w:val="00A67A74"/>
    <w:rsid w:val="00A67D6C"/>
    <w:rsid w:val="00A70B9C"/>
    <w:rsid w:val="00A75A1D"/>
    <w:rsid w:val="00A767F2"/>
    <w:rsid w:val="00A76952"/>
    <w:rsid w:val="00A77ED0"/>
    <w:rsid w:val="00A817D1"/>
    <w:rsid w:val="00A871A7"/>
    <w:rsid w:val="00A91AB9"/>
    <w:rsid w:val="00A94F9B"/>
    <w:rsid w:val="00A9550C"/>
    <w:rsid w:val="00A97877"/>
    <w:rsid w:val="00AA0F0D"/>
    <w:rsid w:val="00AA1F69"/>
    <w:rsid w:val="00AA216D"/>
    <w:rsid w:val="00AA3FBB"/>
    <w:rsid w:val="00AA4B47"/>
    <w:rsid w:val="00AA70E3"/>
    <w:rsid w:val="00AB11A6"/>
    <w:rsid w:val="00AB53A8"/>
    <w:rsid w:val="00AC16AD"/>
    <w:rsid w:val="00AC2964"/>
    <w:rsid w:val="00AD0379"/>
    <w:rsid w:val="00AD215F"/>
    <w:rsid w:val="00AD5047"/>
    <w:rsid w:val="00AD54AF"/>
    <w:rsid w:val="00AE0985"/>
    <w:rsid w:val="00AE161A"/>
    <w:rsid w:val="00AE3022"/>
    <w:rsid w:val="00AE316B"/>
    <w:rsid w:val="00AE522B"/>
    <w:rsid w:val="00AE5BE9"/>
    <w:rsid w:val="00AF245F"/>
    <w:rsid w:val="00AF6AF2"/>
    <w:rsid w:val="00B0131E"/>
    <w:rsid w:val="00B037BE"/>
    <w:rsid w:val="00B05CFA"/>
    <w:rsid w:val="00B07499"/>
    <w:rsid w:val="00B1052E"/>
    <w:rsid w:val="00B1062A"/>
    <w:rsid w:val="00B13D54"/>
    <w:rsid w:val="00B16140"/>
    <w:rsid w:val="00B16CA6"/>
    <w:rsid w:val="00B17156"/>
    <w:rsid w:val="00B213EF"/>
    <w:rsid w:val="00B22424"/>
    <w:rsid w:val="00B2524B"/>
    <w:rsid w:val="00B31D89"/>
    <w:rsid w:val="00B3204B"/>
    <w:rsid w:val="00B33312"/>
    <w:rsid w:val="00B34E92"/>
    <w:rsid w:val="00B35355"/>
    <w:rsid w:val="00B4094B"/>
    <w:rsid w:val="00B4244F"/>
    <w:rsid w:val="00B44649"/>
    <w:rsid w:val="00B472CB"/>
    <w:rsid w:val="00B541F4"/>
    <w:rsid w:val="00B54304"/>
    <w:rsid w:val="00B544E9"/>
    <w:rsid w:val="00B56AEA"/>
    <w:rsid w:val="00B579A8"/>
    <w:rsid w:val="00B604BC"/>
    <w:rsid w:val="00B6383B"/>
    <w:rsid w:val="00B63D59"/>
    <w:rsid w:val="00B66737"/>
    <w:rsid w:val="00B70509"/>
    <w:rsid w:val="00B71544"/>
    <w:rsid w:val="00B73218"/>
    <w:rsid w:val="00B77DF3"/>
    <w:rsid w:val="00B8028C"/>
    <w:rsid w:val="00B82A4A"/>
    <w:rsid w:val="00B83C80"/>
    <w:rsid w:val="00B83D0D"/>
    <w:rsid w:val="00B83F6D"/>
    <w:rsid w:val="00B84103"/>
    <w:rsid w:val="00B90CE9"/>
    <w:rsid w:val="00B90D78"/>
    <w:rsid w:val="00B911CB"/>
    <w:rsid w:val="00B913A6"/>
    <w:rsid w:val="00B950E8"/>
    <w:rsid w:val="00B966D5"/>
    <w:rsid w:val="00BA187A"/>
    <w:rsid w:val="00BA1C6E"/>
    <w:rsid w:val="00BA1FB3"/>
    <w:rsid w:val="00BB08ED"/>
    <w:rsid w:val="00BB248A"/>
    <w:rsid w:val="00BB294F"/>
    <w:rsid w:val="00BB318C"/>
    <w:rsid w:val="00BB5EC2"/>
    <w:rsid w:val="00BC203B"/>
    <w:rsid w:val="00BC2391"/>
    <w:rsid w:val="00BC322A"/>
    <w:rsid w:val="00BC39D0"/>
    <w:rsid w:val="00BC40FA"/>
    <w:rsid w:val="00BC43BC"/>
    <w:rsid w:val="00BC6211"/>
    <w:rsid w:val="00BC6F76"/>
    <w:rsid w:val="00BD39B4"/>
    <w:rsid w:val="00BD3DB5"/>
    <w:rsid w:val="00BE0696"/>
    <w:rsid w:val="00BE30B3"/>
    <w:rsid w:val="00BE3D27"/>
    <w:rsid w:val="00BE3D37"/>
    <w:rsid w:val="00BE46D2"/>
    <w:rsid w:val="00BE4B86"/>
    <w:rsid w:val="00BE5D14"/>
    <w:rsid w:val="00BE626D"/>
    <w:rsid w:val="00C019BB"/>
    <w:rsid w:val="00C03517"/>
    <w:rsid w:val="00C049AF"/>
    <w:rsid w:val="00C05011"/>
    <w:rsid w:val="00C05334"/>
    <w:rsid w:val="00C07463"/>
    <w:rsid w:val="00C0777D"/>
    <w:rsid w:val="00C124EF"/>
    <w:rsid w:val="00C12860"/>
    <w:rsid w:val="00C1395B"/>
    <w:rsid w:val="00C14B2B"/>
    <w:rsid w:val="00C16D09"/>
    <w:rsid w:val="00C26599"/>
    <w:rsid w:val="00C300BF"/>
    <w:rsid w:val="00C30A7C"/>
    <w:rsid w:val="00C30E0C"/>
    <w:rsid w:val="00C31F85"/>
    <w:rsid w:val="00C32F14"/>
    <w:rsid w:val="00C34397"/>
    <w:rsid w:val="00C34962"/>
    <w:rsid w:val="00C36B35"/>
    <w:rsid w:val="00C37B66"/>
    <w:rsid w:val="00C438F5"/>
    <w:rsid w:val="00C45A28"/>
    <w:rsid w:val="00C50F9D"/>
    <w:rsid w:val="00C51764"/>
    <w:rsid w:val="00C52D00"/>
    <w:rsid w:val="00C5340C"/>
    <w:rsid w:val="00C55ABB"/>
    <w:rsid w:val="00C572B8"/>
    <w:rsid w:val="00C60029"/>
    <w:rsid w:val="00C60230"/>
    <w:rsid w:val="00C61BEE"/>
    <w:rsid w:val="00C6202F"/>
    <w:rsid w:val="00C631AF"/>
    <w:rsid w:val="00C6564C"/>
    <w:rsid w:val="00C65790"/>
    <w:rsid w:val="00C71DF2"/>
    <w:rsid w:val="00C72F6D"/>
    <w:rsid w:val="00C75ECE"/>
    <w:rsid w:val="00C77D26"/>
    <w:rsid w:val="00C83661"/>
    <w:rsid w:val="00C84816"/>
    <w:rsid w:val="00C85265"/>
    <w:rsid w:val="00C863FA"/>
    <w:rsid w:val="00C87457"/>
    <w:rsid w:val="00C87950"/>
    <w:rsid w:val="00C9160A"/>
    <w:rsid w:val="00C91B1D"/>
    <w:rsid w:val="00C92267"/>
    <w:rsid w:val="00C94DA1"/>
    <w:rsid w:val="00C950C9"/>
    <w:rsid w:val="00C95E7A"/>
    <w:rsid w:val="00C969BF"/>
    <w:rsid w:val="00C97248"/>
    <w:rsid w:val="00CA2159"/>
    <w:rsid w:val="00CA22CE"/>
    <w:rsid w:val="00CA2851"/>
    <w:rsid w:val="00CA5282"/>
    <w:rsid w:val="00CA5C4F"/>
    <w:rsid w:val="00CB3580"/>
    <w:rsid w:val="00CB7069"/>
    <w:rsid w:val="00CB767B"/>
    <w:rsid w:val="00CC3C90"/>
    <w:rsid w:val="00CC57BF"/>
    <w:rsid w:val="00CD1245"/>
    <w:rsid w:val="00CD36E5"/>
    <w:rsid w:val="00CD464E"/>
    <w:rsid w:val="00CD5C9F"/>
    <w:rsid w:val="00CD62C6"/>
    <w:rsid w:val="00CE0B5E"/>
    <w:rsid w:val="00CE12D6"/>
    <w:rsid w:val="00CE5746"/>
    <w:rsid w:val="00CE74CD"/>
    <w:rsid w:val="00CF2A79"/>
    <w:rsid w:val="00CF42ED"/>
    <w:rsid w:val="00CF69B3"/>
    <w:rsid w:val="00CF6F4E"/>
    <w:rsid w:val="00D0069B"/>
    <w:rsid w:val="00D029E0"/>
    <w:rsid w:val="00D07594"/>
    <w:rsid w:val="00D1312B"/>
    <w:rsid w:val="00D1526B"/>
    <w:rsid w:val="00D17BE0"/>
    <w:rsid w:val="00D200E8"/>
    <w:rsid w:val="00D21C2E"/>
    <w:rsid w:val="00D23ADE"/>
    <w:rsid w:val="00D24308"/>
    <w:rsid w:val="00D244A3"/>
    <w:rsid w:val="00D25ABF"/>
    <w:rsid w:val="00D343A4"/>
    <w:rsid w:val="00D35213"/>
    <w:rsid w:val="00D43222"/>
    <w:rsid w:val="00D43CA5"/>
    <w:rsid w:val="00D443EC"/>
    <w:rsid w:val="00D4454F"/>
    <w:rsid w:val="00D4764D"/>
    <w:rsid w:val="00D47C93"/>
    <w:rsid w:val="00D52F22"/>
    <w:rsid w:val="00D535C2"/>
    <w:rsid w:val="00D55E8A"/>
    <w:rsid w:val="00D60D56"/>
    <w:rsid w:val="00D64D87"/>
    <w:rsid w:val="00D65A19"/>
    <w:rsid w:val="00D67304"/>
    <w:rsid w:val="00D72ECD"/>
    <w:rsid w:val="00D73312"/>
    <w:rsid w:val="00D76440"/>
    <w:rsid w:val="00D76F02"/>
    <w:rsid w:val="00D82037"/>
    <w:rsid w:val="00D82A65"/>
    <w:rsid w:val="00D8407E"/>
    <w:rsid w:val="00D9188F"/>
    <w:rsid w:val="00D935B5"/>
    <w:rsid w:val="00D94356"/>
    <w:rsid w:val="00D95A22"/>
    <w:rsid w:val="00DA0B85"/>
    <w:rsid w:val="00DA448E"/>
    <w:rsid w:val="00DA5E4F"/>
    <w:rsid w:val="00DA69EB"/>
    <w:rsid w:val="00DB36E8"/>
    <w:rsid w:val="00DB3D1F"/>
    <w:rsid w:val="00DB4C55"/>
    <w:rsid w:val="00DB6943"/>
    <w:rsid w:val="00DC1619"/>
    <w:rsid w:val="00DC5172"/>
    <w:rsid w:val="00DC6393"/>
    <w:rsid w:val="00DD00ED"/>
    <w:rsid w:val="00DD0A22"/>
    <w:rsid w:val="00DD1C04"/>
    <w:rsid w:val="00DD2F81"/>
    <w:rsid w:val="00DD3037"/>
    <w:rsid w:val="00DD762C"/>
    <w:rsid w:val="00DE0B70"/>
    <w:rsid w:val="00DE2828"/>
    <w:rsid w:val="00DE3F7F"/>
    <w:rsid w:val="00DE4BC7"/>
    <w:rsid w:val="00DF1E81"/>
    <w:rsid w:val="00DF50BA"/>
    <w:rsid w:val="00DF64A6"/>
    <w:rsid w:val="00E01B11"/>
    <w:rsid w:val="00E06EA1"/>
    <w:rsid w:val="00E074B8"/>
    <w:rsid w:val="00E11120"/>
    <w:rsid w:val="00E11540"/>
    <w:rsid w:val="00E142FA"/>
    <w:rsid w:val="00E25035"/>
    <w:rsid w:val="00E35FF6"/>
    <w:rsid w:val="00E36670"/>
    <w:rsid w:val="00E41523"/>
    <w:rsid w:val="00E434C5"/>
    <w:rsid w:val="00E46139"/>
    <w:rsid w:val="00E46E7C"/>
    <w:rsid w:val="00E473EE"/>
    <w:rsid w:val="00E4794C"/>
    <w:rsid w:val="00E5081B"/>
    <w:rsid w:val="00E5258F"/>
    <w:rsid w:val="00E52F56"/>
    <w:rsid w:val="00E5419A"/>
    <w:rsid w:val="00E56FDA"/>
    <w:rsid w:val="00E572ED"/>
    <w:rsid w:val="00E6253D"/>
    <w:rsid w:val="00E63A63"/>
    <w:rsid w:val="00E6515B"/>
    <w:rsid w:val="00E65479"/>
    <w:rsid w:val="00E66679"/>
    <w:rsid w:val="00E71C0C"/>
    <w:rsid w:val="00E73713"/>
    <w:rsid w:val="00E77A63"/>
    <w:rsid w:val="00E80651"/>
    <w:rsid w:val="00E8184A"/>
    <w:rsid w:val="00E83739"/>
    <w:rsid w:val="00E85141"/>
    <w:rsid w:val="00E857C0"/>
    <w:rsid w:val="00E91148"/>
    <w:rsid w:val="00E96777"/>
    <w:rsid w:val="00EA0D82"/>
    <w:rsid w:val="00EB0C72"/>
    <w:rsid w:val="00EB19DE"/>
    <w:rsid w:val="00EC01B0"/>
    <w:rsid w:val="00EC4C20"/>
    <w:rsid w:val="00EC6DCC"/>
    <w:rsid w:val="00EC77B2"/>
    <w:rsid w:val="00ED1BAF"/>
    <w:rsid w:val="00ED5F22"/>
    <w:rsid w:val="00EE08B0"/>
    <w:rsid w:val="00EE3C9B"/>
    <w:rsid w:val="00EF228C"/>
    <w:rsid w:val="00EF2BB8"/>
    <w:rsid w:val="00EF2C19"/>
    <w:rsid w:val="00EF3DED"/>
    <w:rsid w:val="00EF3E3A"/>
    <w:rsid w:val="00EF486B"/>
    <w:rsid w:val="00EF5CB3"/>
    <w:rsid w:val="00F00688"/>
    <w:rsid w:val="00F01798"/>
    <w:rsid w:val="00F07B80"/>
    <w:rsid w:val="00F10E14"/>
    <w:rsid w:val="00F10F2A"/>
    <w:rsid w:val="00F11DE0"/>
    <w:rsid w:val="00F12CEB"/>
    <w:rsid w:val="00F133FB"/>
    <w:rsid w:val="00F15361"/>
    <w:rsid w:val="00F15E7B"/>
    <w:rsid w:val="00F17097"/>
    <w:rsid w:val="00F20B70"/>
    <w:rsid w:val="00F20BC8"/>
    <w:rsid w:val="00F22C3B"/>
    <w:rsid w:val="00F24483"/>
    <w:rsid w:val="00F32200"/>
    <w:rsid w:val="00F35E5F"/>
    <w:rsid w:val="00F36BF4"/>
    <w:rsid w:val="00F40724"/>
    <w:rsid w:val="00F430D1"/>
    <w:rsid w:val="00F45E1D"/>
    <w:rsid w:val="00F45EE0"/>
    <w:rsid w:val="00F47999"/>
    <w:rsid w:val="00F513DF"/>
    <w:rsid w:val="00F529E1"/>
    <w:rsid w:val="00F53752"/>
    <w:rsid w:val="00F55793"/>
    <w:rsid w:val="00F5589C"/>
    <w:rsid w:val="00F61E3F"/>
    <w:rsid w:val="00F628BA"/>
    <w:rsid w:val="00F6457A"/>
    <w:rsid w:val="00F645BF"/>
    <w:rsid w:val="00F65BF3"/>
    <w:rsid w:val="00F6698C"/>
    <w:rsid w:val="00F66AC6"/>
    <w:rsid w:val="00F6798B"/>
    <w:rsid w:val="00F70A40"/>
    <w:rsid w:val="00F75042"/>
    <w:rsid w:val="00F762A7"/>
    <w:rsid w:val="00F765F5"/>
    <w:rsid w:val="00F8132A"/>
    <w:rsid w:val="00F824D1"/>
    <w:rsid w:val="00F839E2"/>
    <w:rsid w:val="00F83CC9"/>
    <w:rsid w:val="00F83D91"/>
    <w:rsid w:val="00F859F4"/>
    <w:rsid w:val="00F874A0"/>
    <w:rsid w:val="00F87700"/>
    <w:rsid w:val="00F87E68"/>
    <w:rsid w:val="00F91AA0"/>
    <w:rsid w:val="00F94804"/>
    <w:rsid w:val="00F96814"/>
    <w:rsid w:val="00F97EB9"/>
    <w:rsid w:val="00FA019C"/>
    <w:rsid w:val="00FA14F8"/>
    <w:rsid w:val="00FA2DD2"/>
    <w:rsid w:val="00FA4D82"/>
    <w:rsid w:val="00FA584E"/>
    <w:rsid w:val="00FA5AC5"/>
    <w:rsid w:val="00FA65FE"/>
    <w:rsid w:val="00FA7043"/>
    <w:rsid w:val="00FB043D"/>
    <w:rsid w:val="00FB0BCF"/>
    <w:rsid w:val="00FB237F"/>
    <w:rsid w:val="00FB241D"/>
    <w:rsid w:val="00FB3B40"/>
    <w:rsid w:val="00FB45E5"/>
    <w:rsid w:val="00FB4F25"/>
    <w:rsid w:val="00FC0708"/>
    <w:rsid w:val="00FC25E0"/>
    <w:rsid w:val="00FC4172"/>
    <w:rsid w:val="00FC726B"/>
    <w:rsid w:val="00FC72DC"/>
    <w:rsid w:val="00FD18A7"/>
    <w:rsid w:val="00FD755B"/>
    <w:rsid w:val="00FE2811"/>
    <w:rsid w:val="00FE34E0"/>
    <w:rsid w:val="00FE3B5D"/>
    <w:rsid w:val="00FE428F"/>
    <w:rsid w:val="00FE580F"/>
    <w:rsid w:val="00FE7A5D"/>
    <w:rsid w:val="00FF24F8"/>
    <w:rsid w:val="00FF2F19"/>
    <w:rsid w:val="00FF46D0"/>
    <w:rsid w:val="00FF4E69"/>
    <w:rsid w:val="00FF5E53"/>
    <w:rsid w:val="00FF5F48"/>
    <w:rsid w:val="00FF74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F70E529"/>
  <w15:chartTrackingRefBased/>
  <w15:docId w15:val="{BBB13DC5-05E2-4FA3-8A2F-118E20AA3C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aliases w:val="BVI,RepHead1"/>
    <w:basedOn w:val="Normal"/>
    <w:next w:val="Normal"/>
    <w:link w:val="Heading1Char1"/>
    <w:qFormat/>
    <w:rsid w:val="00DF1E81"/>
    <w:pPr>
      <w:keepNext/>
      <w:outlineLvl w:val="0"/>
    </w:pPr>
    <w:rPr>
      <w:sz w:val="28"/>
    </w:rPr>
  </w:style>
  <w:style w:type="paragraph" w:styleId="Heading2">
    <w:name w:val="heading 2"/>
    <w:aliases w:val="BVI2,Heading 2-BVI,RepHead2"/>
    <w:basedOn w:val="Normal"/>
    <w:next w:val="Normal"/>
    <w:link w:val="Heading2Char"/>
    <w:qFormat/>
    <w:rsid w:val="00DF1E81"/>
    <w:pPr>
      <w:keepNext/>
      <w:jc w:val="both"/>
      <w:outlineLvl w:val="1"/>
    </w:pPr>
    <w:rPr>
      <w:i/>
      <w:iCs/>
      <w:sz w:val="28"/>
    </w:rPr>
  </w:style>
  <w:style w:type="paragraph" w:styleId="Heading3">
    <w:name w:val="heading 3"/>
    <w:aliases w:val="Level 1 - 1,ASAPHeading 3,h3,H3&lt;------------------,(Appendix Nbr),3 bullet,b,bullets,31,32,33,34,35,36,37,38,39,310,311,312,313,314,315,321,331,341,351,361,371,381,391,3101,3111,3121,3131,316,322,332,342,352,362,372,382,392,l3"/>
    <w:basedOn w:val="Normal"/>
    <w:next w:val="Normal"/>
    <w:link w:val="Heading3Char"/>
    <w:qFormat/>
    <w:rsid w:val="00DF1E81"/>
    <w:pPr>
      <w:keepNext/>
      <w:jc w:val="center"/>
      <w:outlineLvl w:val="2"/>
    </w:pPr>
    <w:rPr>
      <w:rFonts w:ascii=".VnTimeH" w:hAnsi=".VnTimeH"/>
      <w:b/>
      <w:szCs w:val="20"/>
      <w:lang w:val="fi-FI"/>
    </w:rPr>
  </w:style>
  <w:style w:type="paragraph" w:styleId="Heading4">
    <w:name w:val="heading 4"/>
    <w:basedOn w:val="Normal"/>
    <w:next w:val="Normal"/>
    <w:link w:val="Heading4Char"/>
    <w:qFormat/>
    <w:rsid w:val="00DF1E81"/>
    <w:pPr>
      <w:keepNext/>
      <w:jc w:val="center"/>
      <w:outlineLvl w:val="3"/>
    </w:pPr>
    <w:rPr>
      <w:b/>
      <w:sz w:val="26"/>
      <w:szCs w:val="20"/>
      <w:lang w:val="fi-FI"/>
    </w:rPr>
  </w:style>
  <w:style w:type="paragraph" w:styleId="Heading5">
    <w:name w:val="heading 5"/>
    <w:basedOn w:val="Normal"/>
    <w:next w:val="Normal"/>
    <w:link w:val="Heading5Char"/>
    <w:qFormat/>
    <w:rsid w:val="00DF1E81"/>
    <w:pPr>
      <w:keepNext/>
      <w:tabs>
        <w:tab w:val="left" w:pos="480"/>
        <w:tab w:val="left" w:pos="2400"/>
      </w:tabs>
      <w:jc w:val="both"/>
      <w:outlineLvl w:val="4"/>
    </w:pPr>
    <w:rPr>
      <w:b/>
      <w:bCs/>
    </w:rPr>
  </w:style>
  <w:style w:type="paragraph" w:styleId="Heading6">
    <w:name w:val="heading 6"/>
    <w:basedOn w:val="Normal"/>
    <w:next w:val="Normal"/>
    <w:link w:val="Heading6Char"/>
    <w:qFormat/>
    <w:rsid w:val="00DF1E81"/>
    <w:pPr>
      <w:keepNext/>
      <w:jc w:val="both"/>
      <w:outlineLvl w:val="5"/>
    </w:pPr>
    <w:rPr>
      <w:b/>
      <w:color w:val="0000FF"/>
      <w:sz w:val="26"/>
      <w:szCs w:val="20"/>
    </w:rPr>
  </w:style>
  <w:style w:type="paragraph" w:styleId="Heading7">
    <w:name w:val="heading 7"/>
    <w:basedOn w:val="Normal"/>
    <w:next w:val="Normal"/>
    <w:link w:val="Heading7Char"/>
    <w:qFormat/>
    <w:rsid w:val="00DF1E81"/>
    <w:pPr>
      <w:keepNext/>
      <w:jc w:val="center"/>
      <w:outlineLvl w:val="6"/>
    </w:pPr>
    <w:rPr>
      <w:sz w:val="26"/>
      <w:szCs w:val="20"/>
    </w:rPr>
  </w:style>
  <w:style w:type="paragraph" w:styleId="Heading8">
    <w:name w:val="heading 8"/>
    <w:basedOn w:val="Normal"/>
    <w:next w:val="Normal"/>
    <w:link w:val="Heading8Char"/>
    <w:qFormat/>
    <w:rsid w:val="00DF1E81"/>
    <w:pPr>
      <w:keepNext/>
      <w:jc w:val="center"/>
      <w:outlineLvl w:val="7"/>
    </w:pPr>
    <w:rPr>
      <w:b/>
      <w:sz w:val="26"/>
    </w:rPr>
  </w:style>
  <w:style w:type="paragraph" w:styleId="Heading9">
    <w:name w:val="heading 9"/>
    <w:basedOn w:val="Normal"/>
    <w:next w:val="Normal"/>
    <w:link w:val="Heading9Char"/>
    <w:qFormat/>
    <w:rsid w:val="00DF1E81"/>
    <w:pPr>
      <w:keepNext/>
      <w:ind w:left="93" w:hanging="93"/>
      <w:jc w:val="center"/>
      <w:outlineLvl w:val="8"/>
    </w:pPr>
    <w:rPr>
      <w:b/>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aliases w:val="BVI Char2,RepHead1 Char"/>
    <w:link w:val="Heading1"/>
    <w:rsid w:val="00DF1E81"/>
    <w:rPr>
      <w:sz w:val="28"/>
      <w:szCs w:val="24"/>
      <w:lang w:val="en-US" w:eastAsia="en-US" w:bidi="ar-SA"/>
    </w:rPr>
  </w:style>
  <w:style w:type="paragraph" w:customStyle="1" w:styleId="Maintext">
    <w:name w:val="Main text"/>
    <w:basedOn w:val="Normal"/>
    <w:rsid w:val="00DF1E81"/>
    <w:pPr>
      <w:keepNext/>
      <w:pageBreakBefore/>
      <w:spacing w:before="100" w:beforeAutospacing="1" w:after="100" w:afterAutospacing="1"/>
    </w:pPr>
    <w:rPr>
      <w:sz w:val="28"/>
      <w:szCs w:val="20"/>
    </w:rPr>
  </w:style>
  <w:style w:type="character" w:customStyle="1" w:styleId="Heading2Char">
    <w:name w:val="Heading 2 Char"/>
    <w:aliases w:val="BVI2 Char,Heading 2-BVI Char,RepHead2 Char"/>
    <w:link w:val="Heading2"/>
    <w:rsid w:val="00DF1E81"/>
    <w:rPr>
      <w:i/>
      <w:iCs/>
      <w:sz w:val="28"/>
      <w:szCs w:val="24"/>
      <w:lang w:val="en-US" w:eastAsia="en-US" w:bidi="ar-SA"/>
    </w:rPr>
  </w:style>
  <w:style w:type="character" w:customStyle="1" w:styleId="Heading3Char">
    <w:name w:val="Heading 3 Char"/>
    <w:aliases w:val="Level 1 - 1 Char,ASAPHeading 3 Char,h3 Char,H3&lt;------------------ Char,(Appendix Nbr) Char,3 bullet Char,b Char,bullets Char,31 Char,32 Char,33 Char,34 Char,35 Char,36 Char,37 Char,38 Char,39 Char,310 Char,311 Char,312 Char,313 Char"/>
    <w:link w:val="Heading3"/>
    <w:rsid w:val="00DF1E81"/>
    <w:rPr>
      <w:rFonts w:ascii=".VnTimeH" w:hAnsi=".VnTimeH"/>
      <w:b/>
      <w:sz w:val="24"/>
      <w:lang w:val="fi-FI" w:eastAsia="en-US" w:bidi="ar-SA"/>
    </w:rPr>
  </w:style>
  <w:style w:type="character" w:customStyle="1" w:styleId="Heading4Char">
    <w:name w:val="Heading 4 Char"/>
    <w:link w:val="Heading4"/>
    <w:rsid w:val="00DF1E81"/>
    <w:rPr>
      <w:b/>
      <w:sz w:val="26"/>
      <w:lang w:val="fi-FI" w:eastAsia="en-US" w:bidi="ar-SA"/>
    </w:rPr>
  </w:style>
  <w:style w:type="character" w:customStyle="1" w:styleId="Heading5Char">
    <w:name w:val="Heading 5 Char"/>
    <w:link w:val="Heading5"/>
    <w:rsid w:val="00DF1E81"/>
    <w:rPr>
      <w:b/>
      <w:bCs/>
      <w:sz w:val="24"/>
      <w:szCs w:val="24"/>
      <w:lang w:val="en-US" w:eastAsia="en-US" w:bidi="ar-SA"/>
    </w:rPr>
  </w:style>
  <w:style w:type="character" w:customStyle="1" w:styleId="Heading6Char">
    <w:name w:val="Heading 6 Char"/>
    <w:link w:val="Heading6"/>
    <w:rsid w:val="00DF1E81"/>
    <w:rPr>
      <w:b/>
      <w:color w:val="0000FF"/>
      <w:sz w:val="26"/>
      <w:lang w:val="en-US" w:eastAsia="en-US" w:bidi="ar-SA"/>
    </w:rPr>
  </w:style>
  <w:style w:type="character" w:customStyle="1" w:styleId="Heading7Char">
    <w:name w:val="Heading 7 Char"/>
    <w:link w:val="Heading7"/>
    <w:rsid w:val="00DF1E81"/>
    <w:rPr>
      <w:sz w:val="26"/>
      <w:lang w:val="en-US" w:eastAsia="en-US" w:bidi="ar-SA"/>
    </w:rPr>
  </w:style>
  <w:style w:type="character" w:customStyle="1" w:styleId="Heading8Char">
    <w:name w:val="Heading 8 Char"/>
    <w:link w:val="Heading8"/>
    <w:rsid w:val="00DF1E81"/>
    <w:rPr>
      <w:b/>
      <w:sz w:val="26"/>
      <w:szCs w:val="24"/>
      <w:lang w:val="en-US" w:eastAsia="en-US" w:bidi="ar-SA"/>
    </w:rPr>
  </w:style>
  <w:style w:type="character" w:customStyle="1" w:styleId="Heading9Char">
    <w:name w:val="Heading 9 Char"/>
    <w:link w:val="Heading9"/>
    <w:rsid w:val="00DF1E81"/>
    <w:rPr>
      <w:b/>
      <w:sz w:val="26"/>
      <w:szCs w:val="24"/>
      <w:lang w:val="en-US" w:eastAsia="en-US" w:bidi="ar-SA"/>
    </w:rPr>
  </w:style>
  <w:style w:type="paragraph" w:styleId="BodyText2">
    <w:name w:val="Body Text 2"/>
    <w:basedOn w:val="Normal"/>
    <w:link w:val="BodyText2Char"/>
    <w:rsid w:val="00DF1E81"/>
    <w:pPr>
      <w:jc w:val="both"/>
    </w:pPr>
    <w:rPr>
      <w:b/>
      <w:sz w:val="28"/>
      <w:szCs w:val="20"/>
      <w:lang w:val="fi-FI"/>
    </w:rPr>
  </w:style>
  <w:style w:type="character" w:customStyle="1" w:styleId="BodyText2Char">
    <w:name w:val="Body Text 2 Char"/>
    <w:link w:val="BodyText2"/>
    <w:semiHidden/>
    <w:rsid w:val="00DF1E81"/>
    <w:rPr>
      <w:b/>
      <w:sz w:val="28"/>
      <w:lang w:val="fi-FI" w:eastAsia="en-US" w:bidi="ar-SA"/>
    </w:rPr>
  </w:style>
  <w:style w:type="paragraph" w:styleId="Footer">
    <w:name w:val="footer"/>
    <w:basedOn w:val="Normal"/>
    <w:link w:val="FooterChar"/>
    <w:uiPriority w:val="99"/>
    <w:rsid w:val="00DF1E81"/>
    <w:pPr>
      <w:tabs>
        <w:tab w:val="center" w:pos="4320"/>
        <w:tab w:val="right" w:pos="8640"/>
      </w:tabs>
    </w:pPr>
  </w:style>
  <w:style w:type="character" w:customStyle="1" w:styleId="FooterChar">
    <w:name w:val="Footer Char"/>
    <w:link w:val="Footer"/>
    <w:uiPriority w:val="99"/>
    <w:rsid w:val="00DF1E81"/>
    <w:rPr>
      <w:sz w:val="24"/>
      <w:szCs w:val="24"/>
      <w:lang w:val="en-US" w:eastAsia="en-US" w:bidi="ar-SA"/>
    </w:rPr>
  </w:style>
  <w:style w:type="paragraph" w:styleId="BodyText">
    <w:name w:val="Body Text"/>
    <w:aliases w:val="Body Text trung Char Char Char Char Char Char Char Char Char Char Char Char Char Char Char Char Char Char Char Char Char Char Char Char,Body Text Char Char Char,Body Text Char Char,Body Text Char1"/>
    <w:basedOn w:val="Normal"/>
    <w:link w:val="BodyTextChar"/>
    <w:rsid w:val="00DF1E81"/>
    <w:rPr>
      <w:sz w:val="28"/>
    </w:rPr>
  </w:style>
  <w:style w:type="character" w:customStyle="1" w:styleId="BodyTextChar">
    <w:name w:val="Body Text Char"/>
    <w:aliases w:val="Body Text trung Char Char Char Char Char Char Char Char Char Char Char Char Char Char Char Char Char Char Char Char Char Char Char Char Char,Body Text Char Char Char Char,Body Text Char Char Char1,Body Text Char1 Char"/>
    <w:link w:val="BodyText"/>
    <w:rsid w:val="00DF1E81"/>
    <w:rPr>
      <w:sz w:val="28"/>
      <w:szCs w:val="24"/>
      <w:lang w:val="en-US" w:eastAsia="en-US" w:bidi="ar-SA"/>
    </w:rPr>
  </w:style>
  <w:style w:type="paragraph" w:styleId="BodyTextIndent">
    <w:name w:val="Body Text Indent"/>
    <w:aliases w:val="Body Text Indent Char Char,Body Text Indent Char Char Char Char Char Char,Body Text Indent Char Char Char"/>
    <w:basedOn w:val="Normal"/>
    <w:link w:val="BodyTextIndentChar"/>
    <w:rsid w:val="00DF1E81"/>
    <w:pPr>
      <w:ind w:firstLine="720"/>
      <w:jc w:val="both"/>
    </w:pPr>
    <w:rPr>
      <w:sz w:val="28"/>
    </w:rPr>
  </w:style>
  <w:style w:type="character" w:customStyle="1" w:styleId="BodyTextIndentChar">
    <w:name w:val="Body Text Indent Char"/>
    <w:aliases w:val="Body Text Indent Char Char Char1,Body Text Indent Char Char Char Char Char Char Char,Body Text Indent Char Char Char Char"/>
    <w:link w:val="BodyTextIndent"/>
    <w:semiHidden/>
    <w:rsid w:val="00DF1E81"/>
    <w:rPr>
      <w:sz w:val="28"/>
      <w:szCs w:val="24"/>
      <w:lang w:val="en-US" w:eastAsia="en-US" w:bidi="ar-SA"/>
    </w:rPr>
  </w:style>
  <w:style w:type="paragraph" w:styleId="BodyTextIndent3">
    <w:name w:val="Body Text Indent 3"/>
    <w:basedOn w:val="Normal"/>
    <w:link w:val="BodyTextIndent3Char"/>
    <w:rsid w:val="00DF1E81"/>
    <w:pPr>
      <w:ind w:firstLine="720"/>
      <w:jc w:val="center"/>
    </w:pPr>
    <w:rPr>
      <w:i/>
      <w:iCs/>
      <w:sz w:val="28"/>
    </w:rPr>
  </w:style>
  <w:style w:type="character" w:customStyle="1" w:styleId="BodyTextIndent3Char">
    <w:name w:val="Body Text Indent 3 Char"/>
    <w:link w:val="BodyTextIndent3"/>
    <w:semiHidden/>
    <w:rsid w:val="00DF1E81"/>
    <w:rPr>
      <w:i/>
      <w:iCs/>
      <w:sz w:val="28"/>
      <w:szCs w:val="24"/>
      <w:lang w:val="en-US" w:eastAsia="en-US" w:bidi="ar-SA"/>
    </w:rPr>
  </w:style>
  <w:style w:type="table" w:styleId="TableGrid">
    <w:name w:val="Table Grid"/>
    <w:basedOn w:val="TableNormal"/>
    <w:uiPriority w:val="59"/>
    <w:rsid w:val="00DF1E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DF1E81"/>
  </w:style>
  <w:style w:type="paragraph" w:customStyle="1" w:styleId="CharCharCharChar">
    <w:name w:val="Char Char Char Char"/>
    <w:basedOn w:val="Normal"/>
    <w:rsid w:val="00DF1E81"/>
    <w:pPr>
      <w:spacing w:after="160" w:line="240" w:lineRule="exact"/>
    </w:pPr>
    <w:rPr>
      <w:rFonts w:ascii="Tahoma" w:eastAsia="PMingLiU" w:hAnsi="Tahoma"/>
      <w:sz w:val="20"/>
      <w:szCs w:val="20"/>
    </w:rPr>
  </w:style>
  <w:style w:type="character" w:styleId="Hyperlink">
    <w:name w:val="Hyperlink"/>
    <w:rsid w:val="00DF1E81"/>
    <w:rPr>
      <w:color w:val="0000FF"/>
      <w:u w:val="single"/>
    </w:rPr>
  </w:style>
  <w:style w:type="paragraph" w:styleId="ListBullet">
    <w:name w:val="List Bullet"/>
    <w:basedOn w:val="Normal"/>
    <w:rsid w:val="00DF1E81"/>
    <w:pPr>
      <w:tabs>
        <w:tab w:val="num" w:pos="360"/>
      </w:tabs>
      <w:ind w:left="360" w:hanging="360"/>
    </w:pPr>
    <w:rPr>
      <w:sz w:val="28"/>
      <w:szCs w:val="28"/>
    </w:rPr>
  </w:style>
  <w:style w:type="paragraph" w:customStyle="1" w:styleId="DefaultParagraphFontParaCharCharCharCharChar">
    <w:name w:val="Default Paragraph Font Para Char Char Char Char Char"/>
    <w:autoRedefine/>
    <w:rsid w:val="00DF1E81"/>
    <w:pPr>
      <w:spacing w:before="40" w:line="312" w:lineRule="auto"/>
      <w:ind w:firstLine="720"/>
      <w:jc w:val="both"/>
    </w:pPr>
    <w:rPr>
      <w:sz w:val="28"/>
      <w:szCs w:val="28"/>
    </w:rPr>
  </w:style>
  <w:style w:type="character" w:customStyle="1" w:styleId="CharChar12">
    <w:name w:val="Char Char12"/>
    <w:locked/>
    <w:rsid w:val="00DF1E81"/>
    <w:rPr>
      <w:b/>
      <w:bCs/>
      <w:sz w:val="24"/>
      <w:szCs w:val="24"/>
      <w:lang w:val="en-US" w:eastAsia="en-US" w:bidi="ar-SA"/>
    </w:rPr>
  </w:style>
  <w:style w:type="paragraph" w:styleId="NormalWeb">
    <w:name w:val="Normal (Web)"/>
    <w:aliases w:val="Char1 Char1,Char11 Char"/>
    <w:basedOn w:val="Normal"/>
    <w:uiPriority w:val="99"/>
    <w:rsid w:val="00DF1E81"/>
    <w:pPr>
      <w:spacing w:before="100" w:beforeAutospacing="1" w:after="100" w:afterAutospacing="1"/>
    </w:pPr>
  </w:style>
  <w:style w:type="character" w:customStyle="1" w:styleId="TitleChar">
    <w:name w:val="Title Char"/>
    <w:link w:val="Title"/>
    <w:rsid w:val="00DF1E81"/>
    <w:rPr>
      <w:rFonts w:ascii="VNtimes new roman" w:hAnsi="VNtimes new roman"/>
      <w:sz w:val="28"/>
      <w:lang w:bidi="ar-SA"/>
    </w:rPr>
  </w:style>
  <w:style w:type="paragraph" w:styleId="Title">
    <w:name w:val="Title"/>
    <w:basedOn w:val="Normal"/>
    <w:link w:val="TitleChar"/>
    <w:qFormat/>
    <w:rsid w:val="00DF1E81"/>
    <w:pPr>
      <w:jc w:val="center"/>
    </w:pPr>
    <w:rPr>
      <w:rFonts w:ascii="VNtimes new roman" w:hAnsi="VNtimes new roman"/>
      <w:sz w:val="28"/>
      <w:szCs w:val="20"/>
      <w:lang w:val="x-none" w:eastAsia="x-none"/>
    </w:rPr>
  </w:style>
  <w:style w:type="paragraph" w:customStyle="1" w:styleId="abc">
    <w:name w:val="abc"/>
    <w:basedOn w:val="Normal"/>
    <w:rsid w:val="00DF1E81"/>
    <w:rPr>
      <w:rFonts w:ascii=".VnTime" w:hAnsi=".VnTime"/>
      <w:sz w:val="28"/>
      <w:szCs w:val="20"/>
    </w:rPr>
  </w:style>
  <w:style w:type="character" w:customStyle="1" w:styleId="CharChar13">
    <w:name w:val="Char Char13"/>
    <w:rsid w:val="00DF1E81"/>
    <w:rPr>
      <w:b/>
      <w:bCs/>
      <w:sz w:val="26"/>
      <w:szCs w:val="24"/>
      <w:lang w:val="en-US" w:eastAsia="en-US" w:bidi="ar-SA"/>
    </w:rPr>
  </w:style>
  <w:style w:type="paragraph" w:customStyle="1" w:styleId="Char">
    <w:name w:val="Char"/>
    <w:autoRedefine/>
    <w:rsid w:val="00DF1E81"/>
    <w:pPr>
      <w:tabs>
        <w:tab w:val="left" w:pos="1152"/>
      </w:tabs>
      <w:spacing w:before="120" w:after="120" w:line="312" w:lineRule="auto"/>
    </w:pPr>
    <w:rPr>
      <w:rFonts w:ascii="Arial" w:hAnsi="Arial" w:cs="Arial"/>
      <w:sz w:val="26"/>
      <w:szCs w:val="26"/>
    </w:rPr>
  </w:style>
  <w:style w:type="paragraph" w:styleId="BodyTextIndent2">
    <w:name w:val="Body Text Indent 2"/>
    <w:aliases w:val="Body Text Indent 21,Body Text Indent 2 Char Char Char Char Char Char Char Char Char Char Char Char Char Char Char Char Char,Body Text Indent 2 Char Char Char Char Char Char Char Char Char Char Char Char Char Char Char Char"/>
    <w:basedOn w:val="Normal"/>
    <w:link w:val="BodyTextIndent2Char1"/>
    <w:rsid w:val="00DF1E81"/>
    <w:pPr>
      <w:ind w:firstLine="720"/>
    </w:pPr>
    <w:rPr>
      <w:sz w:val="28"/>
    </w:rPr>
  </w:style>
  <w:style w:type="character" w:customStyle="1" w:styleId="BodyTextIndent2Char1">
    <w:name w:val="Body Text Indent 2 Char1"/>
    <w:aliases w:val="Body Text Indent 21 Char1,Body Text Indent 2 Char Char Char Char Char Char Char Char Char Char Char Char Char Char Char Char Char Char1"/>
    <w:link w:val="BodyTextIndent2"/>
    <w:semiHidden/>
    <w:rsid w:val="00DF1E81"/>
    <w:rPr>
      <w:sz w:val="28"/>
      <w:szCs w:val="24"/>
      <w:lang w:val="en-US" w:eastAsia="en-US" w:bidi="ar-SA"/>
    </w:rPr>
  </w:style>
  <w:style w:type="paragraph" w:styleId="Header">
    <w:name w:val="header"/>
    <w:basedOn w:val="Normal"/>
    <w:link w:val="HeaderChar"/>
    <w:uiPriority w:val="99"/>
    <w:rsid w:val="00DF1E81"/>
    <w:pPr>
      <w:tabs>
        <w:tab w:val="center" w:pos="4320"/>
        <w:tab w:val="right" w:pos="8640"/>
      </w:tabs>
    </w:pPr>
  </w:style>
  <w:style w:type="character" w:customStyle="1" w:styleId="HeaderChar">
    <w:name w:val="Header Char"/>
    <w:link w:val="Header"/>
    <w:uiPriority w:val="99"/>
    <w:locked/>
    <w:rsid w:val="00DF1E81"/>
    <w:rPr>
      <w:sz w:val="24"/>
      <w:szCs w:val="24"/>
      <w:lang w:val="en-US" w:eastAsia="en-US" w:bidi="ar-SA"/>
    </w:rPr>
  </w:style>
  <w:style w:type="paragraph" w:styleId="BodyText3">
    <w:name w:val="Body Text 3"/>
    <w:basedOn w:val="Normal"/>
    <w:link w:val="BodyText3Char"/>
    <w:rsid w:val="00DF1E81"/>
    <w:rPr>
      <w:sz w:val="28"/>
    </w:rPr>
  </w:style>
  <w:style w:type="character" w:customStyle="1" w:styleId="BodyText3Char">
    <w:name w:val="Body Text 3 Char"/>
    <w:link w:val="BodyText3"/>
    <w:semiHidden/>
    <w:rsid w:val="00DF1E81"/>
    <w:rPr>
      <w:sz w:val="28"/>
      <w:szCs w:val="24"/>
      <w:lang w:val="en-US" w:eastAsia="en-US" w:bidi="ar-SA"/>
    </w:rPr>
  </w:style>
  <w:style w:type="paragraph" w:customStyle="1" w:styleId="Char0">
    <w:name w:val="Char"/>
    <w:autoRedefine/>
    <w:rsid w:val="00DF1E81"/>
    <w:pPr>
      <w:tabs>
        <w:tab w:val="left" w:pos="1152"/>
      </w:tabs>
      <w:spacing w:before="120" w:after="120" w:line="312" w:lineRule="auto"/>
    </w:pPr>
    <w:rPr>
      <w:rFonts w:ascii="Arial" w:hAnsi="Arial" w:cs="Arial"/>
      <w:sz w:val="26"/>
      <w:szCs w:val="26"/>
    </w:rPr>
  </w:style>
  <w:style w:type="character" w:customStyle="1" w:styleId="normal-h1">
    <w:name w:val="normal-h1"/>
    <w:rsid w:val="00DF1E81"/>
    <w:rPr>
      <w:rFonts w:ascii="Times New Roman" w:hAnsi="Times New Roman" w:cs="Times New Roman" w:hint="default"/>
    </w:rPr>
  </w:style>
  <w:style w:type="paragraph" w:customStyle="1" w:styleId="normal-p">
    <w:name w:val="normal-p"/>
    <w:basedOn w:val="Normal"/>
    <w:rsid w:val="00DF1E81"/>
    <w:pPr>
      <w:jc w:val="both"/>
    </w:pPr>
    <w:rPr>
      <w:rFonts w:eastAsia="Arial Unicode MS"/>
      <w:sz w:val="20"/>
      <w:szCs w:val="20"/>
    </w:rPr>
  </w:style>
  <w:style w:type="paragraph" w:customStyle="1" w:styleId="Normal1">
    <w:name w:val="Normal1"/>
    <w:basedOn w:val="Normal"/>
    <w:rsid w:val="00DF1E81"/>
    <w:pPr>
      <w:spacing w:before="100" w:beforeAutospacing="1" w:after="100" w:afterAutospacing="1"/>
    </w:pPr>
    <w:rPr>
      <w:color w:val="000000"/>
    </w:rPr>
  </w:style>
  <w:style w:type="paragraph" w:customStyle="1" w:styleId="CharChar">
    <w:name w:val="Char Char"/>
    <w:basedOn w:val="Normal"/>
    <w:rsid w:val="00DF1E81"/>
    <w:pPr>
      <w:spacing w:after="160" w:line="240" w:lineRule="exact"/>
    </w:pPr>
    <w:rPr>
      <w:rFonts w:ascii="Tahoma" w:eastAsia="MS Mincho" w:hAnsi="Tahoma"/>
      <w:sz w:val="20"/>
      <w:szCs w:val="20"/>
    </w:rPr>
  </w:style>
  <w:style w:type="paragraph" w:customStyle="1" w:styleId="nhpliu">
    <w:name w:val="nhập liệu"/>
    <w:basedOn w:val="BodyText"/>
    <w:rsid w:val="00DF1E81"/>
    <w:pPr>
      <w:pBdr>
        <w:top w:val="dotDotDash" w:sz="18" w:space="1" w:color="auto"/>
        <w:left w:val="dotDotDash" w:sz="18" w:space="4" w:color="auto"/>
        <w:bottom w:val="dotDotDash" w:sz="18" w:space="1" w:color="auto"/>
        <w:right w:val="dotDotDash" w:sz="18" w:space="4" w:color="auto"/>
      </w:pBdr>
      <w:spacing w:after="120" w:line="480" w:lineRule="auto"/>
      <w:ind w:firstLine="720"/>
    </w:pPr>
    <w:rPr>
      <w:color w:val="FF6600"/>
      <w:szCs w:val="28"/>
    </w:rPr>
  </w:style>
  <w:style w:type="paragraph" w:customStyle="1" w:styleId="phead">
    <w:name w:val="phead"/>
    <w:basedOn w:val="Normal"/>
    <w:rsid w:val="00DF1E81"/>
    <w:pPr>
      <w:spacing w:before="100" w:beforeAutospacing="1" w:after="100" w:afterAutospacing="1"/>
    </w:pPr>
    <w:rPr>
      <w:rFonts w:ascii="Arial" w:hAnsi="Arial" w:cs="Arial"/>
      <w:b/>
      <w:bCs/>
      <w:color w:val="5F5F5F"/>
      <w:sz w:val="22"/>
      <w:szCs w:val="22"/>
    </w:rPr>
  </w:style>
  <w:style w:type="paragraph" w:customStyle="1" w:styleId="pbody">
    <w:name w:val="pbody"/>
    <w:basedOn w:val="Normal"/>
    <w:rsid w:val="00DF1E81"/>
    <w:pPr>
      <w:spacing w:before="100" w:beforeAutospacing="1" w:after="100" w:afterAutospacing="1"/>
    </w:pPr>
    <w:rPr>
      <w:rFonts w:ascii="Arial" w:hAnsi="Arial" w:cs="Arial"/>
      <w:color w:val="000000"/>
      <w:sz w:val="22"/>
      <w:szCs w:val="22"/>
    </w:rPr>
  </w:style>
  <w:style w:type="paragraph" w:styleId="BlockText">
    <w:name w:val="Block Text"/>
    <w:basedOn w:val="Normal"/>
    <w:rsid w:val="00DF1E81"/>
    <w:pPr>
      <w:ind w:left="1701" w:right="1701"/>
    </w:pPr>
    <w:rPr>
      <w:sz w:val="28"/>
    </w:rPr>
  </w:style>
  <w:style w:type="paragraph" w:customStyle="1" w:styleId="tenvb-p">
    <w:name w:val="tenvb-p"/>
    <w:basedOn w:val="Normal"/>
    <w:rsid w:val="00DF1E81"/>
    <w:pPr>
      <w:jc w:val="center"/>
    </w:pPr>
    <w:rPr>
      <w:sz w:val="20"/>
      <w:szCs w:val="20"/>
    </w:rPr>
  </w:style>
  <w:style w:type="paragraph" w:customStyle="1" w:styleId="05NidungVB">
    <w:name w:val="05 Nội dung VB"/>
    <w:basedOn w:val="Normal"/>
    <w:rsid w:val="00DF1E81"/>
    <w:pPr>
      <w:widowControl w:val="0"/>
      <w:spacing w:after="120" w:line="400" w:lineRule="atLeast"/>
      <w:ind w:firstLine="567"/>
      <w:jc w:val="both"/>
    </w:pPr>
    <w:rPr>
      <w:sz w:val="28"/>
      <w:szCs w:val="28"/>
    </w:rPr>
  </w:style>
  <w:style w:type="character" w:customStyle="1" w:styleId="CharChar14">
    <w:name w:val="Char Char14"/>
    <w:locked/>
    <w:rsid w:val="00DF1E81"/>
    <w:rPr>
      <w:bCs/>
      <w:i/>
      <w:iCs/>
      <w:sz w:val="26"/>
      <w:szCs w:val="24"/>
      <w:lang w:val="en-US" w:eastAsia="en-US" w:bidi="ar-SA"/>
    </w:rPr>
  </w:style>
  <w:style w:type="paragraph" w:styleId="Caption">
    <w:name w:val="caption"/>
    <w:basedOn w:val="Normal"/>
    <w:next w:val="Normal"/>
    <w:qFormat/>
    <w:rsid w:val="00DF1E81"/>
    <w:pPr>
      <w:spacing w:before="120" w:after="120" w:line="312" w:lineRule="auto"/>
      <w:jc w:val="both"/>
    </w:pPr>
    <w:rPr>
      <w:b/>
      <w:bCs/>
      <w:sz w:val="26"/>
      <w:szCs w:val="20"/>
    </w:rPr>
  </w:style>
  <w:style w:type="character" w:customStyle="1" w:styleId="CharChar16">
    <w:name w:val="Char Char16"/>
    <w:locked/>
    <w:rsid w:val="00DF1E81"/>
    <w:rPr>
      <w:sz w:val="28"/>
      <w:szCs w:val="24"/>
      <w:lang w:val="en-US" w:eastAsia="en-US" w:bidi="ar-SA"/>
    </w:rPr>
  </w:style>
  <w:style w:type="character" w:customStyle="1" w:styleId="CharChar15">
    <w:name w:val="Char Char15"/>
    <w:locked/>
    <w:rsid w:val="00DF1E81"/>
    <w:rPr>
      <w:rFonts w:ascii="VNlucida Bright" w:hAnsi="VNlucida Bright"/>
      <w:sz w:val="28"/>
      <w:lang w:val="en-US" w:eastAsia="en-US" w:bidi="ar-SA"/>
    </w:rPr>
  </w:style>
  <w:style w:type="character" w:customStyle="1" w:styleId="CharChar130">
    <w:name w:val="Char Char13"/>
    <w:locked/>
    <w:rsid w:val="00DF1E81"/>
    <w:rPr>
      <w:b/>
      <w:bCs/>
      <w:sz w:val="26"/>
      <w:szCs w:val="24"/>
      <w:lang w:val="en-US" w:eastAsia="en-US" w:bidi="ar-SA"/>
    </w:rPr>
  </w:style>
  <w:style w:type="character" w:customStyle="1" w:styleId="CharChar10">
    <w:name w:val="Char Char10"/>
    <w:locked/>
    <w:rsid w:val="00DF1E81"/>
    <w:rPr>
      <w:sz w:val="26"/>
      <w:lang w:val="en-US" w:eastAsia="en-US" w:bidi="ar-SA"/>
    </w:rPr>
  </w:style>
  <w:style w:type="paragraph" w:styleId="ListParagraph">
    <w:name w:val="List Paragraph"/>
    <w:basedOn w:val="Normal"/>
    <w:link w:val="ListParagraphChar"/>
    <w:qFormat/>
    <w:rsid w:val="00DF1E81"/>
    <w:pPr>
      <w:spacing w:after="200" w:line="276" w:lineRule="auto"/>
      <w:ind w:left="720"/>
      <w:contextualSpacing/>
      <w:jc w:val="both"/>
    </w:pPr>
    <w:rPr>
      <w:rFonts w:eastAsia="Calibri"/>
      <w:sz w:val="26"/>
      <w:szCs w:val="22"/>
    </w:rPr>
  </w:style>
  <w:style w:type="character" w:customStyle="1" w:styleId="ListParagraphChar">
    <w:name w:val="List Paragraph Char"/>
    <w:link w:val="ListParagraph"/>
    <w:rsid w:val="00DF1E81"/>
    <w:rPr>
      <w:rFonts w:eastAsia="Calibri"/>
      <w:sz w:val="26"/>
      <w:szCs w:val="22"/>
      <w:lang w:val="en-US" w:eastAsia="en-US" w:bidi="ar-SA"/>
    </w:rPr>
  </w:style>
  <w:style w:type="paragraph" w:customStyle="1" w:styleId="bullet1">
    <w:name w:val="bullet 1"/>
    <w:basedOn w:val="Normal"/>
    <w:rsid w:val="00DF1E81"/>
    <w:pPr>
      <w:tabs>
        <w:tab w:val="num" w:pos="1080"/>
      </w:tabs>
      <w:spacing w:before="120" w:line="264" w:lineRule="auto"/>
      <w:ind w:left="1080" w:hanging="360"/>
      <w:jc w:val="both"/>
    </w:pPr>
    <w:rPr>
      <w:rFonts w:eastAsia="MS Mincho"/>
    </w:rPr>
  </w:style>
  <w:style w:type="paragraph" w:customStyle="1" w:styleId="CharCharChar1Char">
    <w:name w:val="Char Char Char1 Char"/>
    <w:basedOn w:val="Normal"/>
    <w:rsid w:val="00DF1E81"/>
    <w:pPr>
      <w:spacing w:after="160" w:line="240" w:lineRule="exact"/>
    </w:pPr>
    <w:rPr>
      <w:rFonts w:ascii="Tahoma" w:eastAsia="PMingLiU" w:hAnsi="Tahoma"/>
      <w:sz w:val="20"/>
      <w:szCs w:val="20"/>
    </w:rPr>
  </w:style>
  <w:style w:type="paragraph" w:customStyle="1" w:styleId="Style1">
    <w:name w:val="Style1"/>
    <w:basedOn w:val="Normal"/>
    <w:next w:val="BodyText3"/>
    <w:rsid w:val="00DF1E81"/>
    <w:pPr>
      <w:jc w:val="both"/>
    </w:pPr>
    <w:rPr>
      <w:color w:val="0000FF"/>
      <w:sz w:val="28"/>
      <w:lang w:val="nl-NL"/>
    </w:rPr>
  </w:style>
  <w:style w:type="paragraph" w:customStyle="1" w:styleId="CharCharCharCharCharCharChar">
    <w:name w:val="Char Char Char Char Char Char Char"/>
    <w:basedOn w:val="Normal"/>
    <w:rsid w:val="00DF1E81"/>
    <w:pPr>
      <w:spacing w:after="160" w:line="240" w:lineRule="exact"/>
    </w:pPr>
    <w:rPr>
      <w:rFonts w:ascii="Verdana" w:hAnsi="Verdana"/>
      <w:sz w:val="20"/>
      <w:szCs w:val="20"/>
    </w:rPr>
  </w:style>
  <w:style w:type="paragraph" w:customStyle="1" w:styleId="CharCharCharCharCharCharCharCharCharCharCharCharCharCharChar">
    <w:name w:val="Char Char Char Char Char Char Char Char Char Char Char Char Char Char Char"/>
    <w:basedOn w:val="Normal"/>
    <w:rsid w:val="00DF1E81"/>
    <w:pPr>
      <w:spacing w:after="160" w:line="240" w:lineRule="exact"/>
    </w:pPr>
    <w:rPr>
      <w:rFonts w:ascii="Verdana" w:hAnsi="Verdana"/>
      <w:sz w:val="20"/>
      <w:szCs w:val="20"/>
    </w:rPr>
  </w:style>
  <w:style w:type="paragraph" w:customStyle="1" w:styleId="CharCharCharCharCharCharCharCharCharChar">
    <w:name w:val="Char Char Char Char Char Char Char Char Char Char"/>
    <w:basedOn w:val="Normal"/>
    <w:autoRedefine/>
    <w:rsid w:val="00DF1E81"/>
    <w:pPr>
      <w:spacing w:after="160" w:line="240" w:lineRule="exact"/>
    </w:pPr>
    <w:rPr>
      <w:rFonts w:ascii="Verdana" w:hAnsi="Verdana" w:cs="Verdana"/>
      <w:sz w:val="20"/>
      <w:szCs w:val="20"/>
    </w:rPr>
  </w:style>
  <w:style w:type="character" w:styleId="Strong">
    <w:name w:val="Strong"/>
    <w:qFormat/>
    <w:rsid w:val="00DF1E81"/>
    <w:rPr>
      <w:rFonts w:ascii="Arial" w:hAnsi="Arial" w:cs="Arial"/>
      <w:b/>
      <w:bCs/>
      <w:sz w:val="26"/>
      <w:szCs w:val="26"/>
      <w:lang w:val="en-US" w:eastAsia="en-US" w:bidi="ar-SA"/>
    </w:rPr>
  </w:style>
  <w:style w:type="character" w:styleId="Emphasis">
    <w:name w:val="Emphasis"/>
    <w:qFormat/>
    <w:rsid w:val="00DF1E81"/>
    <w:rPr>
      <w:rFonts w:ascii="Arial" w:hAnsi="Arial" w:cs="Arial"/>
      <w:i/>
      <w:iCs/>
      <w:sz w:val="26"/>
      <w:szCs w:val="26"/>
      <w:lang w:val="en-US" w:eastAsia="en-US" w:bidi="ar-SA"/>
    </w:rPr>
  </w:style>
  <w:style w:type="character" w:customStyle="1" w:styleId="BodyTextIndent2Char">
    <w:name w:val="Body Text Indent 2 Char"/>
    <w:aliases w:val="Body Text Indent 21 Char,Body Text Indent 2 Char Char Char Char Char Char Char Char Char Char Char Char Char Char Char Char Char Char,Body Text Indent 2 Char Char,Body Text Indent 2 Char Char Char Char Char Char"/>
    <w:rsid w:val="00DF1E81"/>
    <w:rPr>
      <w:rFonts w:ascii=".VnTime" w:hAnsi=".VnTime"/>
      <w:snapToGrid w:val="0"/>
      <w:sz w:val="28"/>
      <w:lang w:val="fi-FI" w:eastAsia="en-US" w:bidi="ar-SA"/>
    </w:rPr>
  </w:style>
  <w:style w:type="paragraph" w:customStyle="1" w:styleId="CharCharChar1CharCharCharChar">
    <w:name w:val="Char Char Char1 Char Char Char Char"/>
    <w:basedOn w:val="Normal"/>
    <w:rsid w:val="00DF1E81"/>
    <w:pPr>
      <w:spacing w:after="160" w:line="240" w:lineRule="exact"/>
    </w:pPr>
    <w:rPr>
      <w:rFonts w:ascii="Tahoma" w:eastAsia="PMingLiU" w:hAnsi="Tahoma"/>
      <w:sz w:val="20"/>
      <w:szCs w:val="20"/>
    </w:rPr>
  </w:style>
  <w:style w:type="character" w:customStyle="1" w:styleId="newsdetailcontent">
    <w:name w:val="news_detail_content"/>
    <w:basedOn w:val="DefaultParagraphFont"/>
    <w:rsid w:val="00DF1E81"/>
  </w:style>
  <w:style w:type="character" w:customStyle="1" w:styleId="CharChar8">
    <w:name w:val="Char Char8"/>
    <w:locked/>
    <w:rsid w:val="00DF1E81"/>
    <w:rPr>
      <w:b/>
      <w:sz w:val="26"/>
      <w:szCs w:val="24"/>
      <w:lang w:val="en-US" w:eastAsia="en-US" w:bidi="ar-SA"/>
    </w:rPr>
  </w:style>
  <w:style w:type="character" w:customStyle="1" w:styleId="CharChar9">
    <w:name w:val="Char Char9"/>
    <w:locked/>
    <w:rsid w:val="00DF1E81"/>
    <w:rPr>
      <w:sz w:val="28"/>
      <w:szCs w:val="24"/>
      <w:lang w:val="en-US" w:eastAsia="en-US" w:bidi="ar-SA"/>
    </w:rPr>
  </w:style>
  <w:style w:type="character" w:customStyle="1" w:styleId="CharChar1">
    <w:name w:val="Char Char1"/>
    <w:locked/>
    <w:rsid w:val="00DF1E81"/>
    <w:rPr>
      <w:rFonts w:ascii=".VnTimeH" w:hAnsi=".VnTimeH"/>
      <w:b/>
      <w:sz w:val="24"/>
      <w:lang w:val="en-US" w:eastAsia="en-US" w:bidi="ar-SA"/>
    </w:rPr>
  </w:style>
  <w:style w:type="paragraph" w:customStyle="1" w:styleId="Default">
    <w:name w:val="Default"/>
    <w:rsid w:val="00DF1E81"/>
    <w:pPr>
      <w:widowControl w:val="0"/>
      <w:autoSpaceDE w:val="0"/>
      <w:autoSpaceDN w:val="0"/>
      <w:adjustRightInd w:val="0"/>
    </w:pPr>
    <w:rPr>
      <w:rFonts w:ascii=".VnTimeH" w:hAnsi=".VnTimeH"/>
      <w:color w:val="000000"/>
      <w:sz w:val="24"/>
      <w:szCs w:val="24"/>
    </w:rPr>
  </w:style>
  <w:style w:type="paragraph" w:customStyle="1" w:styleId="1CharCharCharCharCharCharCharCharCharCharCharCharChar">
    <w:name w:val="1 Char Char Char Char Char Char Char Char Char Char Char Char Char"/>
    <w:basedOn w:val="DocumentMap"/>
    <w:autoRedefine/>
    <w:rsid w:val="00DF1E81"/>
    <w:pPr>
      <w:widowControl w:val="0"/>
      <w:jc w:val="both"/>
    </w:pPr>
    <w:rPr>
      <w:rFonts w:eastAsia="SimSun" w:cs="Times New Roman"/>
      <w:kern w:val="2"/>
      <w:sz w:val="24"/>
      <w:szCs w:val="24"/>
      <w:lang w:eastAsia="zh-CN"/>
    </w:rPr>
  </w:style>
  <w:style w:type="paragraph" w:styleId="DocumentMap">
    <w:name w:val="Document Map"/>
    <w:basedOn w:val="Normal"/>
    <w:semiHidden/>
    <w:rsid w:val="00DF1E81"/>
    <w:pPr>
      <w:shd w:val="clear" w:color="auto" w:fill="000080"/>
    </w:pPr>
    <w:rPr>
      <w:rFonts w:ascii="Tahoma" w:hAnsi="Tahoma" w:cs="Tahoma"/>
      <w:sz w:val="20"/>
      <w:szCs w:val="20"/>
    </w:rPr>
  </w:style>
  <w:style w:type="paragraph" w:customStyle="1" w:styleId="CharCharChar">
    <w:name w:val="Char Char Char"/>
    <w:basedOn w:val="Normal"/>
    <w:autoRedefine/>
    <w:rsid w:val="00DF1E81"/>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1CharCharChar1CharCharChar">
    <w:name w:val="Char1 Char Char Char1 Char Char Char"/>
    <w:basedOn w:val="Normal"/>
    <w:rsid w:val="00DF1E81"/>
    <w:pPr>
      <w:tabs>
        <w:tab w:val="num" w:pos="1230"/>
      </w:tabs>
      <w:spacing w:after="160" w:line="240" w:lineRule="exact"/>
    </w:pPr>
    <w:rPr>
      <w:rFonts w:ascii="Verdana" w:hAnsi="Verdana"/>
      <w:sz w:val="20"/>
      <w:szCs w:val="20"/>
    </w:rPr>
  </w:style>
  <w:style w:type="character" w:customStyle="1" w:styleId="StyleHeader2-SubClausesBoldChar">
    <w:name w:val="Style Header 2 - SubClauses + Bold Char"/>
    <w:link w:val="StyleHeader2-SubClausesBold"/>
    <w:locked/>
    <w:rsid w:val="00DF1E81"/>
    <w:rPr>
      <w:b/>
      <w:bCs/>
      <w:sz w:val="24"/>
      <w:lang w:val="es-ES_tradnl" w:eastAsia="en-US" w:bidi="ar-SA"/>
    </w:rPr>
  </w:style>
  <w:style w:type="paragraph" w:customStyle="1" w:styleId="StyleHeader2-SubClausesBold">
    <w:name w:val="Style Header 2 - SubClauses + Bold"/>
    <w:basedOn w:val="Normal"/>
    <w:link w:val="StyleHeader2-SubClausesBoldChar"/>
    <w:autoRedefine/>
    <w:rsid w:val="00DF1E81"/>
    <w:pPr>
      <w:tabs>
        <w:tab w:val="left" w:pos="576"/>
      </w:tabs>
      <w:spacing w:after="200"/>
      <w:ind w:left="612"/>
      <w:jc w:val="both"/>
    </w:pPr>
    <w:rPr>
      <w:b/>
      <w:bCs/>
      <w:szCs w:val="20"/>
      <w:lang w:val="es-ES_tradnl"/>
    </w:rPr>
  </w:style>
  <w:style w:type="paragraph" w:customStyle="1" w:styleId="StyleHeader1-ClausesAfter0pt">
    <w:name w:val="Style Header 1 - Clauses + After:  0 pt"/>
    <w:basedOn w:val="Normal"/>
    <w:rsid w:val="00DF1E81"/>
    <w:pPr>
      <w:tabs>
        <w:tab w:val="num" w:pos="1080"/>
      </w:tabs>
      <w:spacing w:after="200"/>
      <w:jc w:val="both"/>
    </w:pPr>
    <w:rPr>
      <w:bCs/>
      <w:szCs w:val="20"/>
      <w:lang w:val="es-ES_tradnl"/>
    </w:rPr>
  </w:style>
  <w:style w:type="character" w:customStyle="1" w:styleId="Section7heading4Char">
    <w:name w:val="Section 7 heading 4 Char"/>
    <w:link w:val="Section7heading4"/>
    <w:locked/>
    <w:rsid w:val="00DF1E81"/>
    <w:rPr>
      <w:b/>
      <w:sz w:val="24"/>
      <w:lang w:val="en-US" w:eastAsia="en-US" w:bidi="ar-SA"/>
    </w:rPr>
  </w:style>
  <w:style w:type="paragraph" w:customStyle="1" w:styleId="Section7heading4">
    <w:name w:val="Section 7 heading 4"/>
    <w:basedOn w:val="Heading3"/>
    <w:link w:val="Section7heading4Char"/>
    <w:rsid w:val="00DF1E81"/>
    <w:pPr>
      <w:keepNext w:val="0"/>
      <w:tabs>
        <w:tab w:val="left" w:pos="576"/>
        <w:tab w:val="num" w:pos="1080"/>
      </w:tabs>
      <w:suppressAutoHyphens/>
      <w:ind w:left="1080" w:hanging="360"/>
      <w:jc w:val="left"/>
    </w:pPr>
    <w:rPr>
      <w:rFonts w:ascii="Times New Roman" w:hAnsi="Times New Roman"/>
      <w:lang w:val="en-US"/>
    </w:rPr>
  </w:style>
  <w:style w:type="character" w:customStyle="1" w:styleId="NormalAsianVnTimeChar">
    <w:name w:val="Normal + (Asian) .VnTime Char"/>
    <w:aliases w:val="Italic Char"/>
    <w:link w:val="NormalAsianVnTime"/>
    <w:locked/>
    <w:rsid w:val="00DF1E81"/>
    <w:rPr>
      <w:rFonts w:ascii=".VnTime" w:eastAsia=".VnTime" w:hAnsi=".VnTime" w:cs=".VnTime"/>
      <w:i/>
      <w:iCs/>
      <w:sz w:val="28"/>
      <w:szCs w:val="28"/>
      <w:lang w:val="nl-NL" w:eastAsia="en-US" w:bidi="ar-SA"/>
    </w:rPr>
  </w:style>
  <w:style w:type="paragraph" w:customStyle="1" w:styleId="NormalAsianVnTime">
    <w:name w:val="Normal + (Asian) .VnTime"/>
    <w:aliases w:val="Italic"/>
    <w:basedOn w:val="Normal"/>
    <w:link w:val="NormalAsianVnTimeChar"/>
    <w:rsid w:val="00DF1E81"/>
    <w:pPr>
      <w:tabs>
        <w:tab w:val="num" w:pos="0"/>
        <w:tab w:val="left" w:pos="840"/>
        <w:tab w:val="num" w:pos="1080"/>
        <w:tab w:val="left" w:pos="1120"/>
      </w:tabs>
      <w:spacing w:before="120"/>
      <w:ind w:firstLine="840"/>
      <w:jc w:val="both"/>
    </w:pPr>
    <w:rPr>
      <w:rFonts w:ascii=".VnTime" w:eastAsia=".VnTime" w:hAnsi=".VnTime" w:cs=".VnTime"/>
      <w:i/>
      <w:iCs/>
      <w:sz w:val="28"/>
      <w:szCs w:val="28"/>
      <w:lang w:val="nl-NL"/>
    </w:rPr>
  </w:style>
  <w:style w:type="paragraph" w:customStyle="1" w:styleId="BankNormal">
    <w:name w:val="BankNormal"/>
    <w:basedOn w:val="Normal"/>
    <w:rsid w:val="00DF1E81"/>
    <w:pPr>
      <w:numPr>
        <w:numId w:val="1"/>
      </w:numPr>
      <w:tabs>
        <w:tab w:val="clear" w:pos="1080"/>
      </w:tabs>
      <w:spacing w:after="240"/>
      <w:ind w:left="0" w:firstLine="0"/>
    </w:pPr>
    <w:rPr>
      <w:rFonts w:ascii=".VnTime" w:hAnsi=".VnTime"/>
      <w:sz w:val="28"/>
      <w:szCs w:val="28"/>
    </w:rPr>
  </w:style>
  <w:style w:type="character" w:customStyle="1" w:styleId="normal-text">
    <w:name w:val="normal-text"/>
    <w:rsid w:val="00DF1E81"/>
    <w:rPr>
      <w:rFonts w:ascii="Verdana" w:hAnsi="Verdana" w:hint="default"/>
      <w:lang w:val="en-US" w:eastAsia="en-US" w:bidi="ar-SA"/>
    </w:rPr>
  </w:style>
  <w:style w:type="character" w:styleId="FollowedHyperlink">
    <w:name w:val="FollowedHyperlink"/>
    <w:rsid w:val="00DF1E81"/>
    <w:rPr>
      <w:color w:val="800080"/>
      <w:u w:val="single"/>
    </w:rPr>
  </w:style>
  <w:style w:type="paragraph" w:styleId="Subtitle">
    <w:name w:val="Subtitle"/>
    <w:basedOn w:val="Normal"/>
    <w:qFormat/>
    <w:rsid w:val="00DF1E81"/>
    <w:pPr>
      <w:numPr>
        <w:numId w:val="2"/>
      </w:numPr>
      <w:tabs>
        <w:tab w:val="clear" w:pos="720"/>
      </w:tabs>
      <w:spacing w:before="60" w:after="60"/>
      <w:ind w:left="0" w:firstLine="0"/>
    </w:pPr>
    <w:rPr>
      <w:rFonts w:ascii=".VnTime" w:hAnsi=".VnTime"/>
      <w:b/>
      <w:sz w:val="28"/>
      <w:szCs w:val="20"/>
    </w:rPr>
  </w:style>
  <w:style w:type="paragraph" w:customStyle="1" w:styleId="CM47">
    <w:name w:val="CM47"/>
    <w:basedOn w:val="Default"/>
    <w:next w:val="Default"/>
    <w:rsid w:val="00DF1E81"/>
    <w:pPr>
      <w:spacing w:after="345"/>
    </w:pPr>
    <w:rPr>
      <w:color w:val="auto"/>
    </w:rPr>
  </w:style>
  <w:style w:type="paragraph" w:customStyle="1" w:styleId="CM26">
    <w:name w:val="CM26"/>
    <w:basedOn w:val="Default"/>
    <w:next w:val="Default"/>
    <w:rsid w:val="00DF1E81"/>
    <w:pPr>
      <w:spacing w:line="371" w:lineRule="atLeast"/>
    </w:pPr>
    <w:rPr>
      <w:color w:val="auto"/>
    </w:rPr>
  </w:style>
  <w:style w:type="paragraph" w:customStyle="1" w:styleId="M">
    <w:name w:val="M"/>
    <w:basedOn w:val="Normal"/>
    <w:rsid w:val="00DF1E81"/>
    <w:pPr>
      <w:spacing w:before="60" w:after="60"/>
      <w:ind w:firstLine="720"/>
      <w:jc w:val="both"/>
    </w:pPr>
    <w:rPr>
      <w:rFonts w:ascii=".VnTime" w:hAnsi=".VnTime"/>
      <w:b/>
      <w:sz w:val="28"/>
      <w:szCs w:val="20"/>
    </w:rPr>
  </w:style>
  <w:style w:type="paragraph" w:customStyle="1" w:styleId="k">
    <w:name w:val="k"/>
    <w:basedOn w:val="BodyTextIndent"/>
    <w:rsid w:val="00DF1E81"/>
    <w:pPr>
      <w:spacing w:before="60" w:after="60"/>
    </w:pPr>
    <w:rPr>
      <w:rFonts w:ascii=".VnTime" w:hAnsi=".VnTime"/>
      <w:szCs w:val="20"/>
    </w:rPr>
  </w:style>
  <w:style w:type="paragraph" w:customStyle="1" w:styleId="2">
    <w:name w:val="2"/>
    <w:basedOn w:val="Normal"/>
    <w:rsid w:val="00DF1E81"/>
    <w:pPr>
      <w:numPr>
        <w:numId w:val="3"/>
      </w:numPr>
      <w:tabs>
        <w:tab w:val="clear" w:pos="576"/>
      </w:tabs>
      <w:spacing w:before="120" w:after="120"/>
      <w:ind w:left="0" w:firstLine="0"/>
      <w:jc w:val="center"/>
    </w:pPr>
    <w:rPr>
      <w:rFonts w:ascii=".VnArialH" w:hAnsi=".VnArialH"/>
      <w:b/>
      <w:color w:val="000000"/>
      <w:sz w:val="32"/>
      <w:szCs w:val="20"/>
      <w:lang w:val="en-GB"/>
    </w:rPr>
  </w:style>
  <w:style w:type="paragraph" w:customStyle="1" w:styleId="Tenvb">
    <w:name w:val="Tenvb"/>
    <w:basedOn w:val="Normal"/>
    <w:autoRedefine/>
    <w:rsid w:val="00DF1E81"/>
    <w:pPr>
      <w:spacing w:before="120" w:after="120"/>
      <w:jc w:val="center"/>
    </w:pPr>
    <w:rPr>
      <w:b/>
      <w:color w:val="0000FF"/>
      <w:spacing w:val="26"/>
      <w:sz w:val="20"/>
      <w:szCs w:val="20"/>
    </w:rPr>
  </w:style>
  <w:style w:type="paragraph" w:customStyle="1" w:styleId="niu">
    <w:name w:val="n§iÒu"/>
    <w:basedOn w:val="Normal"/>
    <w:rsid w:val="00DF1E81"/>
    <w:pPr>
      <w:spacing w:before="120" w:line="340" w:lineRule="exact"/>
      <w:ind w:firstLine="680"/>
    </w:pPr>
    <w:rPr>
      <w:rFonts w:ascii=".VnTime" w:hAnsi=".VnTime"/>
      <w:b/>
      <w:sz w:val="28"/>
      <w:szCs w:val="28"/>
    </w:rPr>
  </w:style>
  <w:style w:type="paragraph" w:customStyle="1" w:styleId="4">
    <w:name w:val="4"/>
    <w:basedOn w:val="Normal"/>
    <w:rsid w:val="00DF1E81"/>
    <w:pPr>
      <w:spacing w:before="360" w:line="288" w:lineRule="auto"/>
      <w:jc w:val="both"/>
    </w:pPr>
    <w:rPr>
      <w:rFonts w:ascii=".VnArial" w:hAnsi=".VnArial"/>
      <w:b/>
      <w:sz w:val="20"/>
      <w:szCs w:val="20"/>
    </w:rPr>
  </w:style>
  <w:style w:type="paragraph" w:customStyle="1" w:styleId="5">
    <w:name w:val="5"/>
    <w:basedOn w:val="Normal"/>
    <w:rsid w:val="00DF1E81"/>
    <w:pPr>
      <w:spacing w:before="360" w:line="288" w:lineRule="auto"/>
      <w:ind w:left="567" w:hanging="567"/>
      <w:jc w:val="both"/>
    </w:pPr>
    <w:rPr>
      <w:rFonts w:ascii=".VnCentury Schoolbook" w:hAnsi=".VnCentury Schoolbook"/>
      <w:sz w:val="20"/>
      <w:szCs w:val="20"/>
    </w:rPr>
  </w:style>
  <w:style w:type="paragraph" w:customStyle="1" w:styleId="i">
    <w:name w:val="(i)"/>
    <w:basedOn w:val="Normal"/>
    <w:rsid w:val="00DF1E81"/>
    <w:pPr>
      <w:tabs>
        <w:tab w:val="num" w:pos="1080"/>
      </w:tabs>
      <w:suppressAutoHyphens/>
      <w:jc w:val="both"/>
    </w:pPr>
    <w:rPr>
      <w:rFonts w:ascii="Tms Rmn" w:hAnsi="Tms Rmn"/>
      <w:szCs w:val="20"/>
    </w:rPr>
  </w:style>
  <w:style w:type="paragraph" w:customStyle="1" w:styleId="StyleHeader1-ClausesLeft0Hanging03After0pt">
    <w:name w:val="Style Header 1 - Clauses + Left:  0&quot; Hanging:  0.3&quot; After:  0 pt"/>
    <w:basedOn w:val="Normal"/>
    <w:rsid w:val="00DF1E81"/>
    <w:pPr>
      <w:tabs>
        <w:tab w:val="left" w:pos="342"/>
        <w:tab w:val="num" w:pos="1425"/>
      </w:tabs>
      <w:ind w:left="342" w:hanging="360"/>
    </w:pPr>
    <w:rPr>
      <w:b/>
      <w:bCs/>
      <w:szCs w:val="20"/>
      <w:lang w:val="es-ES_tradnl"/>
    </w:rPr>
  </w:style>
  <w:style w:type="paragraph" w:customStyle="1" w:styleId="Section1Header2">
    <w:name w:val="Section 1 Header 2"/>
    <w:basedOn w:val="StyleHeader1-ClausesLeft0Hanging03After0pt"/>
    <w:rsid w:val="00DF1E81"/>
    <w:rPr>
      <w:lang w:val="en-US"/>
    </w:rPr>
  </w:style>
  <w:style w:type="paragraph" w:customStyle="1" w:styleId="GDD">
    <w:name w:val="GDD"/>
    <w:basedOn w:val="Normal"/>
    <w:rsid w:val="00DF1E81"/>
    <w:pPr>
      <w:widowControl w:val="0"/>
      <w:autoSpaceDE w:val="0"/>
      <w:autoSpaceDN w:val="0"/>
      <w:adjustRightInd w:val="0"/>
      <w:spacing w:before="120" w:line="360" w:lineRule="atLeast"/>
      <w:jc w:val="both"/>
      <w:outlineLvl w:val="0"/>
    </w:pPr>
    <w:rPr>
      <w:rFonts w:ascii=".VnTime" w:hAnsi=".VnTime"/>
      <w:sz w:val="26"/>
      <w:szCs w:val="26"/>
    </w:rPr>
  </w:style>
  <w:style w:type="paragraph" w:customStyle="1" w:styleId="6">
    <w:name w:val="6"/>
    <w:basedOn w:val="Normal"/>
    <w:rsid w:val="00DF1E81"/>
    <w:pPr>
      <w:spacing w:line="288" w:lineRule="auto"/>
      <w:jc w:val="center"/>
    </w:pPr>
    <w:rPr>
      <w:rFonts w:ascii="VnArial U" w:hAnsi="VnArial U"/>
      <w:sz w:val="28"/>
      <w:szCs w:val="28"/>
    </w:rPr>
  </w:style>
  <w:style w:type="paragraph" w:customStyle="1" w:styleId="8">
    <w:name w:val="8"/>
    <w:basedOn w:val="6"/>
    <w:rsid w:val="00DF1E81"/>
    <w:pPr>
      <w:spacing w:line="312" w:lineRule="auto"/>
    </w:pPr>
    <w:rPr>
      <w:rFonts w:ascii=".VnArialH" w:hAnsi=".VnArialH"/>
      <w:sz w:val="32"/>
      <w:szCs w:val="32"/>
    </w:rPr>
  </w:style>
  <w:style w:type="paragraph" w:customStyle="1" w:styleId="3">
    <w:name w:val="3"/>
    <w:basedOn w:val="Normal"/>
    <w:rsid w:val="00DF1E81"/>
    <w:pPr>
      <w:spacing w:before="360" w:line="288" w:lineRule="auto"/>
      <w:jc w:val="both"/>
    </w:pPr>
    <w:rPr>
      <w:rFonts w:ascii=".VnCentury Schoolbook" w:hAnsi=".VnCentury Schoolbook"/>
      <w:b/>
      <w:bCs/>
      <w:sz w:val="20"/>
      <w:szCs w:val="20"/>
    </w:rPr>
  </w:style>
  <w:style w:type="paragraph" w:customStyle="1" w:styleId="7">
    <w:name w:val="7"/>
    <w:basedOn w:val="6"/>
    <w:rsid w:val="00DF1E81"/>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DF1E81"/>
    <w:rPr>
      <w:color w:val="000000"/>
      <w:szCs w:val="20"/>
    </w:rPr>
  </w:style>
  <w:style w:type="paragraph" w:customStyle="1" w:styleId="Mau">
    <w:name w:val="Mau"/>
    <w:basedOn w:val="Heading4"/>
    <w:rsid w:val="00DF1E81"/>
    <w:pPr>
      <w:spacing w:after="120"/>
      <w:ind w:firstLine="567"/>
      <w:jc w:val="right"/>
    </w:pPr>
    <w:rPr>
      <w:rFonts w:ascii=".VnTime" w:hAnsi=".VnTime"/>
      <w:bCs/>
      <w:sz w:val="28"/>
      <w:szCs w:val="28"/>
      <w:u w:val="single"/>
      <w:lang w:val="de-DE"/>
    </w:rPr>
  </w:style>
  <w:style w:type="paragraph" w:customStyle="1" w:styleId="ClauseSubList">
    <w:name w:val="ClauseSub_List"/>
    <w:rsid w:val="00DF1E81"/>
    <w:pPr>
      <w:tabs>
        <w:tab w:val="num" w:pos="1080"/>
      </w:tabs>
      <w:suppressAutoHyphens/>
      <w:ind w:left="1080" w:hanging="360"/>
    </w:pPr>
    <w:rPr>
      <w:sz w:val="22"/>
      <w:szCs w:val="22"/>
      <w:lang w:val="en-GB"/>
    </w:rPr>
  </w:style>
  <w:style w:type="paragraph" w:customStyle="1" w:styleId="StyleClauseSubList12ptJustifiedAfter10pt">
    <w:name w:val="Style ClauseSub_List + 12 pt Justified After:  10 pt"/>
    <w:basedOn w:val="ClauseSubList"/>
    <w:rsid w:val="00DF1E81"/>
    <w:pPr>
      <w:tabs>
        <w:tab w:val="clear" w:pos="1080"/>
        <w:tab w:val="num" w:pos="1740"/>
      </w:tabs>
      <w:spacing w:after="200"/>
      <w:ind w:left="1740" w:hanging="1020"/>
      <w:jc w:val="both"/>
    </w:pPr>
    <w:rPr>
      <w:sz w:val="24"/>
      <w:szCs w:val="24"/>
    </w:rPr>
  </w:style>
  <w:style w:type="paragraph" w:customStyle="1" w:styleId="ClauseSubPara">
    <w:name w:val="ClauseSub_Para"/>
    <w:rsid w:val="00DF1E81"/>
    <w:pPr>
      <w:tabs>
        <w:tab w:val="num" w:pos="360"/>
      </w:tabs>
      <w:spacing w:before="60" w:after="60"/>
      <w:ind w:left="2268"/>
    </w:pPr>
    <w:rPr>
      <w:sz w:val="22"/>
      <w:szCs w:val="22"/>
      <w:lang w:val="en-GB"/>
    </w:rPr>
  </w:style>
  <w:style w:type="paragraph" w:customStyle="1" w:styleId="CharCharCharChar0">
    <w:name w:val="Char Char Char Char"/>
    <w:basedOn w:val="Normal"/>
    <w:rsid w:val="00DF1E81"/>
    <w:pPr>
      <w:spacing w:after="160" w:line="240" w:lineRule="exact"/>
    </w:pPr>
    <w:rPr>
      <w:rFonts w:ascii="Verdana" w:hAnsi="Verdana"/>
      <w:sz w:val="20"/>
      <w:szCs w:val="20"/>
    </w:rPr>
  </w:style>
  <w:style w:type="paragraph" w:customStyle="1" w:styleId="mybody">
    <w:name w:val="mybody"/>
    <w:basedOn w:val="Normal"/>
    <w:rsid w:val="00DF1E81"/>
    <w:pPr>
      <w:tabs>
        <w:tab w:val="num" w:pos="1080"/>
      </w:tabs>
      <w:ind w:left="1080" w:hanging="360"/>
    </w:pPr>
  </w:style>
  <w:style w:type="paragraph" w:customStyle="1" w:styleId="Bullet10">
    <w:name w:val="Bullet 1"/>
    <w:basedOn w:val="Normal"/>
    <w:rsid w:val="00DF1E81"/>
    <w:pPr>
      <w:tabs>
        <w:tab w:val="num" w:pos="1440"/>
        <w:tab w:val="num" w:pos="1725"/>
        <w:tab w:val="left" w:pos="1800"/>
      </w:tabs>
      <w:spacing w:line="312" w:lineRule="auto"/>
      <w:ind w:left="1440" w:hanging="1005"/>
    </w:pPr>
    <w:rPr>
      <w:bCs/>
      <w:szCs w:val="20"/>
    </w:rPr>
  </w:style>
  <w:style w:type="paragraph" w:customStyle="1" w:styleId="Bulleted3">
    <w:name w:val="Bulleted 3"/>
    <w:basedOn w:val="Normal"/>
    <w:rsid w:val="00DF1E81"/>
    <w:pPr>
      <w:tabs>
        <w:tab w:val="num" w:pos="1080"/>
        <w:tab w:val="left" w:pos="1440"/>
      </w:tabs>
      <w:spacing w:line="312" w:lineRule="auto"/>
      <w:ind w:left="1080" w:hanging="360"/>
      <w:jc w:val="both"/>
    </w:pPr>
  </w:style>
  <w:style w:type="paragraph" w:customStyle="1" w:styleId="Giua">
    <w:name w:val="Giua"/>
    <w:basedOn w:val="Normal"/>
    <w:rsid w:val="00DF1E81"/>
    <w:pPr>
      <w:spacing w:after="120"/>
      <w:jc w:val="center"/>
    </w:pPr>
    <w:rPr>
      <w:b/>
      <w:color w:val="0000FF"/>
      <w:szCs w:val="20"/>
    </w:rPr>
  </w:style>
  <w:style w:type="character" w:customStyle="1" w:styleId="text1">
    <w:name w:val="text1"/>
    <w:rsid w:val="00DF1E81"/>
    <w:rPr>
      <w:rFonts w:ascii="Arial" w:hAnsi="Arial" w:cs="Arial" w:hint="default"/>
      <w:b w:val="0"/>
      <w:bCs w:val="0"/>
      <w:strike w:val="0"/>
      <w:dstrike w:val="0"/>
      <w:color w:val="070707"/>
      <w:sz w:val="20"/>
      <w:szCs w:val="20"/>
      <w:u w:val="none"/>
      <w:effect w:val="none"/>
    </w:rPr>
  </w:style>
  <w:style w:type="paragraph" w:customStyle="1" w:styleId="CharCharChar1CharCharCharChar0">
    <w:name w:val="Char Char Char1 Char Char Char Char"/>
    <w:basedOn w:val="Normal"/>
    <w:rsid w:val="00DF1E81"/>
    <w:pPr>
      <w:spacing w:after="160" w:line="240" w:lineRule="exact"/>
    </w:pPr>
    <w:rPr>
      <w:rFonts w:ascii="Tahoma" w:eastAsia="PMingLiU" w:hAnsi="Tahoma"/>
      <w:sz w:val="20"/>
      <w:szCs w:val="20"/>
    </w:rPr>
  </w:style>
  <w:style w:type="paragraph" w:customStyle="1" w:styleId="CharCharChar1Char0">
    <w:name w:val="Char Char Char1 Char"/>
    <w:basedOn w:val="Normal"/>
    <w:rsid w:val="00DF1E81"/>
    <w:pPr>
      <w:spacing w:after="160" w:line="240" w:lineRule="exact"/>
    </w:pPr>
    <w:rPr>
      <w:rFonts w:ascii="Tahoma" w:eastAsia="PMingLiU" w:hAnsi="Tahoma"/>
      <w:sz w:val="20"/>
      <w:szCs w:val="20"/>
    </w:rPr>
  </w:style>
  <w:style w:type="character" w:customStyle="1" w:styleId="CharCharChar1">
    <w:name w:val="Char Char Char1"/>
    <w:rsid w:val="00DF1E81"/>
    <w:rPr>
      <w:sz w:val="28"/>
      <w:szCs w:val="28"/>
      <w:lang w:val="en-US" w:eastAsia="en-US" w:bidi="ar-SA"/>
    </w:rPr>
  </w:style>
  <w:style w:type="character" w:customStyle="1" w:styleId="normal-h">
    <w:name w:val="normal-h"/>
    <w:basedOn w:val="DefaultParagraphFont"/>
    <w:rsid w:val="00DF1E81"/>
  </w:style>
  <w:style w:type="paragraph" w:styleId="PlainText">
    <w:name w:val="Plain Text"/>
    <w:basedOn w:val="Normal"/>
    <w:link w:val="PlainTextChar"/>
    <w:rsid w:val="00DF1E81"/>
    <w:rPr>
      <w:rFonts w:ascii="Courier New" w:hAnsi="Courier New"/>
      <w:sz w:val="20"/>
      <w:szCs w:val="20"/>
    </w:rPr>
  </w:style>
  <w:style w:type="character" w:customStyle="1" w:styleId="Heading1Char">
    <w:name w:val="Heading 1 Char"/>
    <w:locked/>
    <w:rsid w:val="00DF1E81"/>
    <w:rPr>
      <w:i/>
      <w:sz w:val="28"/>
      <w:lang w:val="en-US" w:eastAsia="en-US" w:bidi="ar-SA"/>
    </w:rPr>
  </w:style>
  <w:style w:type="character" w:customStyle="1" w:styleId="dieuChar">
    <w:name w:val="dieu Char"/>
    <w:link w:val="dieu"/>
    <w:locked/>
    <w:rsid w:val="00DF1E81"/>
    <w:rPr>
      <w:b/>
      <w:color w:val="0000FF"/>
      <w:spacing w:val="24"/>
      <w:sz w:val="26"/>
      <w:szCs w:val="26"/>
      <w:lang w:val="en-US" w:eastAsia="en-US" w:bidi="ar-SA"/>
    </w:rPr>
  </w:style>
  <w:style w:type="paragraph" w:customStyle="1" w:styleId="dieu">
    <w:name w:val="dieu"/>
    <w:basedOn w:val="Normal"/>
    <w:link w:val="dieuChar"/>
    <w:autoRedefine/>
    <w:rsid w:val="00DF1E81"/>
    <w:pPr>
      <w:spacing w:after="120"/>
      <w:ind w:firstLine="720"/>
    </w:pPr>
    <w:rPr>
      <w:b/>
      <w:color w:val="0000FF"/>
      <w:spacing w:val="24"/>
      <w:sz w:val="26"/>
      <w:szCs w:val="26"/>
    </w:rPr>
  </w:style>
  <w:style w:type="character" w:customStyle="1" w:styleId="CharChar7">
    <w:name w:val="Char Char7"/>
    <w:locked/>
    <w:rsid w:val="00DF1E81"/>
    <w:rPr>
      <w:sz w:val="30"/>
      <w:szCs w:val="24"/>
      <w:lang w:val="en-US" w:eastAsia="en-US" w:bidi="ar-SA"/>
    </w:rPr>
  </w:style>
  <w:style w:type="paragraph" w:customStyle="1" w:styleId="1CharCharCharChar">
    <w:name w:val="1 Char Char Char Char"/>
    <w:basedOn w:val="DocumentMap"/>
    <w:autoRedefine/>
    <w:rsid w:val="00DF1E81"/>
    <w:pPr>
      <w:widowControl w:val="0"/>
      <w:jc w:val="both"/>
    </w:pPr>
    <w:rPr>
      <w:rFonts w:eastAsia="SimSun" w:cs="Times New Roman"/>
      <w:kern w:val="2"/>
      <w:sz w:val="24"/>
      <w:szCs w:val="24"/>
      <w:lang w:eastAsia="zh-CN"/>
    </w:rPr>
  </w:style>
  <w:style w:type="character" w:customStyle="1" w:styleId="BVIChar1">
    <w:name w:val="BVI Char1"/>
    <w:aliases w:val="RepHead1 Char Char1"/>
    <w:rsid w:val="00DF1E81"/>
    <w:rPr>
      <w:rFonts w:ascii=".VnTimeH" w:hAnsi=".VnTimeH"/>
      <w:b/>
      <w:sz w:val="26"/>
      <w:lang w:val="fi-FI" w:eastAsia="en-US" w:bidi="ar-SA"/>
    </w:rPr>
  </w:style>
  <w:style w:type="character" w:customStyle="1" w:styleId="BodyTexttrungCharCharCharCharCharCharCharCharCharCharCharCharCharCharCharCharCharCharCharCharCharCharCharCharChar1">
    <w:name w:val="Body Text trung Char Char Char Char Char Char Char Char Char Char Char Char Char Char Char Char Char Char Char Char Char Char Char Char Char1"/>
    <w:aliases w:val="Body Text Char Char Char Char1,Body Text Char Char Char2,Body Text Char1 Char Char1"/>
    <w:rsid w:val="00DF1E81"/>
    <w:rPr>
      <w:sz w:val="28"/>
      <w:szCs w:val="28"/>
      <w:lang w:val="en-US" w:eastAsia="en-US" w:bidi="ar-SA"/>
    </w:rPr>
  </w:style>
  <w:style w:type="character" w:customStyle="1" w:styleId="BodyTextIndentCharCharChar2">
    <w:name w:val="Body Text Indent Char Char Char2"/>
    <w:aliases w:val="Body Text Indent Char Char Char Char Char Char Char1,Body Text Indent Char Char Char Char Char1"/>
    <w:rsid w:val="00DF1E81"/>
    <w:rPr>
      <w:sz w:val="28"/>
      <w:szCs w:val="24"/>
      <w:lang w:val="en-US" w:eastAsia="en-US" w:bidi="ar-SA"/>
    </w:rPr>
  </w:style>
  <w:style w:type="character" w:customStyle="1" w:styleId="BVIChar">
    <w:name w:val="BVI Char"/>
    <w:aliases w:val="RepHead1 Char Char"/>
    <w:rsid w:val="00DF1E81"/>
    <w:rPr>
      <w:rFonts w:ascii=".VnTimeH" w:hAnsi=".VnTimeH"/>
      <w:b/>
      <w:sz w:val="26"/>
      <w:lang w:val="fi-FI" w:eastAsia="en-US" w:bidi="ar-SA"/>
    </w:rPr>
  </w:style>
  <w:style w:type="paragraph" w:customStyle="1" w:styleId="CharCharCharCharCharCharChar3CharCharCharCharCharCharCharCharCharCharCharCharChar">
    <w:name w:val="Char Char Char Char Char Char Char3 Char Char Char Char Char Char Char Char Char Char Char Char Char"/>
    <w:autoRedefine/>
    <w:rsid w:val="00DF1E81"/>
    <w:pPr>
      <w:tabs>
        <w:tab w:val="num" w:pos="1080"/>
      </w:tabs>
      <w:spacing w:after="120"/>
      <w:ind w:left="357" w:hanging="360"/>
    </w:pPr>
  </w:style>
  <w:style w:type="character" w:customStyle="1" w:styleId="null">
    <w:name w:val="null"/>
    <w:basedOn w:val="DefaultParagraphFont"/>
    <w:rsid w:val="00DF1E81"/>
  </w:style>
  <w:style w:type="paragraph" w:customStyle="1" w:styleId="trichdannews3">
    <w:name w:val="trich_dan_news3"/>
    <w:basedOn w:val="Normal"/>
    <w:rsid w:val="00DF1E81"/>
    <w:pPr>
      <w:spacing w:before="100" w:beforeAutospacing="1" w:after="100" w:afterAutospacing="1"/>
    </w:pPr>
  </w:style>
  <w:style w:type="paragraph" w:customStyle="1" w:styleId="titlenews3">
    <w:name w:val="title_news3"/>
    <w:basedOn w:val="Normal"/>
    <w:rsid w:val="00DF1E81"/>
    <w:pPr>
      <w:spacing w:before="100" w:beforeAutospacing="1" w:after="100" w:afterAutospacing="1"/>
    </w:pPr>
  </w:style>
  <w:style w:type="paragraph" w:customStyle="1" w:styleId="lyriccontent">
    <w:name w:val="_lyriccontent"/>
    <w:basedOn w:val="Normal"/>
    <w:rsid w:val="00DF1E81"/>
    <w:pPr>
      <w:spacing w:before="100" w:beforeAutospacing="1" w:after="100" w:afterAutospacing="1"/>
    </w:pPr>
  </w:style>
  <w:style w:type="character" w:customStyle="1" w:styleId="lyric-author">
    <w:name w:val="lyric-author"/>
    <w:basedOn w:val="DefaultParagraphFont"/>
    <w:rsid w:val="00DF1E81"/>
  </w:style>
  <w:style w:type="character" w:customStyle="1" w:styleId="donggopellipsis">
    <w:name w:val="donggop ellipsis"/>
    <w:basedOn w:val="DefaultParagraphFont"/>
    <w:rsid w:val="00DF1E81"/>
  </w:style>
  <w:style w:type="paragraph" w:customStyle="1" w:styleId="fn-wlyricsfn-content">
    <w:name w:val="fn-wlyrics fn-content"/>
    <w:basedOn w:val="Normal"/>
    <w:rsid w:val="00DF1E81"/>
    <w:pPr>
      <w:spacing w:before="100" w:beforeAutospacing="1" w:after="100" w:afterAutospacing="1"/>
    </w:pPr>
  </w:style>
  <w:style w:type="character" w:customStyle="1" w:styleId="Bodytext0">
    <w:name w:val="Body text_"/>
    <w:link w:val="Bodytext1"/>
    <w:locked/>
    <w:rsid w:val="00DF1E81"/>
    <w:rPr>
      <w:sz w:val="28"/>
      <w:szCs w:val="28"/>
      <w:lang w:bidi="ar-SA"/>
    </w:rPr>
  </w:style>
  <w:style w:type="paragraph" w:customStyle="1" w:styleId="Bodytext1">
    <w:name w:val="Body text1"/>
    <w:basedOn w:val="Normal"/>
    <w:link w:val="Bodytext0"/>
    <w:rsid w:val="00DF1E81"/>
    <w:pPr>
      <w:widowControl w:val="0"/>
      <w:shd w:val="clear" w:color="auto" w:fill="FFFFFF"/>
      <w:spacing w:line="296" w:lineRule="exact"/>
      <w:jc w:val="both"/>
    </w:pPr>
    <w:rPr>
      <w:sz w:val="28"/>
      <w:szCs w:val="28"/>
      <w:lang w:val="x-none" w:eastAsia="x-none"/>
    </w:rPr>
  </w:style>
  <w:style w:type="paragraph" w:customStyle="1" w:styleId="newssummary">
    <w:name w:val="newssummary"/>
    <w:basedOn w:val="Normal"/>
    <w:rsid w:val="00DF1E81"/>
    <w:pPr>
      <w:spacing w:before="100" w:beforeAutospacing="1" w:after="100" w:afterAutospacing="1"/>
    </w:pPr>
  </w:style>
  <w:style w:type="character" w:customStyle="1" w:styleId="st">
    <w:name w:val="st"/>
    <w:basedOn w:val="DefaultParagraphFont"/>
    <w:rsid w:val="00DF1E81"/>
  </w:style>
  <w:style w:type="character" w:customStyle="1" w:styleId="Vnbnnidung">
    <w:name w:val="Văn bản nội dung_"/>
    <w:link w:val="Vnbnnidung0"/>
    <w:rsid w:val="00F22C3B"/>
    <w:rPr>
      <w:sz w:val="25"/>
      <w:szCs w:val="25"/>
      <w:lang w:bidi="ar-SA"/>
    </w:rPr>
  </w:style>
  <w:style w:type="paragraph" w:customStyle="1" w:styleId="Vnbnnidung0">
    <w:name w:val="Văn bản nội dung"/>
    <w:basedOn w:val="Normal"/>
    <w:link w:val="Vnbnnidung"/>
    <w:rsid w:val="00F22C3B"/>
    <w:pPr>
      <w:widowControl w:val="0"/>
      <w:shd w:val="clear" w:color="auto" w:fill="FFFFFF"/>
      <w:spacing w:before="240" w:line="331" w:lineRule="exact"/>
    </w:pPr>
    <w:rPr>
      <w:sz w:val="25"/>
      <w:szCs w:val="25"/>
      <w:lang w:val="x-none" w:eastAsia="x-none"/>
    </w:rPr>
  </w:style>
  <w:style w:type="paragraph" w:customStyle="1" w:styleId="Char1CharCharChar1CharCharChar0">
    <w:name w:val="Char1 Char Char Char1 Char Char Char"/>
    <w:basedOn w:val="Normal"/>
    <w:rsid w:val="000E0655"/>
    <w:pPr>
      <w:spacing w:after="160" w:line="240" w:lineRule="exact"/>
    </w:pPr>
    <w:rPr>
      <w:rFonts w:ascii="Verdana" w:hAnsi="Verdana"/>
      <w:sz w:val="20"/>
      <w:szCs w:val="20"/>
    </w:rPr>
  </w:style>
  <w:style w:type="paragraph" w:styleId="BalloonText">
    <w:name w:val="Balloon Text"/>
    <w:basedOn w:val="Normal"/>
    <w:link w:val="BalloonTextChar"/>
    <w:rsid w:val="00D244A3"/>
    <w:rPr>
      <w:rFonts w:ascii="Segoe UI" w:hAnsi="Segoe UI"/>
      <w:sz w:val="18"/>
      <w:szCs w:val="18"/>
      <w:lang w:val="x-none" w:eastAsia="x-none"/>
    </w:rPr>
  </w:style>
  <w:style w:type="character" w:customStyle="1" w:styleId="BalloonTextChar">
    <w:name w:val="Balloon Text Char"/>
    <w:link w:val="BalloonText"/>
    <w:rsid w:val="00D244A3"/>
    <w:rPr>
      <w:rFonts w:ascii="Segoe UI" w:hAnsi="Segoe UI" w:cs="Segoe UI"/>
      <w:sz w:val="18"/>
      <w:szCs w:val="18"/>
    </w:rPr>
  </w:style>
  <w:style w:type="character" w:customStyle="1" w:styleId="apple-converted-space">
    <w:name w:val="apple-converted-space"/>
    <w:basedOn w:val="DefaultParagraphFont"/>
    <w:rsid w:val="00BB5EC2"/>
  </w:style>
  <w:style w:type="character" w:customStyle="1" w:styleId="PlainTextChar">
    <w:name w:val="Plain Text Char"/>
    <w:link w:val="PlainText"/>
    <w:rsid w:val="001E6194"/>
    <w:rPr>
      <w:rFonts w:ascii="Courier New" w:hAnsi="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5335596">
      <w:bodyDiv w:val="1"/>
      <w:marLeft w:val="0"/>
      <w:marRight w:val="0"/>
      <w:marTop w:val="0"/>
      <w:marBottom w:val="0"/>
      <w:divBdr>
        <w:top w:val="none" w:sz="0" w:space="0" w:color="auto"/>
        <w:left w:val="none" w:sz="0" w:space="0" w:color="auto"/>
        <w:bottom w:val="none" w:sz="0" w:space="0" w:color="auto"/>
        <w:right w:val="none" w:sz="0" w:space="0" w:color="auto"/>
      </w:divBdr>
    </w:div>
    <w:div w:id="738794425">
      <w:bodyDiv w:val="1"/>
      <w:marLeft w:val="0"/>
      <w:marRight w:val="0"/>
      <w:marTop w:val="0"/>
      <w:marBottom w:val="0"/>
      <w:divBdr>
        <w:top w:val="none" w:sz="0" w:space="0" w:color="auto"/>
        <w:left w:val="none" w:sz="0" w:space="0" w:color="auto"/>
        <w:bottom w:val="none" w:sz="0" w:space="0" w:color="auto"/>
        <w:right w:val="none" w:sz="0" w:space="0" w:color="auto"/>
      </w:divBdr>
    </w:div>
    <w:div w:id="1062411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114</TotalTime>
  <Pages>8</Pages>
  <Words>2675</Words>
  <Characters>15250</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ỦY BAN NHÂN DÂN</vt:lpstr>
    </vt:vector>
  </TitlesOfParts>
  <Company>HOME</Company>
  <LinksUpToDate>false</LinksUpToDate>
  <CharactersWithSpaces>17890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ỦY BAN NHÂN DÂN</dc:title>
  <dc:subject/>
  <dc:creator>huynhthanhtam</dc:creator>
  <cp:keywords/>
  <cp:lastModifiedBy>Le Minh Thu</cp:lastModifiedBy>
  <cp:revision>87</cp:revision>
  <cp:lastPrinted>2025-07-31T09:37:00Z</cp:lastPrinted>
  <dcterms:created xsi:type="dcterms:W3CDTF">2026-04-20T01:14:00Z</dcterms:created>
  <dcterms:modified xsi:type="dcterms:W3CDTF">2026-04-20T06:55:00Z</dcterms:modified>
</cp:coreProperties>
</file>