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4397" w:type="dxa"/>
        <w:tblInd w:w="-176" w:type="dxa"/>
        <w:tblLook w:val="0000" w:firstRow="0" w:lastRow="0" w:firstColumn="0" w:lastColumn="0" w:noHBand="0" w:noVBand="0"/>
      </w:tblPr>
      <w:tblGrid>
        <w:gridCol w:w="5246"/>
        <w:gridCol w:w="2976"/>
        <w:gridCol w:w="6175"/>
      </w:tblGrid>
      <w:tr w:rsidR="005234B3" w:rsidRPr="005234B3" w14:paraId="5326FFAF" w14:textId="77777777" w:rsidTr="00186354">
        <w:trPr>
          <w:trHeight w:val="707"/>
        </w:trPr>
        <w:tc>
          <w:tcPr>
            <w:tcW w:w="5246" w:type="dxa"/>
          </w:tcPr>
          <w:p w14:paraId="43BE98C9" w14:textId="42ACD0BC" w:rsidR="00186354" w:rsidRPr="005234B3" w:rsidRDefault="00186354" w:rsidP="00186354">
            <w:pPr>
              <w:pStyle w:val="BodyText"/>
              <w:ind w:left="-108" w:hanging="108"/>
              <w:jc w:val="center"/>
              <w:rPr>
                <w:rFonts w:ascii="Times New Roman" w:hAnsi="Times New Roman"/>
                <w:color w:val="000000" w:themeColor="text1"/>
                <w:szCs w:val="26"/>
              </w:rPr>
            </w:pPr>
            <w:r w:rsidRPr="005234B3">
              <w:rPr>
                <w:rFonts w:ascii="Times New Roman" w:hAnsi="Times New Roman"/>
                <w:color w:val="000000" w:themeColor="text1"/>
                <w:szCs w:val="26"/>
              </w:rPr>
              <w:t xml:space="preserve">UBND TỈNH </w:t>
            </w:r>
            <w:r w:rsidR="000409F4" w:rsidRPr="005234B3">
              <w:rPr>
                <w:rFonts w:ascii="Times New Roman" w:hAnsi="Times New Roman"/>
                <w:color w:val="000000" w:themeColor="text1"/>
                <w:szCs w:val="26"/>
              </w:rPr>
              <w:t>AN GIANG</w:t>
            </w:r>
          </w:p>
          <w:p w14:paraId="01F836B5" w14:textId="7917E620" w:rsidR="00186354" w:rsidRPr="005234B3" w:rsidRDefault="000409F4" w:rsidP="00186354">
            <w:pPr>
              <w:pStyle w:val="BodyText"/>
              <w:ind w:hanging="108"/>
              <w:jc w:val="center"/>
              <w:rPr>
                <w:rFonts w:ascii="Times New Roman" w:hAnsi="Times New Roman"/>
                <w:b/>
                <w:bCs/>
                <w:color w:val="000000" w:themeColor="text1"/>
                <w:sz w:val="28"/>
                <w:szCs w:val="28"/>
              </w:rPr>
            </w:pPr>
            <w:r w:rsidRPr="005234B3">
              <w:rPr>
                <w:rFonts w:ascii="Times New Roman" w:hAnsi="Times New Roman"/>
                <w:b/>
                <w:bCs/>
                <w:color w:val="000000" w:themeColor="text1"/>
                <w:szCs w:val="26"/>
              </w:rPr>
              <w:t>BAN QUẢN LÝ KHU KINH TẾ</w:t>
            </w:r>
          </w:p>
          <w:p w14:paraId="2A576F82" w14:textId="7BDB4A62" w:rsidR="00186354" w:rsidRPr="005234B3" w:rsidRDefault="00186354" w:rsidP="00097FAA">
            <w:pPr>
              <w:pStyle w:val="BodyText"/>
              <w:spacing w:before="120" w:after="120"/>
              <w:ind w:left="-108" w:right="-113"/>
              <w:rPr>
                <w:rFonts w:ascii="Times New Roman" w:hAnsi="Times New Roman"/>
                <w:iCs/>
                <w:color w:val="000000" w:themeColor="text1"/>
                <w:sz w:val="24"/>
                <w:szCs w:val="24"/>
              </w:rPr>
            </w:pPr>
            <w:r w:rsidRPr="005234B3">
              <w:rPr>
                <w:rFonts w:ascii="Times New Roman" w:hAnsi="Times New Roman"/>
                <w:noProof/>
                <w:color w:val="000000" w:themeColor="text1"/>
                <w:szCs w:val="26"/>
              </w:rPr>
              <mc:AlternateContent>
                <mc:Choice Requires="wps">
                  <w:drawing>
                    <wp:anchor distT="0" distB="0" distL="114300" distR="114300" simplePos="0" relativeHeight="251656192" behindDoc="0" locked="0" layoutInCell="1" allowOverlap="1" wp14:anchorId="5A851685" wp14:editId="254F20D9">
                      <wp:simplePos x="0" y="0"/>
                      <wp:positionH relativeFrom="column">
                        <wp:posOffset>993775</wp:posOffset>
                      </wp:positionH>
                      <wp:positionV relativeFrom="paragraph">
                        <wp:posOffset>43180</wp:posOffset>
                      </wp:positionV>
                      <wp:extent cx="1066800" cy="0"/>
                      <wp:effectExtent l="0" t="0" r="0" b="0"/>
                      <wp:wrapNone/>
                      <wp:docPr id="8" name="Straight Connector 8"/>
                      <wp:cNvGraphicFramePr/>
                      <a:graphic xmlns:a="http://schemas.openxmlformats.org/drawingml/2006/main">
                        <a:graphicData uri="http://schemas.microsoft.com/office/word/2010/wordprocessingShape">
                          <wps:wsp>
                            <wps:cNvCnPr/>
                            <wps:spPr>
                              <a:xfrm>
                                <a:off x="0" y="0"/>
                                <a:ext cx="1066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DA70BBE" id="Straight Connector 8" o:spid="_x0000_s1026" style="position:absolute;z-index:2516561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8.25pt,3.4pt" to="162.2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" strokecolor="black [3200]" strokeweight=".5pt">
                      <v:stroke joinstyle="miter"/>
                    </v:line>
                  </w:pict>
                </mc:Fallback>
              </mc:AlternateContent>
            </w:r>
            <w:r w:rsidRPr="005234B3">
              <w:rPr>
                <w:rFonts w:ascii="Times New Roman" w:hAnsi="Times New Roman"/>
                <w:color w:val="000000" w:themeColor="text1"/>
                <w:szCs w:val="26"/>
              </w:rPr>
              <w:t xml:space="preserve">    </w:t>
            </w:r>
          </w:p>
        </w:tc>
        <w:tc>
          <w:tcPr>
            <w:tcW w:w="2976" w:type="dxa"/>
          </w:tcPr>
          <w:p w14:paraId="51A81A6A" w14:textId="77777777" w:rsidR="00186354" w:rsidRPr="005234B3" w:rsidRDefault="00186354" w:rsidP="00751651">
            <w:pPr>
              <w:pStyle w:val="BodyText"/>
              <w:ind w:left="-392" w:hanging="426"/>
              <w:jc w:val="center"/>
              <w:rPr>
                <w:rFonts w:ascii="Times New Roman" w:hAnsi="Times New Roman"/>
                <w:b/>
                <w:bCs/>
                <w:color w:val="000000" w:themeColor="text1"/>
                <w:szCs w:val="26"/>
              </w:rPr>
            </w:pPr>
          </w:p>
        </w:tc>
        <w:tc>
          <w:tcPr>
            <w:tcW w:w="6175" w:type="dxa"/>
          </w:tcPr>
          <w:p w14:paraId="775D9914" w14:textId="066AFE3D" w:rsidR="00186354" w:rsidRPr="005234B3" w:rsidRDefault="00186354" w:rsidP="00751651">
            <w:pPr>
              <w:pStyle w:val="BodyText"/>
              <w:ind w:left="-392" w:hanging="426"/>
              <w:jc w:val="center"/>
              <w:rPr>
                <w:rFonts w:ascii="Times New Roman" w:hAnsi="Times New Roman"/>
                <w:b/>
                <w:bCs/>
                <w:color w:val="000000" w:themeColor="text1"/>
                <w:szCs w:val="26"/>
              </w:rPr>
            </w:pPr>
            <w:r w:rsidRPr="005234B3">
              <w:rPr>
                <w:rFonts w:ascii="Times New Roman" w:hAnsi="Times New Roman"/>
                <w:b/>
                <w:bCs/>
                <w:color w:val="000000" w:themeColor="text1"/>
                <w:szCs w:val="26"/>
              </w:rPr>
              <w:t xml:space="preserve">                  CỘNG HÒA XÃ HỘI CHỦ NGHĨA VIỆT NAM</w:t>
            </w:r>
          </w:p>
          <w:p w14:paraId="5CC696B7" w14:textId="3FE531F3" w:rsidR="00186354" w:rsidRPr="005234B3" w:rsidRDefault="00186354" w:rsidP="00751651">
            <w:pPr>
              <w:pStyle w:val="BodyText"/>
              <w:ind w:left="-392" w:hanging="426"/>
              <w:jc w:val="center"/>
              <w:rPr>
                <w:rFonts w:ascii="Times New Roman" w:hAnsi="Times New Roman"/>
                <w:b/>
                <w:bCs/>
                <w:color w:val="000000" w:themeColor="text1"/>
                <w:sz w:val="28"/>
                <w:szCs w:val="28"/>
              </w:rPr>
            </w:pPr>
            <w:r w:rsidRPr="005234B3">
              <w:rPr>
                <w:rFonts w:ascii="Times New Roman" w:hAnsi="Times New Roman"/>
                <w:b/>
                <w:bCs/>
                <w:color w:val="000000" w:themeColor="text1"/>
                <w:szCs w:val="26"/>
              </w:rPr>
              <w:t xml:space="preserve">                    </w:t>
            </w:r>
            <w:r w:rsidRPr="005234B3">
              <w:rPr>
                <w:rFonts w:ascii="Times New Roman" w:hAnsi="Times New Roman"/>
                <w:b/>
                <w:bCs/>
                <w:color w:val="000000" w:themeColor="text1"/>
                <w:sz w:val="28"/>
                <w:szCs w:val="28"/>
              </w:rPr>
              <w:t xml:space="preserve">Độc lập - Tự do - Hạnh phúc    </w:t>
            </w:r>
          </w:p>
          <w:p w14:paraId="4990CD76" w14:textId="667FBAC7" w:rsidR="00186354" w:rsidRPr="005234B3" w:rsidRDefault="00186354" w:rsidP="00186354">
            <w:pPr>
              <w:pStyle w:val="BodyText"/>
              <w:spacing w:before="240"/>
              <w:jc w:val="left"/>
              <w:rPr>
                <w:rFonts w:ascii="Times New Roman" w:hAnsi="Times New Roman"/>
                <w:i/>
                <w:iCs/>
                <w:color w:val="000000" w:themeColor="text1"/>
                <w:szCs w:val="26"/>
              </w:rPr>
            </w:pPr>
            <w:r w:rsidRPr="005234B3">
              <w:rPr>
                <w:rFonts w:ascii="Times New Roman" w:hAnsi="Times New Roman"/>
                <w:b/>
                <w:bCs/>
                <w:noProof/>
                <w:color w:val="000000" w:themeColor="text1"/>
                <w:szCs w:val="28"/>
              </w:rPr>
              <mc:AlternateContent>
                <mc:Choice Requires="wps">
                  <w:drawing>
                    <wp:anchor distT="0" distB="0" distL="114300" distR="114300" simplePos="0" relativeHeight="251655168" behindDoc="0" locked="0" layoutInCell="1" allowOverlap="1" wp14:anchorId="4246405B" wp14:editId="337F0FDD">
                      <wp:simplePos x="0" y="0"/>
                      <wp:positionH relativeFrom="column">
                        <wp:posOffset>970118</wp:posOffset>
                      </wp:positionH>
                      <wp:positionV relativeFrom="paragraph">
                        <wp:posOffset>27940</wp:posOffset>
                      </wp:positionV>
                      <wp:extent cx="2171700" cy="0"/>
                      <wp:effectExtent l="0" t="0" r="19050" b="19050"/>
                      <wp:wrapNone/>
                      <wp:docPr id="87548035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11A225" id="Line 2"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4pt,2.2pt" to="247.4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"/>
                  </w:pict>
                </mc:Fallback>
              </mc:AlternateContent>
            </w:r>
            <w:r w:rsidRPr="005234B3">
              <w:rPr>
                <w:rFonts w:ascii="Times New Roman" w:hAnsi="Times New Roman"/>
                <w:i/>
                <w:iCs/>
                <w:color w:val="000000" w:themeColor="text1"/>
                <w:sz w:val="28"/>
                <w:szCs w:val="28"/>
              </w:rPr>
              <w:t xml:space="preserve">                 </w:t>
            </w:r>
            <w:r w:rsidR="000409F4" w:rsidRPr="005234B3">
              <w:rPr>
                <w:rFonts w:ascii="Times New Roman" w:hAnsi="Times New Roman"/>
                <w:i/>
                <w:iCs/>
                <w:color w:val="000000" w:themeColor="text1"/>
                <w:szCs w:val="26"/>
              </w:rPr>
              <w:t>An Giang</w:t>
            </w:r>
            <w:r w:rsidRPr="005234B3">
              <w:rPr>
                <w:rFonts w:ascii="Times New Roman" w:hAnsi="Times New Roman"/>
                <w:i/>
                <w:iCs/>
                <w:color w:val="000000" w:themeColor="text1"/>
                <w:szCs w:val="26"/>
              </w:rPr>
              <w:t>, ngày     tháng       năm 2026</w:t>
            </w:r>
          </w:p>
        </w:tc>
      </w:tr>
    </w:tbl>
    <w:p w14:paraId="1A2BB1EC" w14:textId="3F1E6E5E" w:rsidR="00DF4919" w:rsidRPr="005234B3" w:rsidRDefault="00DF4919" w:rsidP="00FF38B1">
      <w:pPr>
        <w:spacing w:after="0" w:line="240" w:lineRule="auto"/>
        <w:jc w:val="center"/>
        <w:rPr>
          <w:b/>
          <w:color w:val="000000" w:themeColor="text1"/>
        </w:rPr>
      </w:pPr>
    </w:p>
    <w:p w14:paraId="7B40E4B2" w14:textId="08210B53" w:rsidR="007329D8" w:rsidRPr="005234B3" w:rsidRDefault="001B3550" w:rsidP="005A6C87">
      <w:pPr>
        <w:pStyle w:val="BodyText"/>
        <w:ind w:firstLine="1"/>
        <w:jc w:val="center"/>
        <w:rPr>
          <w:rFonts w:ascii="Times New Roman" w:hAnsi="Times New Roman"/>
          <w:b/>
          <w:color w:val="000000" w:themeColor="text1"/>
          <w:sz w:val="28"/>
          <w:szCs w:val="28"/>
        </w:rPr>
      </w:pPr>
      <w:r w:rsidRPr="005234B3">
        <w:rPr>
          <w:rFonts w:ascii="Times New Roman" w:hAnsi="Times New Roman"/>
          <w:b/>
          <w:color w:val="000000" w:themeColor="text1"/>
          <w:sz w:val="28"/>
          <w:szCs w:val="28"/>
        </w:rPr>
        <w:t>BẢN</w:t>
      </w:r>
      <w:r w:rsidR="00754C2B" w:rsidRPr="005234B3">
        <w:rPr>
          <w:rFonts w:ascii="Times New Roman" w:hAnsi="Times New Roman"/>
          <w:b/>
          <w:color w:val="000000" w:themeColor="text1"/>
          <w:sz w:val="28"/>
          <w:szCs w:val="28"/>
        </w:rPr>
        <w:t xml:space="preserve"> SO SÁNH, </w:t>
      </w:r>
      <w:r w:rsidRPr="005234B3">
        <w:rPr>
          <w:rFonts w:ascii="Times New Roman" w:hAnsi="Times New Roman"/>
          <w:b/>
          <w:color w:val="000000" w:themeColor="text1"/>
          <w:sz w:val="28"/>
          <w:szCs w:val="28"/>
        </w:rPr>
        <w:t xml:space="preserve">THUYẾT MINH DỰ THẢO </w:t>
      </w:r>
      <w:r w:rsidR="00754C2B" w:rsidRPr="005234B3">
        <w:rPr>
          <w:rFonts w:ascii="Times New Roman" w:hAnsi="Times New Roman"/>
          <w:b/>
          <w:color w:val="000000" w:themeColor="text1"/>
          <w:sz w:val="28"/>
          <w:szCs w:val="28"/>
        </w:rPr>
        <w:t>VĂN BẢN QUY PHẠM PHÁP LUẬT THAY THẾ</w:t>
      </w:r>
    </w:p>
    <w:p w14:paraId="195559F1" w14:textId="03E12931" w:rsidR="00395B95" w:rsidRPr="005234B3" w:rsidRDefault="00395B95" w:rsidP="00584347">
      <w:pPr>
        <w:pStyle w:val="BodyText"/>
        <w:ind w:firstLine="1"/>
        <w:jc w:val="center"/>
        <w:rPr>
          <w:rFonts w:ascii="Times New Roman" w:hAnsi="Times New Roman"/>
          <w:b/>
          <w:iCs/>
          <w:color w:val="000000" w:themeColor="text1"/>
          <w:sz w:val="28"/>
          <w:szCs w:val="28"/>
        </w:rPr>
      </w:pPr>
      <w:r w:rsidRPr="005234B3">
        <w:rPr>
          <w:rFonts w:ascii="Times New Roman" w:hAnsi="Times New Roman"/>
          <w:b/>
          <w:iCs/>
          <w:color w:val="000000" w:themeColor="text1"/>
          <w:sz w:val="28"/>
          <w:szCs w:val="28"/>
        </w:rPr>
        <w:t>(Dự thảo Quyết định của UBND tỉnh</w:t>
      </w:r>
      <w:r w:rsidRPr="005234B3">
        <w:rPr>
          <w:rFonts w:ascii="Times New Roman" w:hAnsi="Times New Roman"/>
          <w:b/>
          <w:iCs/>
          <w:color w:val="000000" w:themeColor="text1"/>
        </w:rPr>
        <w:t xml:space="preserve"> </w:t>
      </w:r>
      <w:bookmarkStart w:id="0" w:name="_Hlk223524685"/>
      <w:r w:rsidR="003F4592" w:rsidRPr="005234B3">
        <w:rPr>
          <w:rFonts w:ascii="Times New Roman" w:hAnsi="Times New Roman"/>
          <w:b/>
          <w:color w:val="000000" w:themeColor="text1"/>
          <w:sz w:val="28"/>
          <w:szCs w:val="28"/>
        </w:rPr>
        <w:t xml:space="preserve">quy định chính sách khuyến khích, tổ chức thực hiện xã hội hóa đầu tư xây dựng, kinh doanh và vận hành công trình hạ tầng bảo vệ môi trường tại các khu sản xuất, kinh doanh, dịch vụ tập trung trên địa bàn tỉnh </w:t>
      </w:r>
      <w:bookmarkEnd w:id="0"/>
      <w:r w:rsidR="003F4592" w:rsidRPr="005234B3">
        <w:rPr>
          <w:rFonts w:ascii="Times New Roman" w:hAnsi="Times New Roman"/>
          <w:b/>
          <w:color w:val="000000" w:themeColor="text1"/>
          <w:sz w:val="28"/>
          <w:szCs w:val="28"/>
        </w:rPr>
        <w:t>An Giang</w:t>
      </w:r>
      <w:r w:rsidRPr="005234B3">
        <w:rPr>
          <w:rFonts w:ascii="Times New Roman" w:hAnsi="Times New Roman"/>
          <w:b/>
          <w:iCs/>
          <w:color w:val="000000" w:themeColor="text1"/>
          <w:sz w:val="28"/>
          <w:szCs w:val="28"/>
        </w:rPr>
        <w:t xml:space="preserve">) </w:t>
      </w:r>
      <w:r w:rsidRPr="005234B3">
        <w:rPr>
          <w:rFonts w:ascii="Times New Roman" w:hAnsi="Times New Roman"/>
          <w:b/>
          <w:color w:val="000000" w:themeColor="text1"/>
          <w:sz w:val="28"/>
          <w:szCs w:val="28"/>
        </w:rPr>
        <w:t xml:space="preserve">VỚI VĂN BẢN QUY PHẠM PHÁP LUẬT HIỆN HÀNH </w:t>
      </w:r>
      <w:r w:rsidRPr="005234B3">
        <w:rPr>
          <w:rFonts w:ascii="Times New Roman" w:hAnsi="Times New Roman"/>
          <w:b/>
          <w:iCs/>
          <w:color w:val="000000" w:themeColor="text1"/>
          <w:sz w:val="28"/>
          <w:szCs w:val="28"/>
        </w:rPr>
        <w:t>(</w:t>
      </w:r>
      <w:r w:rsidR="00641667" w:rsidRPr="005234B3">
        <w:rPr>
          <w:rFonts w:ascii="Times New Roman" w:hAnsi="Times New Roman"/>
          <w:b/>
          <w:iCs/>
          <w:color w:val="000000" w:themeColor="text1"/>
          <w:sz w:val="28"/>
          <w:szCs w:val="28"/>
        </w:rPr>
        <w:t>Quyết định số 34/2024/QĐ-UBND ngày 22 tháng 11 năm 2024 của UBND tỉnh Kiên Giang quy định chính sách khuyến khích, tổ chức thực hiện xã hội hóa đầu tư xây dựng, kinh doanh và vận hành công trình hạ tầng bảo vệ môi trường tại các khu sản xuất, kinh doanh, dịch vụ tập trung trên địa bàn tỉnh Kiên Giang</w:t>
      </w:r>
      <w:r w:rsidR="007329D8" w:rsidRPr="005234B3">
        <w:rPr>
          <w:rFonts w:ascii="Times New Roman" w:hAnsi="Times New Roman"/>
          <w:b/>
          <w:iCs/>
          <w:color w:val="000000" w:themeColor="text1"/>
          <w:sz w:val="28"/>
          <w:szCs w:val="28"/>
        </w:rPr>
        <w:t>)</w:t>
      </w:r>
      <w:r w:rsidR="00952C65" w:rsidRPr="005234B3">
        <w:rPr>
          <w:rFonts w:ascii="Times New Roman" w:hAnsi="Times New Roman"/>
          <w:b/>
          <w:iCs/>
          <w:color w:val="000000" w:themeColor="text1"/>
          <w:sz w:val="28"/>
          <w:szCs w:val="28"/>
        </w:rPr>
        <w:t xml:space="preserve"> </w:t>
      </w:r>
    </w:p>
    <w:p w14:paraId="7A6836A8" w14:textId="77777777" w:rsidR="001B3550" w:rsidRPr="005234B3" w:rsidRDefault="001B3550" w:rsidP="00913D7E">
      <w:pPr>
        <w:spacing w:after="0" w:line="240" w:lineRule="auto"/>
        <w:jc w:val="center"/>
        <w:rPr>
          <w:b/>
          <w:color w:val="000000" w:themeColor="text1"/>
        </w:rPr>
      </w:pPr>
    </w:p>
    <w:tbl>
      <w:tblPr>
        <w:tblW w:w="147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0"/>
        <w:gridCol w:w="5670"/>
        <w:gridCol w:w="3600"/>
      </w:tblGrid>
      <w:tr w:rsidR="005234B3" w:rsidRPr="005234B3" w14:paraId="2D12E500" w14:textId="77777777" w:rsidTr="00262A8C">
        <w:trPr>
          <w:tblHeader/>
        </w:trPr>
        <w:tc>
          <w:tcPr>
            <w:tcW w:w="5500" w:type="dxa"/>
            <w:vAlign w:val="center"/>
          </w:tcPr>
          <w:p w14:paraId="06937281" w14:textId="77777777" w:rsidR="00262A8C" w:rsidRPr="005234B3" w:rsidRDefault="00811DE7" w:rsidP="00752DA6">
            <w:pPr>
              <w:tabs>
                <w:tab w:val="left" w:pos="3856"/>
              </w:tabs>
              <w:spacing w:after="0" w:line="240" w:lineRule="auto"/>
              <w:jc w:val="center"/>
              <w:rPr>
                <w:b/>
                <w:color w:val="000000" w:themeColor="text1"/>
                <w:sz w:val="26"/>
                <w:szCs w:val="26"/>
              </w:rPr>
            </w:pPr>
            <w:r w:rsidRPr="005234B3">
              <w:rPr>
                <w:b/>
                <w:color w:val="000000" w:themeColor="text1"/>
                <w:sz w:val="26"/>
                <w:szCs w:val="26"/>
              </w:rPr>
              <w:t>VĂN BẢN QUY PHẠM PHÁP LUẬT</w:t>
            </w:r>
          </w:p>
          <w:p w14:paraId="568D29C6" w14:textId="682FA32A" w:rsidR="00811DE7" w:rsidRPr="005234B3" w:rsidRDefault="00811DE7" w:rsidP="00752DA6">
            <w:pPr>
              <w:tabs>
                <w:tab w:val="left" w:pos="3856"/>
              </w:tabs>
              <w:spacing w:after="0" w:line="240" w:lineRule="auto"/>
              <w:jc w:val="center"/>
              <w:rPr>
                <w:b/>
                <w:color w:val="000000" w:themeColor="text1"/>
                <w:sz w:val="26"/>
                <w:szCs w:val="26"/>
              </w:rPr>
            </w:pPr>
            <w:r w:rsidRPr="005234B3">
              <w:rPr>
                <w:b/>
                <w:color w:val="000000" w:themeColor="text1"/>
                <w:sz w:val="26"/>
                <w:szCs w:val="26"/>
              </w:rPr>
              <w:t xml:space="preserve"> HIỆN HÀNH</w:t>
            </w:r>
          </w:p>
        </w:tc>
        <w:tc>
          <w:tcPr>
            <w:tcW w:w="5670" w:type="dxa"/>
            <w:vAlign w:val="center"/>
          </w:tcPr>
          <w:p w14:paraId="4A6AFED0" w14:textId="77777777" w:rsidR="00262A8C" w:rsidRPr="005234B3" w:rsidRDefault="00811DE7" w:rsidP="005E6F2A">
            <w:pPr>
              <w:tabs>
                <w:tab w:val="left" w:pos="3856"/>
              </w:tabs>
              <w:spacing w:after="0" w:line="240" w:lineRule="auto"/>
              <w:jc w:val="center"/>
              <w:rPr>
                <w:b/>
                <w:color w:val="000000" w:themeColor="text1"/>
                <w:sz w:val="26"/>
                <w:szCs w:val="26"/>
              </w:rPr>
            </w:pPr>
            <w:r w:rsidRPr="005234B3">
              <w:rPr>
                <w:b/>
                <w:color w:val="000000" w:themeColor="text1"/>
                <w:sz w:val="26"/>
                <w:szCs w:val="26"/>
              </w:rPr>
              <w:t xml:space="preserve">DỰ THẢO VĂN BẢN QUY PHẠM </w:t>
            </w:r>
          </w:p>
          <w:p w14:paraId="2282EF7B" w14:textId="619C7615" w:rsidR="00811DE7" w:rsidRPr="005234B3" w:rsidRDefault="00811DE7" w:rsidP="005E6F2A">
            <w:pPr>
              <w:tabs>
                <w:tab w:val="left" w:pos="3856"/>
              </w:tabs>
              <w:spacing w:after="0" w:line="240" w:lineRule="auto"/>
              <w:jc w:val="center"/>
              <w:rPr>
                <w:b/>
                <w:color w:val="000000" w:themeColor="text1"/>
                <w:sz w:val="26"/>
                <w:szCs w:val="26"/>
              </w:rPr>
            </w:pPr>
            <w:r w:rsidRPr="005234B3">
              <w:rPr>
                <w:b/>
                <w:color w:val="000000" w:themeColor="text1"/>
                <w:sz w:val="26"/>
                <w:szCs w:val="26"/>
              </w:rPr>
              <w:t>PHÁP LUẬT THAY THẾ</w:t>
            </w:r>
          </w:p>
        </w:tc>
        <w:tc>
          <w:tcPr>
            <w:tcW w:w="3600" w:type="dxa"/>
            <w:vAlign w:val="center"/>
          </w:tcPr>
          <w:p w14:paraId="142A1276" w14:textId="77777777" w:rsidR="00811DE7" w:rsidRPr="005234B3" w:rsidRDefault="00811DE7" w:rsidP="007157E1">
            <w:pPr>
              <w:tabs>
                <w:tab w:val="left" w:pos="3856"/>
              </w:tabs>
              <w:spacing w:after="0" w:line="240" w:lineRule="auto"/>
              <w:jc w:val="center"/>
              <w:rPr>
                <w:b/>
                <w:color w:val="000000" w:themeColor="text1"/>
                <w:sz w:val="26"/>
                <w:szCs w:val="26"/>
              </w:rPr>
            </w:pPr>
            <w:r w:rsidRPr="005234B3">
              <w:rPr>
                <w:b/>
                <w:color w:val="000000" w:themeColor="text1"/>
                <w:sz w:val="26"/>
                <w:szCs w:val="26"/>
              </w:rPr>
              <w:t>THUYẾT MINH</w:t>
            </w:r>
          </w:p>
        </w:tc>
      </w:tr>
      <w:tr w:rsidR="005234B3" w:rsidRPr="005234B3" w14:paraId="1965DC74" w14:textId="77777777" w:rsidTr="00262A8C">
        <w:tc>
          <w:tcPr>
            <w:tcW w:w="5500" w:type="dxa"/>
            <w:vAlign w:val="center"/>
          </w:tcPr>
          <w:p w14:paraId="19DD341A" w14:textId="69B9A471" w:rsidR="00811DE7" w:rsidRPr="005234B3" w:rsidRDefault="00952C65" w:rsidP="005E6F2A">
            <w:pPr>
              <w:tabs>
                <w:tab w:val="left" w:pos="3856"/>
              </w:tabs>
              <w:spacing w:after="0" w:line="240" w:lineRule="auto"/>
              <w:jc w:val="both"/>
              <w:rPr>
                <w:color w:val="000000" w:themeColor="text1"/>
                <w:sz w:val="26"/>
                <w:szCs w:val="26"/>
              </w:rPr>
            </w:pPr>
            <w:r w:rsidRPr="005234B3">
              <w:rPr>
                <w:iCs/>
                <w:color w:val="000000" w:themeColor="text1"/>
                <w:sz w:val="26"/>
                <w:szCs w:val="26"/>
              </w:rPr>
              <w:t>Quyết định số 34/2024/QĐ-UBND ngày 22 tháng 11 năm 2024 của UBND tỉnh Kiên Giang quy định chính sách khuyến khích, tổ chức thực hiện xã hội hóa đầu tư xây dựng, kinh doanh và vận hành công trình hạ tầng bảo vệ môi trường tại các khu sản xuất, kinh doanh, dịch vụ tập trung trên địa bàn tỉnh Kiên Giang</w:t>
            </w:r>
          </w:p>
        </w:tc>
        <w:tc>
          <w:tcPr>
            <w:tcW w:w="5670" w:type="dxa"/>
            <w:vAlign w:val="center"/>
          </w:tcPr>
          <w:p w14:paraId="52A246D8" w14:textId="18AE4C2C" w:rsidR="00811DE7" w:rsidRPr="005234B3" w:rsidRDefault="00952C65" w:rsidP="005E6F2A">
            <w:pPr>
              <w:tabs>
                <w:tab w:val="left" w:pos="3856"/>
              </w:tabs>
              <w:spacing w:after="0" w:line="240" w:lineRule="auto"/>
              <w:jc w:val="both"/>
              <w:rPr>
                <w:color w:val="000000" w:themeColor="text1"/>
                <w:sz w:val="26"/>
                <w:szCs w:val="26"/>
              </w:rPr>
            </w:pPr>
            <w:r w:rsidRPr="005234B3">
              <w:rPr>
                <w:iCs/>
                <w:color w:val="000000" w:themeColor="text1"/>
                <w:sz w:val="26"/>
                <w:szCs w:val="26"/>
              </w:rPr>
              <w:t>Quyết định của UBND tỉnh quy định chính sách khuyến khích, tổ chức thực hiện xã hội hóa đầu tư xây dựng, kinh doanh và vận hành công trình hạ tầng bảo vệ môi trường tại các khu sản xuất, kinh doanh, dịch vụ tập trung trên địa bàn tỉnh An Giang</w:t>
            </w:r>
          </w:p>
        </w:tc>
        <w:tc>
          <w:tcPr>
            <w:tcW w:w="3600" w:type="dxa"/>
            <w:vAlign w:val="center"/>
          </w:tcPr>
          <w:p w14:paraId="3684A2C9" w14:textId="77777777" w:rsidR="00811DE7" w:rsidRPr="005234B3" w:rsidRDefault="00811DE7" w:rsidP="007157E1">
            <w:pPr>
              <w:tabs>
                <w:tab w:val="left" w:pos="3856"/>
              </w:tabs>
              <w:spacing w:after="0" w:line="240" w:lineRule="auto"/>
              <w:jc w:val="center"/>
              <w:rPr>
                <w:b/>
                <w:color w:val="000000" w:themeColor="text1"/>
                <w:sz w:val="26"/>
                <w:szCs w:val="26"/>
              </w:rPr>
            </w:pPr>
          </w:p>
        </w:tc>
      </w:tr>
      <w:tr w:rsidR="005234B3" w:rsidRPr="005234B3" w14:paraId="3F609418" w14:textId="77777777" w:rsidTr="00262A8C">
        <w:trPr>
          <w:trHeight w:val="1020"/>
        </w:trPr>
        <w:tc>
          <w:tcPr>
            <w:tcW w:w="5500" w:type="dxa"/>
            <w:vAlign w:val="center"/>
          </w:tcPr>
          <w:p w14:paraId="67C88DE5" w14:textId="67F04BFE" w:rsidR="00262A8C" w:rsidRPr="005234B3" w:rsidRDefault="00262A8C" w:rsidP="00A073AD">
            <w:pPr>
              <w:tabs>
                <w:tab w:val="left" w:pos="3856"/>
              </w:tabs>
              <w:spacing w:after="0" w:line="240" w:lineRule="auto"/>
              <w:jc w:val="center"/>
              <w:rPr>
                <w:iCs/>
                <w:color w:val="000000" w:themeColor="text1"/>
                <w:sz w:val="26"/>
                <w:szCs w:val="26"/>
              </w:rPr>
            </w:pPr>
            <w:r w:rsidRPr="005234B3">
              <w:rPr>
                <w:rFonts w:eastAsia="Times New Roman"/>
                <w:b/>
                <w:bCs/>
                <w:noProof/>
                <w:color w:val="000000" w:themeColor="text1"/>
                <w:sz w:val="26"/>
                <w:szCs w:val="26"/>
              </w:rPr>
              <mc:AlternateContent>
                <mc:Choice Requires="wps">
                  <w:drawing>
                    <wp:anchor distT="0" distB="0" distL="114300" distR="114300" simplePos="0" relativeHeight="251660288" behindDoc="0" locked="0" layoutInCell="1" allowOverlap="1" wp14:anchorId="6DC60193" wp14:editId="54E882F0">
                      <wp:simplePos x="0" y="0"/>
                      <wp:positionH relativeFrom="column">
                        <wp:posOffset>1360805</wp:posOffset>
                      </wp:positionH>
                      <wp:positionV relativeFrom="paragraph">
                        <wp:posOffset>414655</wp:posOffset>
                      </wp:positionV>
                      <wp:extent cx="695960" cy="0"/>
                      <wp:effectExtent l="0" t="0" r="0" b="0"/>
                      <wp:wrapNone/>
                      <wp:docPr id="1307590671" name="Straight Connector 1307590671"/>
                      <wp:cNvGraphicFramePr/>
                      <a:graphic xmlns:a="http://schemas.openxmlformats.org/drawingml/2006/main">
                        <a:graphicData uri="http://schemas.microsoft.com/office/word/2010/wordprocessingShape">
                          <wps:wsp>
                            <wps:cNvCnPr/>
                            <wps:spPr>
                              <a:xfrm flipV="1">
                                <a:off x="0" y="0"/>
                                <a:ext cx="6959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3509A61" id="Straight Connector 1307590671"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7.15pt,32.65pt" to="161.95pt,3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" strokecolor="black [3200]" strokeweight=".5pt">
                      <v:stroke joinstyle="miter"/>
                    </v:line>
                  </w:pict>
                </mc:Fallback>
              </mc:AlternateContent>
            </w:r>
            <w:r w:rsidRPr="005234B3">
              <w:rPr>
                <w:rFonts w:eastAsia="Times New Roman"/>
                <w:b/>
                <w:bCs/>
                <w:color w:val="000000" w:themeColor="text1"/>
                <w:sz w:val="26"/>
                <w:szCs w:val="26"/>
                <w:lang w:val="vi-VN"/>
              </w:rPr>
              <w:t>ỦY BAN NHÂN DÂN</w:t>
            </w:r>
            <w:r w:rsidRPr="005234B3">
              <w:rPr>
                <w:rFonts w:eastAsia="Times New Roman"/>
                <w:b/>
                <w:bCs/>
                <w:color w:val="000000" w:themeColor="text1"/>
                <w:sz w:val="26"/>
                <w:szCs w:val="26"/>
                <w:lang w:val="vi-VN"/>
              </w:rPr>
              <w:br/>
              <w:t xml:space="preserve">TỈNH </w:t>
            </w:r>
            <w:r w:rsidRPr="005234B3">
              <w:rPr>
                <w:rFonts w:eastAsia="Times New Roman"/>
                <w:b/>
                <w:bCs/>
                <w:color w:val="000000" w:themeColor="text1"/>
                <w:sz w:val="26"/>
                <w:szCs w:val="26"/>
              </w:rPr>
              <w:t>KIÊN GIANG</w:t>
            </w:r>
          </w:p>
        </w:tc>
        <w:tc>
          <w:tcPr>
            <w:tcW w:w="5670" w:type="dxa"/>
            <w:vAlign w:val="center"/>
          </w:tcPr>
          <w:p w14:paraId="13F86622" w14:textId="4971A276" w:rsidR="00262A8C" w:rsidRPr="005234B3" w:rsidRDefault="00262A8C" w:rsidP="00A073AD">
            <w:pPr>
              <w:tabs>
                <w:tab w:val="left" w:pos="3856"/>
              </w:tabs>
              <w:spacing w:after="0" w:line="240" w:lineRule="auto"/>
              <w:jc w:val="center"/>
              <w:rPr>
                <w:iCs/>
                <w:color w:val="000000" w:themeColor="text1"/>
                <w:sz w:val="26"/>
                <w:szCs w:val="26"/>
              </w:rPr>
            </w:pPr>
            <w:r w:rsidRPr="005234B3">
              <w:rPr>
                <w:rFonts w:eastAsia="Times New Roman"/>
                <w:b/>
                <w:bCs/>
                <w:noProof/>
                <w:color w:val="000000" w:themeColor="text1"/>
                <w:sz w:val="26"/>
                <w:szCs w:val="26"/>
              </w:rPr>
              <mc:AlternateContent>
                <mc:Choice Requires="wps">
                  <w:drawing>
                    <wp:anchor distT="0" distB="0" distL="114300" distR="114300" simplePos="0" relativeHeight="251659264" behindDoc="0" locked="0" layoutInCell="1" allowOverlap="1" wp14:anchorId="4613B13A" wp14:editId="0DEB11F9">
                      <wp:simplePos x="0" y="0"/>
                      <wp:positionH relativeFrom="column">
                        <wp:posOffset>1465580</wp:posOffset>
                      </wp:positionH>
                      <wp:positionV relativeFrom="paragraph">
                        <wp:posOffset>413385</wp:posOffset>
                      </wp:positionV>
                      <wp:extent cx="632460" cy="0"/>
                      <wp:effectExtent l="0" t="0" r="0" b="0"/>
                      <wp:wrapNone/>
                      <wp:docPr id="25535828" name="Straight Connector 25535828"/>
                      <wp:cNvGraphicFramePr/>
                      <a:graphic xmlns:a="http://schemas.openxmlformats.org/drawingml/2006/main">
                        <a:graphicData uri="http://schemas.microsoft.com/office/word/2010/wordprocessingShape">
                          <wps:wsp>
                            <wps:cNvCnPr/>
                            <wps:spPr>
                              <a:xfrm flipV="1">
                                <a:off x="0" y="0"/>
                                <a:ext cx="63246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4278849" id="Straight Connector 25535828"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5.4pt,32.55pt" to="165.2pt,3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" strokecolor="windowText" strokeweight=".5pt">
                      <v:stroke joinstyle="miter"/>
                    </v:line>
                  </w:pict>
                </mc:Fallback>
              </mc:AlternateContent>
            </w:r>
            <w:r w:rsidRPr="005234B3">
              <w:rPr>
                <w:rFonts w:eastAsia="Times New Roman"/>
                <w:b/>
                <w:bCs/>
                <w:color w:val="000000" w:themeColor="text1"/>
                <w:sz w:val="26"/>
                <w:szCs w:val="26"/>
                <w:lang w:val="vi-VN"/>
              </w:rPr>
              <w:t>ỦY BAN NHÂN DÂN</w:t>
            </w:r>
            <w:r w:rsidRPr="005234B3">
              <w:rPr>
                <w:rFonts w:eastAsia="Times New Roman"/>
                <w:b/>
                <w:bCs/>
                <w:color w:val="000000" w:themeColor="text1"/>
                <w:sz w:val="26"/>
                <w:szCs w:val="26"/>
                <w:lang w:val="vi-VN"/>
              </w:rPr>
              <w:br/>
              <w:t xml:space="preserve">TỈNH </w:t>
            </w:r>
            <w:r w:rsidRPr="005234B3">
              <w:rPr>
                <w:rFonts w:eastAsia="Times New Roman"/>
                <w:b/>
                <w:bCs/>
                <w:color w:val="000000" w:themeColor="text1"/>
                <w:sz w:val="26"/>
                <w:szCs w:val="26"/>
              </w:rPr>
              <w:t>AN GIANG</w:t>
            </w:r>
          </w:p>
        </w:tc>
        <w:tc>
          <w:tcPr>
            <w:tcW w:w="3600" w:type="dxa"/>
            <w:vMerge w:val="restart"/>
            <w:vAlign w:val="center"/>
          </w:tcPr>
          <w:p w14:paraId="3B72D4F5" w14:textId="364FEFE4" w:rsidR="00262A8C" w:rsidRPr="005234B3" w:rsidRDefault="00262A8C" w:rsidP="00A073AD">
            <w:pPr>
              <w:tabs>
                <w:tab w:val="left" w:pos="3856"/>
              </w:tabs>
              <w:spacing w:after="0" w:line="240" w:lineRule="auto"/>
              <w:jc w:val="both"/>
              <w:rPr>
                <w:b/>
                <w:color w:val="000000" w:themeColor="text1"/>
                <w:sz w:val="26"/>
                <w:szCs w:val="26"/>
              </w:rPr>
            </w:pPr>
            <w:r w:rsidRPr="005234B3">
              <w:rPr>
                <w:color w:val="000000" w:themeColor="text1"/>
                <w:sz w:val="26"/>
                <w:szCs w:val="26"/>
                <w:lang w:val="vi-VN"/>
              </w:rPr>
              <w:t>Cập nhật tên đơn vị hành chính mới</w:t>
            </w:r>
          </w:p>
        </w:tc>
      </w:tr>
      <w:tr w:rsidR="005234B3" w:rsidRPr="005234B3" w14:paraId="33B7A1F9" w14:textId="77777777" w:rsidTr="00262A8C">
        <w:tc>
          <w:tcPr>
            <w:tcW w:w="5500" w:type="dxa"/>
            <w:vAlign w:val="center"/>
          </w:tcPr>
          <w:p w14:paraId="7A7E2F52" w14:textId="049B1F86" w:rsidR="00262A8C" w:rsidRPr="005234B3" w:rsidRDefault="00262A8C" w:rsidP="00262A8C">
            <w:pPr>
              <w:tabs>
                <w:tab w:val="left" w:pos="3856"/>
              </w:tabs>
              <w:spacing w:after="0" w:line="240" w:lineRule="auto"/>
              <w:jc w:val="center"/>
              <w:rPr>
                <w:b/>
                <w:bCs/>
                <w:iCs/>
                <w:color w:val="000000" w:themeColor="text1"/>
                <w:sz w:val="26"/>
                <w:szCs w:val="26"/>
              </w:rPr>
            </w:pPr>
            <w:r w:rsidRPr="005234B3">
              <w:rPr>
                <w:b/>
                <w:bCs/>
                <w:iCs/>
                <w:color w:val="000000" w:themeColor="text1"/>
                <w:sz w:val="26"/>
                <w:szCs w:val="26"/>
              </w:rPr>
              <w:t>QUYẾT ĐỊNH</w:t>
            </w:r>
          </w:p>
          <w:p w14:paraId="2219BA43" w14:textId="1AEEFBB1" w:rsidR="00262A8C" w:rsidRPr="005234B3" w:rsidRDefault="00262A8C" w:rsidP="00262A8C">
            <w:pPr>
              <w:tabs>
                <w:tab w:val="left" w:pos="3856"/>
              </w:tabs>
              <w:spacing w:after="0" w:line="240" w:lineRule="auto"/>
              <w:jc w:val="center"/>
              <w:rPr>
                <w:b/>
                <w:bCs/>
                <w:iCs/>
                <w:color w:val="000000" w:themeColor="text1"/>
                <w:sz w:val="26"/>
                <w:szCs w:val="26"/>
              </w:rPr>
            </w:pPr>
            <w:r w:rsidRPr="005234B3">
              <w:rPr>
                <w:b/>
                <w:bCs/>
                <w:iCs/>
                <w:color w:val="000000" w:themeColor="text1"/>
                <w:sz w:val="26"/>
                <w:szCs w:val="26"/>
              </w:rPr>
              <w:t>Quy định chính sách khuyến khích, tổ chức thực hiện xã hội hóa đầu tư xây dựng, kinh doanh và vận hành công trình hạ tầng bảo vệ môi trường tại các khu sản xuất, kinh doanh, dịch vụ tập trung trên địa bàn tỉnh Kiên Giang</w:t>
            </w:r>
          </w:p>
        </w:tc>
        <w:tc>
          <w:tcPr>
            <w:tcW w:w="5670" w:type="dxa"/>
            <w:vAlign w:val="center"/>
          </w:tcPr>
          <w:p w14:paraId="6E2C196F" w14:textId="77777777" w:rsidR="00262A8C" w:rsidRPr="005234B3" w:rsidRDefault="00262A8C" w:rsidP="00262A8C">
            <w:pPr>
              <w:tabs>
                <w:tab w:val="left" w:pos="3856"/>
              </w:tabs>
              <w:spacing w:after="0" w:line="240" w:lineRule="auto"/>
              <w:jc w:val="center"/>
              <w:rPr>
                <w:b/>
                <w:bCs/>
                <w:color w:val="000000" w:themeColor="text1"/>
                <w:sz w:val="26"/>
                <w:szCs w:val="26"/>
              </w:rPr>
            </w:pPr>
            <w:r w:rsidRPr="005234B3">
              <w:rPr>
                <w:b/>
                <w:bCs/>
                <w:color w:val="000000" w:themeColor="text1"/>
                <w:sz w:val="26"/>
                <w:szCs w:val="26"/>
              </w:rPr>
              <w:t>QUYẾT ĐỊNH</w:t>
            </w:r>
          </w:p>
          <w:p w14:paraId="500B6BEA" w14:textId="21850CD1" w:rsidR="00262A8C" w:rsidRPr="005234B3" w:rsidRDefault="00262A8C" w:rsidP="00262A8C">
            <w:pPr>
              <w:tabs>
                <w:tab w:val="left" w:pos="3856"/>
              </w:tabs>
              <w:spacing w:after="0" w:line="240" w:lineRule="auto"/>
              <w:jc w:val="center"/>
              <w:rPr>
                <w:b/>
                <w:color w:val="000000" w:themeColor="text1"/>
                <w:sz w:val="26"/>
                <w:szCs w:val="26"/>
              </w:rPr>
            </w:pPr>
            <w:r w:rsidRPr="005234B3">
              <w:rPr>
                <w:b/>
                <w:bCs/>
                <w:iCs/>
                <w:color w:val="000000" w:themeColor="text1"/>
                <w:sz w:val="26"/>
                <w:szCs w:val="26"/>
              </w:rPr>
              <w:t>Quy định chính sách khuyến khích, tổ chức thực hiện xã hội hóa đầu tư xây dựng, kinh doanh và vận hành công trình hạ tầng bảo vệ môi trường tại các khu sản xuất, kinh doanh, dịch vụ tập trung trên địa bàn tỉnh An Giang</w:t>
            </w:r>
          </w:p>
        </w:tc>
        <w:tc>
          <w:tcPr>
            <w:tcW w:w="3600" w:type="dxa"/>
            <w:vMerge/>
            <w:vAlign w:val="center"/>
          </w:tcPr>
          <w:p w14:paraId="6137C619" w14:textId="08496AC5" w:rsidR="00262A8C" w:rsidRPr="005234B3" w:rsidRDefault="00262A8C" w:rsidP="00262A8C">
            <w:pPr>
              <w:tabs>
                <w:tab w:val="left" w:pos="3856"/>
              </w:tabs>
              <w:spacing w:after="0" w:line="240" w:lineRule="auto"/>
              <w:jc w:val="both"/>
              <w:rPr>
                <w:b/>
                <w:color w:val="000000" w:themeColor="text1"/>
                <w:sz w:val="26"/>
                <w:szCs w:val="26"/>
              </w:rPr>
            </w:pPr>
          </w:p>
        </w:tc>
      </w:tr>
      <w:tr w:rsidR="005234B3" w:rsidRPr="005234B3" w14:paraId="584751BD" w14:textId="77777777" w:rsidTr="00262A8C">
        <w:trPr>
          <w:trHeight w:val="817"/>
        </w:trPr>
        <w:tc>
          <w:tcPr>
            <w:tcW w:w="5500" w:type="dxa"/>
            <w:vAlign w:val="center"/>
          </w:tcPr>
          <w:p w14:paraId="1212DA92" w14:textId="3D2D685D" w:rsidR="00262A8C" w:rsidRPr="005234B3" w:rsidRDefault="00262A8C" w:rsidP="00262A8C">
            <w:pPr>
              <w:spacing w:after="0" w:line="240" w:lineRule="auto"/>
              <w:jc w:val="center"/>
              <w:rPr>
                <w:rFonts w:eastAsia="Times New Roman"/>
                <w:b/>
                <w:color w:val="000000" w:themeColor="text1"/>
                <w:sz w:val="26"/>
                <w:szCs w:val="26"/>
              </w:rPr>
            </w:pPr>
            <w:r w:rsidRPr="005234B3">
              <w:rPr>
                <w:rFonts w:eastAsia="Times New Roman"/>
                <w:b/>
                <w:noProof/>
                <w:color w:val="000000" w:themeColor="text1"/>
                <w:sz w:val="26"/>
                <w:szCs w:val="26"/>
              </w:rPr>
              <w:lastRenderedPageBreak/>
              <mc:AlternateContent>
                <mc:Choice Requires="wps">
                  <w:drawing>
                    <wp:anchor distT="0" distB="0" distL="114300" distR="114300" simplePos="0" relativeHeight="251657216" behindDoc="0" locked="0" layoutInCell="1" allowOverlap="1" wp14:anchorId="0005804B" wp14:editId="395C73F7">
                      <wp:simplePos x="0" y="0"/>
                      <wp:positionH relativeFrom="column">
                        <wp:posOffset>713105</wp:posOffset>
                      </wp:positionH>
                      <wp:positionV relativeFrom="paragraph">
                        <wp:posOffset>128905</wp:posOffset>
                      </wp:positionV>
                      <wp:extent cx="171450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17145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367E0B2" id="Straight Connector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6.15pt,10.15pt" to="191.15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" strokecolor="black [3200]" strokeweight=".5pt">
                      <v:stroke joinstyle="miter"/>
                    </v:line>
                  </w:pict>
                </mc:Fallback>
              </mc:AlternateContent>
            </w:r>
          </w:p>
        </w:tc>
        <w:tc>
          <w:tcPr>
            <w:tcW w:w="5670" w:type="dxa"/>
            <w:vAlign w:val="center"/>
          </w:tcPr>
          <w:p w14:paraId="7857D62C" w14:textId="6AF9683C" w:rsidR="00262A8C" w:rsidRPr="005234B3" w:rsidRDefault="00262A8C" w:rsidP="00262A8C">
            <w:pPr>
              <w:spacing w:after="0" w:line="240" w:lineRule="auto"/>
              <w:jc w:val="center"/>
              <w:rPr>
                <w:rFonts w:eastAsia="Times New Roman"/>
                <w:b/>
                <w:color w:val="000000" w:themeColor="text1"/>
                <w:sz w:val="26"/>
                <w:szCs w:val="26"/>
              </w:rPr>
            </w:pPr>
          </w:p>
        </w:tc>
        <w:tc>
          <w:tcPr>
            <w:tcW w:w="3600" w:type="dxa"/>
            <w:vMerge w:val="restart"/>
            <w:vAlign w:val="center"/>
          </w:tcPr>
          <w:p w14:paraId="5CC04C98" w14:textId="1469A230" w:rsidR="00262A8C" w:rsidRPr="005234B3" w:rsidRDefault="00262A8C" w:rsidP="00262A8C">
            <w:pPr>
              <w:tabs>
                <w:tab w:val="left" w:pos="3856"/>
              </w:tabs>
              <w:spacing w:after="0" w:line="240" w:lineRule="auto"/>
              <w:jc w:val="both"/>
              <w:rPr>
                <w:color w:val="000000" w:themeColor="text1"/>
                <w:sz w:val="26"/>
                <w:szCs w:val="26"/>
              </w:rPr>
            </w:pPr>
            <w:r w:rsidRPr="005234B3">
              <w:rPr>
                <w:color w:val="000000" w:themeColor="text1"/>
                <w:sz w:val="26"/>
                <w:szCs w:val="26"/>
              </w:rPr>
              <w:t xml:space="preserve">Bỏ dấu gạch dưới nội dung trích yếu của Quyết định và </w:t>
            </w:r>
            <w:r w:rsidR="00834FD0" w:rsidRPr="005234B3">
              <w:rPr>
                <w:color w:val="000000" w:themeColor="text1"/>
                <w:sz w:val="26"/>
                <w:szCs w:val="26"/>
              </w:rPr>
              <w:t xml:space="preserve">bỏ </w:t>
            </w:r>
            <w:r w:rsidRPr="005234B3">
              <w:rPr>
                <w:color w:val="000000" w:themeColor="text1"/>
                <w:sz w:val="26"/>
                <w:szCs w:val="26"/>
              </w:rPr>
              <w:t>tên cơ quan ban hành văn bản: Thực hiện theo Mẫu số 19 Phụ lục III kèm theo Nghị định số 187/2025/NĐ-CP.</w:t>
            </w:r>
          </w:p>
        </w:tc>
      </w:tr>
      <w:tr w:rsidR="005234B3" w:rsidRPr="005234B3" w14:paraId="337CBFF0" w14:textId="77777777" w:rsidTr="00262A8C">
        <w:tc>
          <w:tcPr>
            <w:tcW w:w="5500" w:type="dxa"/>
            <w:vAlign w:val="center"/>
          </w:tcPr>
          <w:p w14:paraId="7CCE9E29" w14:textId="2DD27C1B" w:rsidR="00262A8C" w:rsidRPr="005234B3" w:rsidRDefault="00262A8C" w:rsidP="006B1292">
            <w:pPr>
              <w:spacing w:after="0" w:line="240" w:lineRule="auto"/>
              <w:jc w:val="center"/>
              <w:rPr>
                <w:rFonts w:eastAsia="Times New Roman"/>
                <w:b/>
                <w:color w:val="000000" w:themeColor="text1"/>
                <w:sz w:val="26"/>
                <w:szCs w:val="26"/>
              </w:rPr>
            </w:pPr>
            <w:r w:rsidRPr="005234B3">
              <w:rPr>
                <w:b/>
                <w:bCs/>
                <w:color w:val="000000" w:themeColor="text1"/>
                <w:sz w:val="26"/>
                <w:szCs w:val="26"/>
              </w:rPr>
              <w:t>ỦY BAN NHÂN DÂN TỈNH KIÊN GIANG</w:t>
            </w:r>
          </w:p>
        </w:tc>
        <w:tc>
          <w:tcPr>
            <w:tcW w:w="5670" w:type="dxa"/>
            <w:vAlign w:val="center"/>
          </w:tcPr>
          <w:p w14:paraId="1D968B66" w14:textId="12ECC51B" w:rsidR="00262A8C" w:rsidRPr="005234B3" w:rsidRDefault="00262A8C" w:rsidP="00262A8C">
            <w:pPr>
              <w:spacing w:after="0" w:line="240" w:lineRule="auto"/>
              <w:jc w:val="center"/>
              <w:rPr>
                <w:rFonts w:eastAsia="Times New Roman"/>
                <w:b/>
                <w:color w:val="000000" w:themeColor="text1"/>
                <w:sz w:val="26"/>
                <w:szCs w:val="26"/>
              </w:rPr>
            </w:pPr>
          </w:p>
        </w:tc>
        <w:tc>
          <w:tcPr>
            <w:tcW w:w="3600" w:type="dxa"/>
            <w:vMerge/>
            <w:vAlign w:val="center"/>
          </w:tcPr>
          <w:p w14:paraId="336E8F50" w14:textId="07E9BAE3" w:rsidR="00262A8C" w:rsidRPr="005234B3" w:rsidRDefault="00262A8C" w:rsidP="00262A8C">
            <w:pPr>
              <w:tabs>
                <w:tab w:val="left" w:pos="3856"/>
              </w:tabs>
              <w:spacing w:after="0" w:line="240" w:lineRule="auto"/>
              <w:jc w:val="both"/>
              <w:rPr>
                <w:color w:val="000000" w:themeColor="text1"/>
                <w:sz w:val="26"/>
                <w:szCs w:val="26"/>
              </w:rPr>
            </w:pPr>
          </w:p>
        </w:tc>
      </w:tr>
      <w:tr w:rsidR="005234B3" w:rsidRPr="005234B3" w14:paraId="3F9F2615" w14:textId="77777777" w:rsidTr="00262A8C">
        <w:tc>
          <w:tcPr>
            <w:tcW w:w="5500" w:type="dxa"/>
            <w:vAlign w:val="center"/>
          </w:tcPr>
          <w:p w14:paraId="704AAF51" w14:textId="77777777" w:rsidR="004C17C8" w:rsidRPr="005234B3" w:rsidRDefault="004C17C8" w:rsidP="00262A8C">
            <w:pPr>
              <w:spacing w:after="0" w:line="240" w:lineRule="auto"/>
              <w:jc w:val="both"/>
              <w:rPr>
                <w:i/>
                <w:iCs/>
                <w:color w:val="000000" w:themeColor="text1"/>
                <w:sz w:val="26"/>
                <w:szCs w:val="26"/>
              </w:rPr>
            </w:pPr>
            <w:r w:rsidRPr="005234B3">
              <w:rPr>
                <w:i/>
                <w:iCs/>
                <w:color w:val="000000" w:themeColor="text1"/>
                <w:sz w:val="26"/>
                <w:szCs w:val="26"/>
              </w:rPr>
              <w:t>Căn cứ Luật Tổ chức chính quyền địa phương ngày 19 tháng 6 năm 2015;</w:t>
            </w:r>
          </w:p>
          <w:p w14:paraId="6FAD3546" w14:textId="7C349DAC" w:rsidR="004C17C8" w:rsidRPr="005234B3" w:rsidRDefault="004C17C8" w:rsidP="00262A8C">
            <w:pPr>
              <w:spacing w:after="0" w:line="240" w:lineRule="auto"/>
              <w:jc w:val="both"/>
              <w:rPr>
                <w:rFonts w:eastAsia="Times New Roman"/>
                <w:b/>
                <w:color w:val="000000" w:themeColor="text1"/>
                <w:sz w:val="26"/>
                <w:szCs w:val="26"/>
              </w:rPr>
            </w:pPr>
            <w:r w:rsidRPr="005234B3">
              <w:rPr>
                <w:i/>
                <w:iCs/>
                <w:color w:val="000000" w:themeColor="text1"/>
                <w:sz w:val="26"/>
                <w:szCs w:val="26"/>
              </w:rPr>
              <w:t>Căn cứ Luật Sửa đổi, bổ sung một số điều của Luật Tổ chức Chính phủ và Luật Tổ chức chính quyền địa phương ngày 22 tháng 11 năm 2019;</w:t>
            </w:r>
          </w:p>
        </w:tc>
        <w:tc>
          <w:tcPr>
            <w:tcW w:w="5670" w:type="dxa"/>
            <w:vAlign w:val="center"/>
          </w:tcPr>
          <w:p w14:paraId="62E19F03" w14:textId="70596126" w:rsidR="004C17C8" w:rsidRPr="005234B3" w:rsidRDefault="004C17C8" w:rsidP="00262A8C">
            <w:pPr>
              <w:spacing w:after="0" w:line="240" w:lineRule="auto"/>
              <w:jc w:val="both"/>
              <w:rPr>
                <w:rFonts w:eastAsia="Times New Roman"/>
                <w:b/>
                <w:color w:val="000000" w:themeColor="text1"/>
                <w:sz w:val="26"/>
                <w:szCs w:val="26"/>
              </w:rPr>
            </w:pPr>
            <w:r w:rsidRPr="005234B3">
              <w:rPr>
                <w:i/>
                <w:iCs/>
                <w:color w:val="000000" w:themeColor="text1"/>
                <w:sz w:val="26"/>
                <w:szCs w:val="26"/>
              </w:rPr>
              <w:t>Căn cứ Luật Tổ chức chính quyền địa phương số 72/2025/QH15 ngày 16 tháng 6 năm 2025</w:t>
            </w:r>
            <w:r w:rsidRPr="005234B3">
              <w:rPr>
                <w:rFonts w:eastAsia="Times New Roman"/>
                <w:i/>
                <w:iCs/>
                <w:color w:val="000000" w:themeColor="text1"/>
                <w:sz w:val="26"/>
                <w:szCs w:val="26"/>
              </w:rPr>
              <w:t>;</w:t>
            </w:r>
          </w:p>
        </w:tc>
        <w:tc>
          <w:tcPr>
            <w:tcW w:w="3600" w:type="dxa"/>
            <w:vMerge w:val="restart"/>
            <w:vAlign w:val="center"/>
          </w:tcPr>
          <w:p w14:paraId="049E152E" w14:textId="61EF5CEE" w:rsidR="004C17C8" w:rsidRPr="005234B3" w:rsidRDefault="00310D5C" w:rsidP="00262A8C">
            <w:pPr>
              <w:tabs>
                <w:tab w:val="left" w:pos="3856"/>
              </w:tabs>
              <w:spacing w:after="0" w:line="240" w:lineRule="auto"/>
              <w:jc w:val="both"/>
              <w:rPr>
                <w:b/>
                <w:color w:val="000000" w:themeColor="text1"/>
                <w:sz w:val="26"/>
                <w:szCs w:val="26"/>
              </w:rPr>
            </w:pPr>
            <w:r w:rsidRPr="005234B3">
              <w:rPr>
                <w:color w:val="000000" w:themeColor="text1"/>
                <w:sz w:val="26"/>
                <w:szCs w:val="26"/>
              </w:rPr>
              <w:t>C</w:t>
            </w:r>
            <w:r w:rsidR="004C17C8" w:rsidRPr="005234B3">
              <w:rPr>
                <w:color w:val="000000" w:themeColor="text1"/>
                <w:sz w:val="26"/>
                <w:szCs w:val="26"/>
              </w:rPr>
              <w:t>ập nhật cơ sở pháp lý hiện hành: Theo Điều 62 Nghị định số 78/2025/NĐ-CP và Mẫu số 19 Phụ lục III kèm theo Nghị định số 187/2025/NĐ-CP</w:t>
            </w:r>
          </w:p>
        </w:tc>
      </w:tr>
      <w:tr w:rsidR="005234B3" w:rsidRPr="005234B3" w14:paraId="6E7F476C" w14:textId="77777777" w:rsidTr="00262A8C">
        <w:tc>
          <w:tcPr>
            <w:tcW w:w="5500" w:type="dxa"/>
            <w:vAlign w:val="center"/>
          </w:tcPr>
          <w:p w14:paraId="6DA689B5" w14:textId="77777777" w:rsidR="004C17C8" w:rsidRPr="005234B3" w:rsidRDefault="004C17C8" w:rsidP="00262A8C">
            <w:pPr>
              <w:spacing w:after="0" w:line="240" w:lineRule="auto"/>
              <w:jc w:val="both"/>
              <w:rPr>
                <w:i/>
                <w:iCs/>
                <w:color w:val="000000" w:themeColor="text1"/>
                <w:sz w:val="26"/>
                <w:szCs w:val="26"/>
              </w:rPr>
            </w:pPr>
            <w:r w:rsidRPr="005234B3">
              <w:rPr>
                <w:i/>
                <w:iCs/>
                <w:color w:val="000000" w:themeColor="text1"/>
                <w:sz w:val="26"/>
                <w:szCs w:val="26"/>
              </w:rPr>
              <w:t>Căn cứ Luật Ban hành văn bản quy phạm pháp luật ngày 22 tháng 6 năm 2015;</w:t>
            </w:r>
          </w:p>
          <w:p w14:paraId="3BCA6F8C" w14:textId="28FDE4BC" w:rsidR="004C17C8" w:rsidRPr="005234B3" w:rsidRDefault="004C17C8" w:rsidP="00262A8C">
            <w:pPr>
              <w:spacing w:after="0" w:line="240" w:lineRule="auto"/>
              <w:jc w:val="both"/>
              <w:rPr>
                <w:i/>
                <w:iCs/>
                <w:color w:val="000000" w:themeColor="text1"/>
                <w:sz w:val="26"/>
                <w:szCs w:val="26"/>
              </w:rPr>
            </w:pPr>
            <w:r w:rsidRPr="005234B3">
              <w:rPr>
                <w:i/>
                <w:iCs/>
                <w:color w:val="000000" w:themeColor="text1"/>
                <w:sz w:val="26"/>
                <w:szCs w:val="26"/>
              </w:rPr>
              <w:t>Căn cứ Luật sửa đổi, bổ sung một số điều của Luật Ban hành văn bản quy phạm pháp luật ngày 18 tháng 6 năm 2020;</w:t>
            </w:r>
          </w:p>
        </w:tc>
        <w:tc>
          <w:tcPr>
            <w:tcW w:w="5670" w:type="dxa"/>
            <w:vAlign w:val="center"/>
          </w:tcPr>
          <w:p w14:paraId="30E245D1" w14:textId="15810910" w:rsidR="004C17C8" w:rsidRPr="005234B3" w:rsidRDefault="004C17C8" w:rsidP="00262A8C">
            <w:pPr>
              <w:spacing w:after="0" w:line="240" w:lineRule="auto"/>
              <w:jc w:val="both"/>
              <w:rPr>
                <w:rFonts w:eastAsia="Times New Roman"/>
                <w:i/>
                <w:iCs/>
                <w:color w:val="000000" w:themeColor="text1"/>
                <w:sz w:val="26"/>
                <w:szCs w:val="26"/>
              </w:rPr>
            </w:pPr>
            <w:r w:rsidRPr="005234B3">
              <w:rPr>
                <w:rFonts w:eastAsia="Times New Roman"/>
                <w:i/>
                <w:iCs/>
                <w:color w:val="000000" w:themeColor="text1"/>
                <w:sz w:val="26"/>
                <w:szCs w:val="26"/>
              </w:rPr>
              <w:t>Căn cứ Luật Ban hành văn bản quy phạm pháp luật số 64/2025/QH15 ngày 19 tháng 02 năm 2025 được sửa đổi, bổ sung một số điều bởi Luật số 87/2025/QH15 ngày 25 tháng 6 năm 2025;</w:t>
            </w:r>
          </w:p>
        </w:tc>
        <w:tc>
          <w:tcPr>
            <w:tcW w:w="3600" w:type="dxa"/>
            <w:vMerge/>
            <w:vAlign w:val="center"/>
          </w:tcPr>
          <w:p w14:paraId="739D241C" w14:textId="426BD3E4" w:rsidR="004C17C8" w:rsidRPr="005234B3" w:rsidRDefault="004C17C8" w:rsidP="00262A8C">
            <w:pPr>
              <w:tabs>
                <w:tab w:val="left" w:pos="3856"/>
              </w:tabs>
              <w:spacing w:after="0" w:line="240" w:lineRule="auto"/>
              <w:jc w:val="both"/>
              <w:rPr>
                <w:color w:val="000000" w:themeColor="text1"/>
                <w:sz w:val="26"/>
                <w:szCs w:val="26"/>
              </w:rPr>
            </w:pPr>
          </w:p>
        </w:tc>
      </w:tr>
      <w:tr w:rsidR="005234B3" w:rsidRPr="005234B3" w14:paraId="3B4E4AB4" w14:textId="77777777" w:rsidTr="00262A8C">
        <w:tc>
          <w:tcPr>
            <w:tcW w:w="5500" w:type="dxa"/>
            <w:vAlign w:val="center"/>
          </w:tcPr>
          <w:p w14:paraId="72734281" w14:textId="7AB8CE30" w:rsidR="004C17C8" w:rsidRPr="005234B3" w:rsidRDefault="004C17C8" w:rsidP="00262A8C">
            <w:pPr>
              <w:spacing w:after="0" w:line="240" w:lineRule="auto"/>
              <w:jc w:val="both"/>
              <w:rPr>
                <w:rFonts w:eastAsia="Times New Roman"/>
                <w:b/>
                <w:color w:val="000000" w:themeColor="text1"/>
                <w:sz w:val="26"/>
                <w:szCs w:val="26"/>
              </w:rPr>
            </w:pPr>
            <w:r w:rsidRPr="005234B3">
              <w:rPr>
                <w:i/>
                <w:iCs/>
                <w:color w:val="000000" w:themeColor="text1"/>
                <w:spacing w:val="-6"/>
                <w:sz w:val="26"/>
                <w:szCs w:val="26"/>
              </w:rPr>
              <w:t>Căn cứ Luật Bảo vệ môi trường ngày 17 tháng 11 năm 2020;</w:t>
            </w:r>
          </w:p>
        </w:tc>
        <w:tc>
          <w:tcPr>
            <w:tcW w:w="5670" w:type="dxa"/>
            <w:vAlign w:val="center"/>
          </w:tcPr>
          <w:p w14:paraId="4ACB307F" w14:textId="124752EC" w:rsidR="004C17C8" w:rsidRPr="005234B3" w:rsidRDefault="004C17C8" w:rsidP="00262A8C">
            <w:pPr>
              <w:spacing w:after="0" w:line="240" w:lineRule="auto"/>
              <w:jc w:val="both"/>
              <w:rPr>
                <w:rFonts w:eastAsia="Times New Roman"/>
                <w:b/>
                <w:color w:val="000000" w:themeColor="text1"/>
                <w:sz w:val="26"/>
                <w:szCs w:val="26"/>
              </w:rPr>
            </w:pPr>
            <w:r w:rsidRPr="005234B3">
              <w:rPr>
                <w:i/>
                <w:iCs/>
                <w:color w:val="000000" w:themeColor="text1"/>
                <w:spacing w:val="-6"/>
                <w:sz w:val="26"/>
                <w:szCs w:val="26"/>
              </w:rPr>
              <w:t>Căn cứ Luật Bảo vệ môi trường số 72/2020/QH14 ngày 17 tháng 11 năm 2020 được sửa đổi, bổ sung một số điều bởi Luật số 146/2025/QH15 ngày 11 tháng 12 năm 2025;</w:t>
            </w:r>
          </w:p>
        </w:tc>
        <w:tc>
          <w:tcPr>
            <w:tcW w:w="3600" w:type="dxa"/>
            <w:vMerge/>
            <w:vAlign w:val="center"/>
          </w:tcPr>
          <w:p w14:paraId="701045AF" w14:textId="3DAC9B68" w:rsidR="004C17C8" w:rsidRPr="005234B3" w:rsidRDefault="004C17C8" w:rsidP="00262A8C">
            <w:pPr>
              <w:tabs>
                <w:tab w:val="left" w:pos="3856"/>
              </w:tabs>
              <w:spacing w:after="0" w:line="240" w:lineRule="auto"/>
              <w:jc w:val="both"/>
              <w:rPr>
                <w:b/>
                <w:color w:val="000000" w:themeColor="text1"/>
                <w:sz w:val="26"/>
                <w:szCs w:val="26"/>
              </w:rPr>
            </w:pPr>
          </w:p>
        </w:tc>
      </w:tr>
      <w:tr w:rsidR="005234B3" w:rsidRPr="005234B3" w14:paraId="0C693082" w14:textId="77777777" w:rsidTr="00262A8C">
        <w:tc>
          <w:tcPr>
            <w:tcW w:w="5500" w:type="dxa"/>
            <w:vAlign w:val="center"/>
          </w:tcPr>
          <w:p w14:paraId="73C9C51B" w14:textId="45528020" w:rsidR="004C17C8" w:rsidRPr="005234B3" w:rsidRDefault="004C17C8" w:rsidP="00262A8C">
            <w:pPr>
              <w:spacing w:before="120" w:after="120" w:line="240" w:lineRule="auto"/>
              <w:jc w:val="both"/>
              <w:rPr>
                <w:rFonts w:eastAsia="Times New Roman"/>
                <w:i/>
                <w:color w:val="000000" w:themeColor="text1"/>
                <w:sz w:val="26"/>
                <w:szCs w:val="26"/>
              </w:rPr>
            </w:pPr>
            <w:r w:rsidRPr="005234B3">
              <w:rPr>
                <w:rFonts w:eastAsia="Times New Roman"/>
                <w:i/>
                <w:color w:val="000000" w:themeColor="text1"/>
                <w:sz w:val="26"/>
                <w:szCs w:val="26"/>
              </w:rPr>
              <w:t>Căn cứ Nghị định số 08/2022/NĐ-CP ngày 10 tháng 01 năm 2022 của Chính phủ quy định chi tiết một số điều của Luật bảo vệ môi trường;</w:t>
            </w:r>
          </w:p>
        </w:tc>
        <w:tc>
          <w:tcPr>
            <w:tcW w:w="5670" w:type="dxa"/>
            <w:vAlign w:val="center"/>
          </w:tcPr>
          <w:p w14:paraId="4F73B569" w14:textId="0CFA02AD" w:rsidR="004C17C8" w:rsidRPr="005234B3" w:rsidRDefault="004C17C8" w:rsidP="00262A8C">
            <w:pPr>
              <w:spacing w:after="0" w:line="240" w:lineRule="auto"/>
              <w:jc w:val="both"/>
              <w:rPr>
                <w:i/>
                <w:iCs/>
                <w:color w:val="000000" w:themeColor="text1"/>
                <w:spacing w:val="-6"/>
                <w:sz w:val="26"/>
                <w:szCs w:val="26"/>
              </w:rPr>
            </w:pPr>
            <w:r w:rsidRPr="005234B3">
              <w:rPr>
                <w:rFonts w:eastAsia="Times New Roman"/>
                <w:i/>
                <w:color w:val="000000" w:themeColor="text1"/>
                <w:sz w:val="26"/>
                <w:szCs w:val="26"/>
              </w:rPr>
              <w:t xml:space="preserve">Căn cứ Nghị định số 08/2022/NĐ-CP ngày 10 tháng 01 năm 2022 của Chính phủ quy định chi tiết một số điều của Luật Bảo vệ môi trường được sửa đổi, bổ sung </w:t>
            </w:r>
            <w:r w:rsidR="00A56772" w:rsidRPr="005234B3">
              <w:rPr>
                <w:rFonts w:eastAsia="Times New Roman"/>
                <w:i/>
                <w:color w:val="000000" w:themeColor="text1"/>
                <w:sz w:val="26"/>
                <w:szCs w:val="26"/>
              </w:rPr>
              <w:t>bởi</w:t>
            </w:r>
            <w:r w:rsidRPr="005234B3">
              <w:rPr>
                <w:rFonts w:eastAsia="Times New Roman"/>
                <w:i/>
                <w:color w:val="000000" w:themeColor="text1"/>
                <w:sz w:val="26"/>
                <w:szCs w:val="26"/>
              </w:rPr>
              <w:t xml:space="preserve"> Nghị định số 05/2025/NĐ-CP ngày 06 tháng 01 năm 2025 và Nghị định số 48/2026/NĐ-CP ngày 29 tháng 01 năm 2026;</w:t>
            </w:r>
          </w:p>
        </w:tc>
        <w:tc>
          <w:tcPr>
            <w:tcW w:w="3600" w:type="dxa"/>
            <w:vMerge/>
            <w:vAlign w:val="center"/>
          </w:tcPr>
          <w:p w14:paraId="2503588F" w14:textId="21D2CCDC" w:rsidR="004C17C8" w:rsidRPr="005234B3" w:rsidRDefault="004C17C8" w:rsidP="00262A8C">
            <w:pPr>
              <w:tabs>
                <w:tab w:val="left" w:pos="3856"/>
              </w:tabs>
              <w:spacing w:after="0" w:line="240" w:lineRule="auto"/>
              <w:jc w:val="both"/>
              <w:rPr>
                <w:color w:val="000000" w:themeColor="text1"/>
                <w:sz w:val="26"/>
                <w:szCs w:val="26"/>
              </w:rPr>
            </w:pPr>
          </w:p>
        </w:tc>
      </w:tr>
      <w:tr w:rsidR="005234B3" w:rsidRPr="005234B3" w14:paraId="0D225D2A" w14:textId="77777777" w:rsidTr="00262A8C">
        <w:tc>
          <w:tcPr>
            <w:tcW w:w="5500" w:type="dxa"/>
            <w:vAlign w:val="center"/>
          </w:tcPr>
          <w:p w14:paraId="16926A10" w14:textId="56C9E6E6" w:rsidR="004C17C8" w:rsidRPr="005234B3" w:rsidRDefault="004C17C8" w:rsidP="00262A8C">
            <w:pPr>
              <w:spacing w:before="120" w:after="120" w:line="240" w:lineRule="auto"/>
              <w:jc w:val="both"/>
              <w:rPr>
                <w:rFonts w:eastAsia="Times New Roman"/>
                <w:i/>
                <w:color w:val="000000" w:themeColor="text1"/>
                <w:sz w:val="26"/>
                <w:szCs w:val="26"/>
              </w:rPr>
            </w:pPr>
            <w:r w:rsidRPr="005234B3">
              <w:rPr>
                <w:rFonts w:eastAsia="Times New Roman"/>
                <w:i/>
                <w:color w:val="000000" w:themeColor="text1"/>
                <w:sz w:val="26"/>
                <w:szCs w:val="26"/>
              </w:rPr>
              <w:t xml:space="preserve">Căn cứ Thông tư số 02/2022/TT-BTNMT ngày 10 tháng 01 năm 2022 của Bộ trưởng Bộ Tài nguyên và Môi trường quy định chi tiết thi hành một số </w:t>
            </w:r>
            <w:r w:rsidRPr="005234B3">
              <w:rPr>
                <w:rFonts w:eastAsia="Times New Roman"/>
                <w:i/>
                <w:color w:val="000000" w:themeColor="text1"/>
                <w:sz w:val="26"/>
                <w:szCs w:val="26"/>
              </w:rPr>
              <w:lastRenderedPageBreak/>
              <w:t>điều của Luật Bảo vệ môi trường;</w:t>
            </w:r>
          </w:p>
        </w:tc>
        <w:tc>
          <w:tcPr>
            <w:tcW w:w="5670" w:type="dxa"/>
            <w:vAlign w:val="center"/>
          </w:tcPr>
          <w:p w14:paraId="09FB94FF" w14:textId="24893482" w:rsidR="004C17C8" w:rsidRPr="005234B3" w:rsidRDefault="004C17C8" w:rsidP="00262A8C">
            <w:pPr>
              <w:spacing w:after="0" w:line="240" w:lineRule="auto"/>
              <w:jc w:val="both"/>
              <w:rPr>
                <w:rFonts w:eastAsia="Times New Roman"/>
                <w:i/>
                <w:color w:val="000000" w:themeColor="text1"/>
                <w:sz w:val="26"/>
                <w:szCs w:val="26"/>
              </w:rPr>
            </w:pPr>
            <w:r w:rsidRPr="005234B3">
              <w:rPr>
                <w:rFonts w:eastAsia="Times New Roman"/>
                <w:i/>
                <w:color w:val="000000" w:themeColor="text1"/>
                <w:sz w:val="26"/>
                <w:szCs w:val="26"/>
              </w:rPr>
              <w:lastRenderedPageBreak/>
              <w:t xml:space="preserve">Căn cứ Thông tư số 02/2022/TT-BTNMT ngày 10 tháng 01 năm 2022 của Bộ trưởng Bộ Tài nguyên và Môi trường quy định chi tiết thi hành một số điều </w:t>
            </w:r>
            <w:r w:rsidRPr="005234B3">
              <w:rPr>
                <w:rFonts w:eastAsia="Times New Roman"/>
                <w:i/>
                <w:color w:val="000000" w:themeColor="text1"/>
                <w:sz w:val="26"/>
                <w:szCs w:val="26"/>
              </w:rPr>
              <w:lastRenderedPageBreak/>
              <w:t xml:space="preserve">của Luật Bảo vệ môi trường được sửa đổi, bổ sung </w:t>
            </w:r>
            <w:r w:rsidR="00A56772" w:rsidRPr="005234B3">
              <w:rPr>
                <w:rFonts w:eastAsia="Times New Roman"/>
                <w:i/>
                <w:color w:val="000000" w:themeColor="text1"/>
                <w:sz w:val="26"/>
                <w:szCs w:val="26"/>
              </w:rPr>
              <w:t>bởi</w:t>
            </w:r>
            <w:r w:rsidRPr="005234B3">
              <w:rPr>
                <w:rFonts w:eastAsia="Times New Roman"/>
                <w:i/>
                <w:color w:val="000000" w:themeColor="text1"/>
                <w:sz w:val="26"/>
                <w:szCs w:val="26"/>
              </w:rPr>
              <w:t xml:space="preserve"> Thông tư số 07/2025/TT-BTNMT ngày 28 tháng 02 năm 2025 và Thông tư số 09/2026/TT-BNNMT ngày 29 tháng 01 năm 2026;</w:t>
            </w:r>
          </w:p>
        </w:tc>
        <w:tc>
          <w:tcPr>
            <w:tcW w:w="3600" w:type="dxa"/>
            <w:vMerge/>
            <w:vAlign w:val="center"/>
          </w:tcPr>
          <w:p w14:paraId="138FC26C" w14:textId="674D2980" w:rsidR="004C17C8" w:rsidRPr="005234B3" w:rsidRDefault="004C17C8" w:rsidP="00262A8C">
            <w:pPr>
              <w:tabs>
                <w:tab w:val="left" w:pos="3856"/>
              </w:tabs>
              <w:spacing w:after="0" w:line="240" w:lineRule="auto"/>
              <w:jc w:val="both"/>
              <w:rPr>
                <w:color w:val="000000" w:themeColor="text1"/>
                <w:sz w:val="26"/>
                <w:szCs w:val="26"/>
              </w:rPr>
            </w:pPr>
          </w:p>
        </w:tc>
      </w:tr>
      <w:tr w:rsidR="005234B3" w:rsidRPr="005234B3" w14:paraId="0B2374C3" w14:textId="77777777" w:rsidTr="00262A8C">
        <w:tc>
          <w:tcPr>
            <w:tcW w:w="5500" w:type="dxa"/>
            <w:vAlign w:val="center"/>
          </w:tcPr>
          <w:p w14:paraId="35A0F874" w14:textId="77777777" w:rsidR="00262A8C" w:rsidRPr="005234B3" w:rsidRDefault="00262A8C" w:rsidP="00262A8C">
            <w:pPr>
              <w:spacing w:after="0" w:line="240" w:lineRule="auto"/>
              <w:jc w:val="both"/>
              <w:rPr>
                <w:i/>
                <w:iCs/>
                <w:color w:val="000000" w:themeColor="text1"/>
                <w:sz w:val="26"/>
                <w:szCs w:val="26"/>
              </w:rPr>
            </w:pPr>
          </w:p>
        </w:tc>
        <w:tc>
          <w:tcPr>
            <w:tcW w:w="5670" w:type="dxa"/>
            <w:vAlign w:val="center"/>
          </w:tcPr>
          <w:p w14:paraId="7B68521A" w14:textId="54361EE8" w:rsidR="00262A8C" w:rsidRPr="005234B3" w:rsidRDefault="00262A8C" w:rsidP="00262A8C">
            <w:pPr>
              <w:spacing w:after="0" w:line="240" w:lineRule="auto"/>
              <w:jc w:val="both"/>
              <w:rPr>
                <w:rFonts w:eastAsia="Times New Roman"/>
                <w:iCs/>
                <w:color w:val="000000" w:themeColor="text1"/>
                <w:sz w:val="26"/>
                <w:szCs w:val="26"/>
              </w:rPr>
            </w:pPr>
            <w:r w:rsidRPr="005234B3">
              <w:rPr>
                <w:rFonts w:eastAsia="Times New Roman"/>
                <w:i/>
                <w:iCs/>
                <w:color w:val="000000" w:themeColor="text1"/>
                <w:sz w:val="26"/>
                <w:szCs w:val="26"/>
              </w:rPr>
              <w:t>Ủy ban nhân dân ban hành Quyết định Quy định chính sách khuyến khích, tổ chức thực hiện xã hội hóa đầu tư xây dựng, kinh doanh và vận hành công trình hạ tầng bảo vệ môi trường tại các khu sản xuất, kinh doanh, dịch vụ tập trung trên địa bàn tỉnh An Giang.</w:t>
            </w:r>
          </w:p>
        </w:tc>
        <w:tc>
          <w:tcPr>
            <w:tcW w:w="3600" w:type="dxa"/>
            <w:vAlign w:val="center"/>
          </w:tcPr>
          <w:p w14:paraId="6C22B916" w14:textId="5794413B" w:rsidR="00262A8C" w:rsidRPr="005234B3" w:rsidRDefault="00262A8C" w:rsidP="00262A8C">
            <w:pPr>
              <w:tabs>
                <w:tab w:val="left" w:pos="3856"/>
              </w:tabs>
              <w:spacing w:after="0" w:line="240" w:lineRule="auto"/>
              <w:jc w:val="both"/>
              <w:rPr>
                <w:color w:val="000000" w:themeColor="text1"/>
                <w:sz w:val="26"/>
                <w:szCs w:val="26"/>
              </w:rPr>
            </w:pPr>
            <w:r w:rsidRPr="005234B3">
              <w:rPr>
                <w:color w:val="000000" w:themeColor="text1"/>
                <w:sz w:val="26"/>
                <w:szCs w:val="26"/>
              </w:rPr>
              <w:t>Bổ sung, thực hiện theo Mẫu số 19 Phụ lục III kèm theo Nghị định số 187/2025/NĐ-CP.</w:t>
            </w:r>
          </w:p>
        </w:tc>
      </w:tr>
      <w:tr w:rsidR="005234B3" w:rsidRPr="005234B3" w14:paraId="3B9901F4" w14:textId="77777777" w:rsidTr="00262A8C">
        <w:tc>
          <w:tcPr>
            <w:tcW w:w="5500" w:type="dxa"/>
            <w:vAlign w:val="center"/>
          </w:tcPr>
          <w:p w14:paraId="765FC395" w14:textId="01BD9F92" w:rsidR="00262A8C" w:rsidRPr="005234B3" w:rsidRDefault="00262A8C" w:rsidP="00262A8C">
            <w:pPr>
              <w:spacing w:after="0" w:line="240" w:lineRule="auto"/>
              <w:jc w:val="center"/>
              <w:rPr>
                <w:i/>
                <w:iCs/>
                <w:color w:val="000000" w:themeColor="text1"/>
                <w:sz w:val="26"/>
                <w:szCs w:val="26"/>
              </w:rPr>
            </w:pPr>
            <w:r w:rsidRPr="005234B3">
              <w:rPr>
                <w:b/>
                <w:bCs/>
                <w:color w:val="000000" w:themeColor="text1"/>
                <w:sz w:val="26"/>
                <w:szCs w:val="26"/>
              </w:rPr>
              <w:t>QUYẾT ĐỊNH:</w:t>
            </w:r>
          </w:p>
        </w:tc>
        <w:tc>
          <w:tcPr>
            <w:tcW w:w="5670" w:type="dxa"/>
            <w:vAlign w:val="center"/>
          </w:tcPr>
          <w:p w14:paraId="52DF1A79" w14:textId="0CF57178" w:rsidR="00262A8C" w:rsidRPr="005234B3" w:rsidRDefault="00262A8C" w:rsidP="00262A8C">
            <w:pPr>
              <w:spacing w:after="0" w:line="240" w:lineRule="auto"/>
              <w:jc w:val="center"/>
              <w:rPr>
                <w:rFonts w:eastAsia="Times New Roman"/>
                <w:b/>
                <w:color w:val="000000" w:themeColor="text1"/>
                <w:sz w:val="26"/>
                <w:szCs w:val="26"/>
              </w:rPr>
            </w:pPr>
          </w:p>
        </w:tc>
        <w:tc>
          <w:tcPr>
            <w:tcW w:w="3600" w:type="dxa"/>
            <w:vAlign w:val="center"/>
          </w:tcPr>
          <w:p w14:paraId="54076ACC" w14:textId="35AA6981" w:rsidR="00262A8C" w:rsidRPr="005234B3" w:rsidRDefault="00262A8C" w:rsidP="00262A8C">
            <w:pPr>
              <w:tabs>
                <w:tab w:val="left" w:pos="3856"/>
              </w:tabs>
              <w:spacing w:after="0" w:line="240" w:lineRule="auto"/>
              <w:jc w:val="both"/>
              <w:rPr>
                <w:b/>
                <w:color w:val="000000" w:themeColor="text1"/>
                <w:sz w:val="26"/>
                <w:szCs w:val="26"/>
              </w:rPr>
            </w:pPr>
            <w:r w:rsidRPr="005234B3">
              <w:rPr>
                <w:color w:val="000000" w:themeColor="text1"/>
                <w:sz w:val="26"/>
                <w:szCs w:val="26"/>
              </w:rPr>
              <w:t>Lược bỏ, thực hiện theo Mẫu số 19 Phụ lục III kèm theo Nghị định số 187/2025/NĐ-CP.</w:t>
            </w:r>
          </w:p>
        </w:tc>
      </w:tr>
      <w:tr w:rsidR="005234B3" w:rsidRPr="005234B3" w14:paraId="774C3860" w14:textId="77777777" w:rsidTr="00262A8C">
        <w:tc>
          <w:tcPr>
            <w:tcW w:w="5500" w:type="dxa"/>
          </w:tcPr>
          <w:p w14:paraId="447E3B5A" w14:textId="77777777" w:rsidR="00262A8C" w:rsidRPr="005234B3" w:rsidRDefault="00262A8C" w:rsidP="00262A8C">
            <w:pPr>
              <w:tabs>
                <w:tab w:val="left" w:pos="3856"/>
              </w:tabs>
              <w:spacing w:after="0" w:line="240" w:lineRule="auto"/>
              <w:rPr>
                <w:b/>
                <w:bCs/>
                <w:color w:val="000000" w:themeColor="text1"/>
                <w:sz w:val="26"/>
                <w:szCs w:val="26"/>
              </w:rPr>
            </w:pPr>
            <w:r w:rsidRPr="005234B3">
              <w:rPr>
                <w:b/>
                <w:bCs/>
                <w:color w:val="000000" w:themeColor="text1"/>
                <w:sz w:val="26"/>
                <w:szCs w:val="26"/>
                <w:lang w:val="vi-VN"/>
              </w:rPr>
              <w:t>Điều 1. Phạm vi điều chỉnh</w:t>
            </w:r>
            <w:r w:rsidRPr="005234B3">
              <w:rPr>
                <w:b/>
                <w:bCs/>
                <w:color w:val="000000" w:themeColor="text1"/>
                <w:sz w:val="26"/>
                <w:szCs w:val="26"/>
              </w:rPr>
              <w:t xml:space="preserve"> và đối tượng áp dụng</w:t>
            </w:r>
          </w:p>
          <w:p w14:paraId="39B7D56B" w14:textId="77777777" w:rsidR="00262A8C" w:rsidRPr="005234B3" w:rsidRDefault="00262A8C" w:rsidP="00262A8C">
            <w:pPr>
              <w:tabs>
                <w:tab w:val="left" w:pos="3856"/>
              </w:tabs>
              <w:spacing w:after="0" w:line="240" w:lineRule="auto"/>
              <w:rPr>
                <w:color w:val="000000" w:themeColor="text1"/>
                <w:sz w:val="26"/>
                <w:szCs w:val="26"/>
              </w:rPr>
            </w:pPr>
            <w:r w:rsidRPr="005234B3">
              <w:rPr>
                <w:color w:val="000000" w:themeColor="text1"/>
                <w:sz w:val="26"/>
                <w:szCs w:val="26"/>
              </w:rPr>
              <w:t>1. Phạm vi điều chỉnh</w:t>
            </w:r>
          </w:p>
          <w:p w14:paraId="5C834F06" w14:textId="77777777" w:rsidR="00262A8C" w:rsidRPr="005234B3" w:rsidRDefault="00262A8C" w:rsidP="00262A8C">
            <w:pPr>
              <w:tabs>
                <w:tab w:val="left" w:pos="3856"/>
              </w:tabs>
              <w:spacing w:after="0" w:line="240" w:lineRule="auto"/>
              <w:rPr>
                <w:color w:val="000000" w:themeColor="text1"/>
                <w:sz w:val="26"/>
                <w:szCs w:val="26"/>
              </w:rPr>
            </w:pPr>
            <w:r w:rsidRPr="005234B3">
              <w:rPr>
                <w:color w:val="000000" w:themeColor="text1"/>
                <w:sz w:val="26"/>
                <w:szCs w:val="26"/>
              </w:rPr>
              <w:t xml:space="preserve">a) </w:t>
            </w:r>
            <w:r w:rsidRPr="005234B3">
              <w:rPr>
                <w:color w:val="000000" w:themeColor="text1"/>
                <w:sz w:val="26"/>
                <w:szCs w:val="26"/>
                <w:lang w:val="vi-VN"/>
              </w:rPr>
              <w:t>Quyết định này quy định chính</w:t>
            </w:r>
            <w:r w:rsidRPr="005234B3">
              <w:rPr>
                <w:color w:val="000000" w:themeColor="text1"/>
                <w:sz w:val="26"/>
                <w:szCs w:val="26"/>
              </w:rPr>
              <w:t xml:space="preserve"> sách ưu đãi, hỗ trợ nhằm khuyến khích </w:t>
            </w:r>
            <w:r w:rsidRPr="005234B3">
              <w:rPr>
                <w:color w:val="000000" w:themeColor="text1"/>
                <w:sz w:val="26"/>
                <w:szCs w:val="26"/>
                <w:lang w:val="vi-VN"/>
              </w:rPr>
              <w:t>thực hiện xã hội hóa đầu tư xây dựng, kinh doanh và vận hành công trình hạ tầng bảo vệ môi trường tại</w:t>
            </w:r>
            <w:r w:rsidRPr="005234B3">
              <w:rPr>
                <w:color w:val="000000" w:themeColor="text1"/>
                <w:sz w:val="26"/>
                <w:szCs w:val="26"/>
              </w:rPr>
              <w:t xml:space="preserve"> các </w:t>
            </w:r>
            <w:r w:rsidRPr="005234B3">
              <w:rPr>
                <w:color w:val="000000" w:themeColor="text1"/>
                <w:sz w:val="26"/>
                <w:szCs w:val="26"/>
                <w:lang w:val="vi-VN"/>
              </w:rPr>
              <w:t xml:space="preserve">khu sản xuất, kinh doanh, dịch vụ tập trung </w:t>
            </w:r>
            <w:r w:rsidRPr="005234B3">
              <w:rPr>
                <w:color w:val="000000" w:themeColor="text1"/>
                <w:sz w:val="26"/>
                <w:szCs w:val="26"/>
              </w:rPr>
              <w:t>trên địa bàn tỉnh Kiên Giang.</w:t>
            </w:r>
          </w:p>
          <w:p w14:paraId="347B7B43" w14:textId="77777777" w:rsidR="00262A8C" w:rsidRPr="005234B3" w:rsidRDefault="00262A8C" w:rsidP="00262A8C">
            <w:pPr>
              <w:tabs>
                <w:tab w:val="left" w:pos="3856"/>
              </w:tabs>
              <w:spacing w:after="0" w:line="240" w:lineRule="auto"/>
              <w:rPr>
                <w:color w:val="000000" w:themeColor="text1"/>
                <w:sz w:val="26"/>
                <w:szCs w:val="26"/>
              </w:rPr>
            </w:pPr>
            <w:r w:rsidRPr="005234B3">
              <w:rPr>
                <w:color w:val="000000" w:themeColor="text1"/>
                <w:sz w:val="26"/>
                <w:szCs w:val="26"/>
              </w:rPr>
              <w:t>b) Công trình hạ tầng bảo vệ môi trường tại các khu sản xuất, kinh doanh, dịch vụ tập trung được khuyến khích tổ chức, cá nhân thực hiện xã hội hóa đầu tư xây dựng, kinh doanh và vận hành theo quy định tại khoản 1 Điều 51 Luật Bảo vệ môi trường 2020, bao gồm:</w:t>
            </w:r>
          </w:p>
          <w:p w14:paraId="00348A44" w14:textId="77777777" w:rsidR="00262A8C" w:rsidRPr="005234B3" w:rsidRDefault="00262A8C" w:rsidP="00262A8C">
            <w:pPr>
              <w:tabs>
                <w:tab w:val="left" w:pos="3856"/>
              </w:tabs>
              <w:spacing w:after="0" w:line="240" w:lineRule="auto"/>
              <w:jc w:val="both"/>
              <w:rPr>
                <w:color w:val="000000" w:themeColor="text1"/>
                <w:sz w:val="26"/>
                <w:szCs w:val="26"/>
              </w:rPr>
            </w:pPr>
            <w:r w:rsidRPr="005234B3">
              <w:rPr>
                <w:color w:val="000000" w:themeColor="text1"/>
                <w:sz w:val="26"/>
                <w:szCs w:val="26"/>
              </w:rPr>
              <w:t xml:space="preserve">- Hệ thống thu gom, thoát nước mưa; hệ thống thu </w:t>
            </w:r>
            <w:r w:rsidRPr="005234B3">
              <w:rPr>
                <w:color w:val="000000" w:themeColor="text1"/>
                <w:sz w:val="26"/>
                <w:szCs w:val="26"/>
              </w:rPr>
              <w:lastRenderedPageBreak/>
              <w:t>gom, thoát nước và xử lý nước thải tập trung bảo đảm nước thải sau xử lý đáp ứng yêu cầu về bảo vệ môi trường.</w:t>
            </w:r>
          </w:p>
          <w:p w14:paraId="7AA90CC5" w14:textId="77777777" w:rsidR="00262A8C" w:rsidRPr="005234B3" w:rsidRDefault="00262A8C" w:rsidP="00262A8C">
            <w:pPr>
              <w:tabs>
                <w:tab w:val="left" w:pos="3856"/>
              </w:tabs>
              <w:spacing w:after="0" w:line="240" w:lineRule="auto"/>
              <w:rPr>
                <w:color w:val="000000" w:themeColor="text1"/>
                <w:sz w:val="26"/>
                <w:szCs w:val="26"/>
              </w:rPr>
            </w:pPr>
            <w:r w:rsidRPr="005234B3">
              <w:rPr>
                <w:color w:val="000000" w:themeColor="text1"/>
                <w:sz w:val="26"/>
                <w:szCs w:val="26"/>
              </w:rPr>
              <w:t>- Công trình, thiết bị phòng ngừa, ứng phó sự cố môi trường đối với nước thải theo quy định của pháp luật.</w:t>
            </w:r>
          </w:p>
          <w:p w14:paraId="425BD901" w14:textId="77777777" w:rsidR="00262A8C" w:rsidRPr="005234B3" w:rsidRDefault="00262A8C" w:rsidP="00262A8C">
            <w:pPr>
              <w:tabs>
                <w:tab w:val="left" w:pos="3856"/>
              </w:tabs>
              <w:spacing w:after="0" w:line="240" w:lineRule="auto"/>
              <w:rPr>
                <w:color w:val="000000" w:themeColor="text1"/>
                <w:sz w:val="26"/>
                <w:szCs w:val="26"/>
              </w:rPr>
            </w:pPr>
            <w:r w:rsidRPr="005234B3">
              <w:rPr>
                <w:color w:val="000000" w:themeColor="text1"/>
                <w:sz w:val="26"/>
                <w:szCs w:val="26"/>
              </w:rPr>
              <w:t>- Hệ thống quan trắc nước thải tự động, liên tục đối với hệ thống xử lý nước thải tập trung theo quy định của Luật Bảo vệ môi trường năm 2020.</w:t>
            </w:r>
          </w:p>
          <w:p w14:paraId="58A0D1C1" w14:textId="77777777" w:rsidR="00262A8C" w:rsidRPr="005234B3" w:rsidRDefault="00262A8C" w:rsidP="00262A8C">
            <w:pPr>
              <w:tabs>
                <w:tab w:val="left" w:pos="3856"/>
              </w:tabs>
              <w:spacing w:after="0" w:line="240" w:lineRule="auto"/>
              <w:rPr>
                <w:color w:val="000000" w:themeColor="text1"/>
                <w:sz w:val="26"/>
                <w:szCs w:val="26"/>
              </w:rPr>
            </w:pPr>
            <w:r w:rsidRPr="005234B3">
              <w:rPr>
                <w:color w:val="000000" w:themeColor="text1"/>
                <w:sz w:val="26"/>
                <w:szCs w:val="26"/>
              </w:rPr>
              <w:t>- Diện tích cây xanh bảo đảm tỷ lệ theo quy định của pháp luật về xây dựng.</w:t>
            </w:r>
          </w:p>
          <w:p w14:paraId="2C9BC383" w14:textId="77777777" w:rsidR="00262A8C" w:rsidRPr="005234B3" w:rsidRDefault="00262A8C" w:rsidP="00262A8C">
            <w:pPr>
              <w:tabs>
                <w:tab w:val="left" w:pos="3856"/>
              </w:tabs>
              <w:spacing w:after="0" w:line="240" w:lineRule="auto"/>
              <w:rPr>
                <w:color w:val="000000" w:themeColor="text1"/>
                <w:sz w:val="26"/>
                <w:szCs w:val="26"/>
              </w:rPr>
            </w:pPr>
            <w:r w:rsidRPr="005234B3">
              <w:rPr>
                <w:color w:val="000000" w:themeColor="text1"/>
                <w:sz w:val="26"/>
                <w:szCs w:val="26"/>
              </w:rPr>
              <w:t>2. Đối tượng áp dụng</w:t>
            </w:r>
          </w:p>
          <w:p w14:paraId="6EA84FBB" w14:textId="77777777" w:rsidR="00262A8C" w:rsidRPr="005234B3" w:rsidRDefault="00262A8C" w:rsidP="00262A8C">
            <w:pPr>
              <w:tabs>
                <w:tab w:val="left" w:pos="3856"/>
              </w:tabs>
              <w:spacing w:after="0" w:line="240" w:lineRule="auto"/>
              <w:rPr>
                <w:color w:val="000000" w:themeColor="text1"/>
                <w:sz w:val="26"/>
                <w:szCs w:val="26"/>
              </w:rPr>
            </w:pPr>
            <w:r w:rsidRPr="005234B3">
              <w:rPr>
                <w:color w:val="000000" w:themeColor="text1"/>
                <w:sz w:val="26"/>
                <w:szCs w:val="26"/>
                <w:lang w:val="vi-VN"/>
              </w:rPr>
              <w:t xml:space="preserve">Cơ quan, tổ chức, cá nhân trong và ngoài nước có hoạt động liên quan đến việc thực hiện xã hội hóa đầu tư xây dựng, kinh doanh và vận hành công trình hạ tầng bảo vệ môi trường </w:t>
            </w:r>
            <w:r w:rsidRPr="005234B3">
              <w:rPr>
                <w:color w:val="000000" w:themeColor="text1"/>
                <w:sz w:val="26"/>
                <w:szCs w:val="26"/>
              </w:rPr>
              <w:t xml:space="preserve">theo quy định tại điểm b khoản 1 Điều này tại các khu sản xuất, kinh doanh, dịch vụ tập trung </w:t>
            </w:r>
            <w:r w:rsidRPr="005234B3">
              <w:rPr>
                <w:color w:val="000000" w:themeColor="text1"/>
                <w:sz w:val="26"/>
                <w:szCs w:val="26"/>
                <w:lang w:val="vi-VN"/>
              </w:rPr>
              <w:t xml:space="preserve">trên địa bàn tỉnh </w:t>
            </w:r>
            <w:r w:rsidRPr="005234B3">
              <w:rPr>
                <w:color w:val="000000" w:themeColor="text1"/>
                <w:sz w:val="26"/>
                <w:szCs w:val="26"/>
              </w:rPr>
              <w:t xml:space="preserve">Kiên Giang. </w:t>
            </w:r>
          </w:p>
          <w:p w14:paraId="48E80A50" w14:textId="4F6A8507" w:rsidR="00262A8C" w:rsidRPr="005234B3" w:rsidRDefault="00262A8C" w:rsidP="00262A8C">
            <w:pPr>
              <w:tabs>
                <w:tab w:val="left" w:pos="3856"/>
              </w:tabs>
              <w:spacing w:after="0" w:line="240" w:lineRule="auto"/>
              <w:jc w:val="both"/>
              <w:rPr>
                <w:color w:val="000000" w:themeColor="text1"/>
                <w:sz w:val="26"/>
                <w:szCs w:val="26"/>
              </w:rPr>
            </w:pPr>
          </w:p>
        </w:tc>
        <w:tc>
          <w:tcPr>
            <w:tcW w:w="5670" w:type="dxa"/>
          </w:tcPr>
          <w:p w14:paraId="2D74317D" w14:textId="77777777" w:rsidR="00262A8C" w:rsidRPr="005234B3" w:rsidRDefault="00262A8C" w:rsidP="00262A8C">
            <w:pPr>
              <w:spacing w:after="0" w:line="240" w:lineRule="auto"/>
              <w:ind w:firstLine="34"/>
              <w:jc w:val="both"/>
              <w:rPr>
                <w:b/>
                <w:bCs/>
                <w:color w:val="000000" w:themeColor="text1"/>
                <w:sz w:val="26"/>
                <w:szCs w:val="26"/>
              </w:rPr>
            </w:pPr>
            <w:r w:rsidRPr="005234B3">
              <w:rPr>
                <w:b/>
                <w:bCs/>
                <w:color w:val="000000" w:themeColor="text1"/>
                <w:sz w:val="26"/>
                <w:szCs w:val="26"/>
                <w:lang w:val="vi-VN"/>
              </w:rPr>
              <w:lastRenderedPageBreak/>
              <w:t>Điều 1. Phạm vi điều chỉnh</w:t>
            </w:r>
            <w:r w:rsidRPr="005234B3">
              <w:rPr>
                <w:b/>
                <w:bCs/>
                <w:color w:val="000000" w:themeColor="text1"/>
                <w:sz w:val="26"/>
                <w:szCs w:val="26"/>
              </w:rPr>
              <w:t xml:space="preserve"> và đối tượng áp dụng</w:t>
            </w:r>
          </w:p>
          <w:p w14:paraId="5D9B4A58" w14:textId="77777777" w:rsidR="00262A8C" w:rsidRPr="005234B3" w:rsidRDefault="00262A8C" w:rsidP="00262A8C">
            <w:pPr>
              <w:spacing w:after="0" w:line="240" w:lineRule="auto"/>
              <w:ind w:firstLine="34"/>
              <w:jc w:val="both"/>
              <w:rPr>
                <w:color w:val="000000" w:themeColor="text1"/>
                <w:sz w:val="26"/>
                <w:szCs w:val="26"/>
              </w:rPr>
            </w:pPr>
            <w:r w:rsidRPr="005234B3">
              <w:rPr>
                <w:color w:val="000000" w:themeColor="text1"/>
                <w:sz w:val="26"/>
                <w:szCs w:val="26"/>
              </w:rPr>
              <w:t>1. Phạm vi điều chỉnh</w:t>
            </w:r>
          </w:p>
          <w:p w14:paraId="29800C2E" w14:textId="3DDD23C3" w:rsidR="00262A8C" w:rsidRPr="005234B3" w:rsidRDefault="00262A8C" w:rsidP="00262A8C">
            <w:pPr>
              <w:spacing w:after="0" w:line="240" w:lineRule="auto"/>
              <w:ind w:firstLine="34"/>
              <w:jc w:val="both"/>
              <w:rPr>
                <w:b/>
                <w:bCs/>
                <w:color w:val="000000" w:themeColor="text1"/>
                <w:sz w:val="26"/>
                <w:szCs w:val="26"/>
              </w:rPr>
            </w:pPr>
            <w:r w:rsidRPr="005234B3">
              <w:rPr>
                <w:color w:val="000000" w:themeColor="text1"/>
                <w:sz w:val="26"/>
                <w:szCs w:val="26"/>
              </w:rPr>
              <w:t xml:space="preserve">a) </w:t>
            </w:r>
            <w:r w:rsidRPr="005234B3">
              <w:rPr>
                <w:color w:val="000000" w:themeColor="text1"/>
                <w:sz w:val="26"/>
                <w:szCs w:val="26"/>
                <w:lang w:val="vi-VN"/>
              </w:rPr>
              <w:t>Quyết định này quy định chính</w:t>
            </w:r>
            <w:r w:rsidRPr="005234B3">
              <w:rPr>
                <w:color w:val="000000" w:themeColor="text1"/>
                <w:sz w:val="26"/>
                <w:szCs w:val="26"/>
              </w:rPr>
              <w:t xml:space="preserve"> sách ưu đãi, hỗ trợ nhằm khuyến khích </w:t>
            </w:r>
            <w:r w:rsidRPr="005234B3">
              <w:rPr>
                <w:color w:val="000000" w:themeColor="text1"/>
                <w:sz w:val="26"/>
                <w:szCs w:val="26"/>
                <w:lang w:val="vi-VN"/>
              </w:rPr>
              <w:t>thực hiện xã hội hóa đầu tư xây dựng, kinh doanh và vận hành công trình hạ tầng bảo vệ môi trường tại</w:t>
            </w:r>
            <w:r w:rsidRPr="005234B3">
              <w:rPr>
                <w:color w:val="000000" w:themeColor="text1"/>
                <w:sz w:val="26"/>
                <w:szCs w:val="26"/>
              </w:rPr>
              <w:t xml:space="preserve"> các </w:t>
            </w:r>
            <w:r w:rsidRPr="005234B3">
              <w:rPr>
                <w:color w:val="000000" w:themeColor="text1"/>
                <w:sz w:val="26"/>
                <w:szCs w:val="26"/>
                <w:lang w:val="vi-VN"/>
              </w:rPr>
              <w:t xml:space="preserve">khu sản xuất, kinh doanh, dịch vụ tập trung </w:t>
            </w:r>
            <w:r w:rsidRPr="005234B3">
              <w:rPr>
                <w:color w:val="000000" w:themeColor="text1"/>
                <w:sz w:val="26"/>
                <w:szCs w:val="26"/>
              </w:rPr>
              <w:t xml:space="preserve">trên địa bàn </w:t>
            </w:r>
            <w:r w:rsidRPr="005234B3">
              <w:rPr>
                <w:color w:val="000000" w:themeColor="text1"/>
                <w:sz w:val="26"/>
                <w:szCs w:val="26"/>
                <w:u w:val="single"/>
              </w:rPr>
              <w:t xml:space="preserve">tỉnh An Giang theo quy định tại điểm c khoản 5 Điều 51 </w:t>
            </w:r>
            <w:r w:rsidR="00A56772" w:rsidRPr="005234B3">
              <w:rPr>
                <w:color w:val="000000" w:themeColor="text1"/>
                <w:sz w:val="26"/>
                <w:szCs w:val="26"/>
                <w:u w:val="single"/>
              </w:rPr>
              <w:t xml:space="preserve">của </w:t>
            </w:r>
            <w:r w:rsidRPr="005234B3">
              <w:rPr>
                <w:color w:val="000000" w:themeColor="text1"/>
                <w:sz w:val="26"/>
                <w:szCs w:val="26"/>
                <w:u w:val="single"/>
              </w:rPr>
              <w:t>Luật Bảo vệ môi trường năm 2020.</w:t>
            </w:r>
          </w:p>
          <w:p w14:paraId="305FFE01" w14:textId="4DFA3FBD" w:rsidR="00262A8C" w:rsidRPr="005234B3" w:rsidRDefault="00262A8C" w:rsidP="00262A8C">
            <w:pPr>
              <w:spacing w:after="0" w:line="240" w:lineRule="auto"/>
              <w:ind w:firstLine="34"/>
              <w:jc w:val="both"/>
              <w:rPr>
                <w:color w:val="000000" w:themeColor="text1"/>
                <w:sz w:val="26"/>
                <w:szCs w:val="26"/>
              </w:rPr>
            </w:pPr>
            <w:r w:rsidRPr="005234B3">
              <w:rPr>
                <w:color w:val="000000" w:themeColor="text1"/>
                <w:sz w:val="26"/>
                <w:szCs w:val="26"/>
              </w:rPr>
              <w:t xml:space="preserve">b) Công trình hạ tầng bảo vệ môi trường tại các khu sản xuất, kinh doanh, dịch vụ tập trung được khuyến khích tổ chức, cá nhân thực hiện xã hội hóa đầu tư xây dựng, kinh doanh và vận hành theo quy định tại khoản 1 Điều 51 </w:t>
            </w:r>
            <w:r w:rsidR="00A56772" w:rsidRPr="005234B3">
              <w:rPr>
                <w:color w:val="000000" w:themeColor="text1"/>
                <w:sz w:val="26"/>
                <w:szCs w:val="26"/>
              </w:rPr>
              <w:t xml:space="preserve">của </w:t>
            </w:r>
            <w:r w:rsidRPr="005234B3">
              <w:rPr>
                <w:color w:val="000000" w:themeColor="text1"/>
                <w:sz w:val="26"/>
                <w:szCs w:val="26"/>
              </w:rPr>
              <w:t xml:space="preserve">Luật Bảo vệ môi trường </w:t>
            </w:r>
            <w:r w:rsidR="00330353" w:rsidRPr="005234B3">
              <w:rPr>
                <w:color w:val="000000" w:themeColor="text1"/>
                <w:sz w:val="26"/>
                <w:szCs w:val="26"/>
              </w:rPr>
              <w:t xml:space="preserve">năm </w:t>
            </w:r>
            <w:r w:rsidRPr="005234B3">
              <w:rPr>
                <w:color w:val="000000" w:themeColor="text1"/>
                <w:sz w:val="26"/>
                <w:szCs w:val="26"/>
              </w:rPr>
              <w:t>2020, bao gồm:</w:t>
            </w:r>
          </w:p>
          <w:p w14:paraId="6DA0362A" w14:textId="744F8BD6" w:rsidR="00262A8C" w:rsidRPr="005234B3" w:rsidRDefault="00262A8C" w:rsidP="00262A8C">
            <w:pPr>
              <w:spacing w:after="0" w:line="240" w:lineRule="auto"/>
              <w:ind w:firstLine="34"/>
              <w:jc w:val="both"/>
              <w:rPr>
                <w:i/>
                <w:iCs/>
                <w:color w:val="000000" w:themeColor="text1"/>
                <w:sz w:val="26"/>
                <w:szCs w:val="26"/>
              </w:rPr>
            </w:pPr>
            <w:r w:rsidRPr="005234B3">
              <w:rPr>
                <w:color w:val="000000" w:themeColor="text1"/>
                <w:sz w:val="26"/>
                <w:szCs w:val="26"/>
              </w:rPr>
              <w:lastRenderedPageBreak/>
              <w:t xml:space="preserve">- Hệ thống thu gom, thoát nước mưa; hệ thống thu gom, thoát nước và xử lý nước thải tập trung bảo đảm nước thải sau xử lý đáp ứng yêu cầu về bảo vệ môi trường. </w:t>
            </w:r>
            <w:r w:rsidRPr="005234B3">
              <w:rPr>
                <w:color w:val="000000" w:themeColor="text1"/>
                <w:sz w:val="26"/>
                <w:szCs w:val="26"/>
                <w:u w:val="single"/>
              </w:rPr>
              <w:t>Khu sản xuất, kinh doanh, dịch vụ tập trung có thế kết hợp sử dụng chung hệ thống xử lý nước thải tập trung.</w:t>
            </w:r>
          </w:p>
          <w:p w14:paraId="364AE63D" w14:textId="77777777" w:rsidR="00262A8C" w:rsidRPr="005234B3" w:rsidRDefault="00262A8C" w:rsidP="00262A8C">
            <w:pPr>
              <w:spacing w:after="0" w:line="240" w:lineRule="auto"/>
              <w:ind w:firstLine="34"/>
              <w:jc w:val="both"/>
              <w:rPr>
                <w:color w:val="000000" w:themeColor="text1"/>
                <w:sz w:val="26"/>
                <w:szCs w:val="26"/>
              </w:rPr>
            </w:pPr>
            <w:r w:rsidRPr="005234B3">
              <w:rPr>
                <w:color w:val="000000" w:themeColor="text1"/>
                <w:sz w:val="26"/>
                <w:szCs w:val="26"/>
              </w:rPr>
              <w:t>- Công trình, thiết bị phòng ngừa, ứng phó sự cố môi trường đối với nước thải theo quy định của pháp luật.</w:t>
            </w:r>
          </w:p>
          <w:p w14:paraId="726F8B19" w14:textId="77777777" w:rsidR="00262A8C" w:rsidRPr="005234B3" w:rsidRDefault="00262A8C" w:rsidP="00262A8C">
            <w:pPr>
              <w:spacing w:after="0" w:line="240" w:lineRule="auto"/>
              <w:ind w:firstLine="34"/>
              <w:jc w:val="both"/>
              <w:rPr>
                <w:color w:val="000000" w:themeColor="text1"/>
                <w:sz w:val="26"/>
                <w:szCs w:val="26"/>
              </w:rPr>
            </w:pPr>
            <w:r w:rsidRPr="005234B3">
              <w:rPr>
                <w:color w:val="000000" w:themeColor="text1"/>
                <w:sz w:val="26"/>
                <w:szCs w:val="26"/>
              </w:rPr>
              <w:t>- Hệ thống quan trắc nước thải tự động, liên tục đối với hệ thống xử lý nước thải tập trung theo quy định của Luật Bảo vệ môi trường năm 2020.</w:t>
            </w:r>
          </w:p>
          <w:p w14:paraId="3C382F39" w14:textId="77777777" w:rsidR="00262A8C" w:rsidRPr="005234B3" w:rsidRDefault="00262A8C" w:rsidP="00262A8C">
            <w:pPr>
              <w:spacing w:after="0" w:line="240" w:lineRule="auto"/>
              <w:ind w:firstLine="34"/>
              <w:jc w:val="both"/>
              <w:rPr>
                <w:color w:val="000000" w:themeColor="text1"/>
                <w:sz w:val="26"/>
                <w:szCs w:val="26"/>
              </w:rPr>
            </w:pPr>
            <w:r w:rsidRPr="005234B3">
              <w:rPr>
                <w:color w:val="000000" w:themeColor="text1"/>
                <w:sz w:val="26"/>
                <w:szCs w:val="26"/>
              </w:rPr>
              <w:t>- Diện tích cây xanh bảo đảm tỷ lệ theo quy định của pháp luật về xây dựng.</w:t>
            </w:r>
          </w:p>
          <w:p w14:paraId="52788256" w14:textId="77777777" w:rsidR="00262A8C" w:rsidRPr="005234B3" w:rsidRDefault="00262A8C" w:rsidP="00262A8C">
            <w:pPr>
              <w:spacing w:after="0" w:line="240" w:lineRule="auto"/>
              <w:ind w:firstLine="34"/>
              <w:jc w:val="both"/>
              <w:rPr>
                <w:color w:val="000000" w:themeColor="text1"/>
                <w:sz w:val="26"/>
                <w:szCs w:val="26"/>
              </w:rPr>
            </w:pPr>
            <w:r w:rsidRPr="005234B3">
              <w:rPr>
                <w:color w:val="000000" w:themeColor="text1"/>
                <w:sz w:val="26"/>
                <w:szCs w:val="26"/>
              </w:rPr>
              <w:t>2. Đối tượng áp dụng</w:t>
            </w:r>
          </w:p>
          <w:p w14:paraId="742CF4E8" w14:textId="77777777" w:rsidR="00262A8C" w:rsidRPr="005234B3" w:rsidRDefault="00262A8C" w:rsidP="00262A8C">
            <w:pPr>
              <w:spacing w:after="0" w:line="240" w:lineRule="auto"/>
              <w:ind w:firstLine="34"/>
              <w:jc w:val="both"/>
              <w:rPr>
                <w:color w:val="000000" w:themeColor="text1"/>
                <w:sz w:val="26"/>
                <w:szCs w:val="26"/>
              </w:rPr>
            </w:pPr>
            <w:r w:rsidRPr="005234B3">
              <w:rPr>
                <w:color w:val="000000" w:themeColor="text1"/>
                <w:sz w:val="26"/>
                <w:szCs w:val="26"/>
                <w:lang w:val="vi-VN"/>
              </w:rPr>
              <w:t xml:space="preserve">Cơ quan, tổ chức, cá nhân trong và ngoài nước có hoạt động liên quan đến việc thực hiện xã hội hóa đầu tư xây dựng, kinh doanh và vận hành công trình hạ tầng bảo vệ môi trường </w:t>
            </w:r>
            <w:r w:rsidRPr="005234B3">
              <w:rPr>
                <w:color w:val="000000" w:themeColor="text1"/>
                <w:sz w:val="26"/>
                <w:szCs w:val="26"/>
              </w:rPr>
              <w:t xml:space="preserve">theo quy định tại điểm b khoản 1 Điều này tại các khu sản xuất, kinh doanh, dịch vụ tập trung </w:t>
            </w:r>
            <w:r w:rsidRPr="005234B3">
              <w:rPr>
                <w:color w:val="000000" w:themeColor="text1"/>
                <w:sz w:val="26"/>
                <w:szCs w:val="26"/>
                <w:lang w:val="vi-VN"/>
              </w:rPr>
              <w:t xml:space="preserve">trên địa bàn tỉnh </w:t>
            </w:r>
            <w:r w:rsidRPr="005234B3">
              <w:rPr>
                <w:color w:val="000000" w:themeColor="text1"/>
                <w:sz w:val="26"/>
                <w:szCs w:val="26"/>
              </w:rPr>
              <w:t xml:space="preserve">An Giang. </w:t>
            </w:r>
          </w:p>
          <w:p w14:paraId="08E08CB0" w14:textId="560F8BD4" w:rsidR="00262A8C" w:rsidRPr="005234B3" w:rsidRDefault="00262A8C" w:rsidP="00262A8C">
            <w:pPr>
              <w:spacing w:after="0" w:line="240" w:lineRule="auto"/>
              <w:ind w:firstLine="34"/>
              <w:jc w:val="both"/>
              <w:rPr>
                <w:color w:val="000000" w:themeColor="text1"/>
                <w:sz w:val="26"/>
                <w:szCs w:val="26"/>
              </w:rPr>
            </w:pPr>
          </w:p>
        </w:tc>
        <w:tc>
          <w:tcPr>
            <w:tcW w:w="3600" w:type="dxa"/>
          </w:tcPr>
          <w:p w14:paraId="2981E573" w14:textId="2680835B" w:rsidR="00262A8C" w:rsidRPr="005234B3" w:rsidRDefault="00262A8C" w:rsidP="00262A8C">
            <w:pPr>
              <w:pStyle w:val="BodyText"/>
              <w:rPr>
                <w:rFonts w:ascii="Cambria" w:hAnsi="Cambria"/>
                <w:color w:val="000000" w:themeColor="text1"/>
                <w:szCs w:val="26"/>
              </w:rPr>
            </w:pPr>
            <w:r w:rsidRPr="005234B3">
              <w:rPr>
                <w:rFonts w:ascii="Times New Roman" w:hAnsi="Times New Roman"/>
                <w:color w:val="000000" w:themeColor="text1"/>
                <w:szCs w:val="26"/>
              </w:rPr>
              <w:lastRenderedPageBreak/>
              <w:t xml:space="preserve">Cập nhật </w:t>
            </w:r>
            <w:r w:rsidR="00381882" w:rsidRPr="005234B3">
              <w:rPr>
                <w:rFonts w:ascii="Times New Roman" w:hAnsi="Times New Roman"/>
                <w:color w:val="000000" w:themeColor="text1"/>
                <w:szCs w:val="26"/>
              </w:rPr>
              <w:t xml:space="preserve">tên </w:t>
            </w:r>
            <w:r w:rsidRPr="005234B3">
              <w:rPr>
                <w:rFonts w:ascii="Times New Roman" w:hAnsi="Times New Roman"/>
                <w:color w:val="000000" w:themeColor="text1"/>
                <w:szCs w:val="26"/>
              </w:rPr>
              <w:t xml:space="preserve">đơn vị hành chính mới và có bổ sung nội dung theo khoản 15 Điều 1 của </w:t>
            </w:r>
            <w:r w:rsidRPr="005234B3">
              <w:rPr>
                <w:rFonts w:ascii="Times New Roman" w:hAnsi="Times New Roman"/>
                <w:color w:val="000000" w:themeColor="text1"/>
                <w:spacing w:val="-6"/>
                <w:szCs w:val="26"/>
              </w:rPr>
              <w:t>Luật số 146/2025/QH15 ngày 11 tháng 12 năm 2025 sửa đổi,  bổ sung một số điều của 15 Luật trong lĩnh vực nông nghiệp và môi trường</w:t>
            </w:r>
          </w:p>
        </w:tc>
      </w:tr>
      <w:tr w:rsidR="005234B3" w:rsidRPr="005234B3" w14:paraId="5C4F2CD1" w14:textId="77777777" w:rsidTr="00262A8C">
        <w:tc>
          <w:tcPr>
            <w:tcW w:w="5500" w:type="dxa"/>
          </w:tcPr>
          <w:p w14:paraId="76159499" w14:textId="574DCDA1" w:rsidR="00262A8C" w:rsidRPr="005234B3" w:rsidRDefault="00262A8C" w:rsidP="00262A8C">
            <w:pPr>
              <w:tabs>
                <w:tab w:val="left" w:pos="3856"/>
              </w:tabs>
              <w:spacing w:after="0" w:line="240" w:lineRule="auto"/>
              <w:jc w:val="both"/>
              <w:rPr>
                <w:b/>
                <w:bCs/>
                <w:color w:val="000000" w:themeColor="text1"/>
                <w:sz w:val="26"/>
                <w:szCs w:val="26"/>
              </w:rPr>
            </w:pPr>
            <w:bookmarkStart w:id="1" w:name="dieu_3_1"/>
            <w:r w:rsidRPr="005234B3">
              <w:rPr>
                <w:b/>
                <w:bCs/>
                <w:color w:val="000000" w:themeColor="text1"/>
                <w:sz w:val="26"/>
                <w:szCs w:val="26"/>
                <w:lang w:val="vi-VN"/>
              </w:rPr>
              <w:t xml:space="preserve">Điều 2. </w:t>
            </w:r>
            <w:bookmarkEnd w:id="1"/>
            <w:r w:rsidRPr="005234B3">
              <w:rPr>
                <w:b/>
                <w:bCs/>
                <w:color w:val="000000" w:themeColor="text1"/>
                <w:sz w:val="26"/>
                <w:szCs w:val="26"/>
                <w:lang w:val="vi-VN"/>
              </w:rPr>
              <w:t>Đ</w:t>
            </w:r>
            <w:r w:rsidRPr="005234B3">
              <w:rPr>
                <w:b/>
                <w:bCs/>
                <w:color w:val="000000" w:themeColor="text1"/>
                <w:sz w:val="26"/>
                <w:szCs w:val="26"/>
              </w:rPr>
              <w:t>iều kiện áp dụng chính sách ưu đãi, hỗ trợ</w:t>
            </w:r>
          </w:p>
          <w:p w14:paraId="34F2A68C" w14:textId="77777777" w:rsidR="00262A8C" w:rsidRPr="005234B3" w:rsidRDefault="00262A8C" w:rsidP="00262A8C">
            <w:pPr>
              <w:tabs>
                <w:tab w:val="left" w:pos="3856"/>
              </w:tabs>
              <w:spacing w:after="0" w:line="240" w:lineRule="auto"/>
              <w:jc w:val="both"/>
              <w:rPr>
                <w:color w:val="000000" w:themeColor="text1"/>
                <w:sz w:val="26"/>
                <w:szCs w:val="26"/>
              </w:rPr>
            </w:pPr>
            <w:r w:rsidRPr="005234B3">
              <w:rPr>
                <w:color w:val="000000" w:themeColor="text1"/>
                <w:sz w:val="26"/>
                <w:szCs w:val="26"/>
              </w:rPr>
              <w:t xml:space="preserve">Dự án đầu tư hạ tầng bảo vệ môi trường tại các khu sản xuất, kinh doanh, dịch vụ tập trung được khuyến khích thực hiện xã hội hóa là công trình hạ tầng theo quy định tại điểm b khoản 1 Điều 1 Quyết định này và được cấp có thẩm quyền phê </w:t>
            </w:r>
            <w:r w:rsidRPr="005234B3">
              <w:rPr>
                <w:color w:val="000000" w:themeColor="text1"/>
                <w:sz w:val="26"/>
                <w:szCs w:val="26"/>
              </w:rPr>
              <w:lastRenderedPageBreak/>
              <w:t>duyệt đảm bảo đúng trình tự, thủ tục theo quy định của pháp luật, đáp ứng đầy đủ các điều kiện hoạt động được cơ quan có thẩm quyền kiểm tra, xác nhận.</w:t>
            </w:r>
          </w:p>
          <w:p w14:paraId="7C9A0B64" w14:textId="65407D58" w:rsidR="00262A8C" w:rsidRPr="005234B3" w:rsidRDefault="00262A8C" w:rsidP="00262A8C">
            <w:pPr>
              <w:tabs>
                <w:tab w:val="left" w:pos="3856"/>
              </w:tabs>
              <w:spacing w:after="0" w:line="240" w:lineRule="auto"/>
              <w:jc w:val="both"/>
              <w:rPr>
                <w:color w:val="000000" w:themeColor="text1"/>
                <w:sz w:val="26"/>
                <w:szCs w:val="26"/>
              </w:rPr>
            </w:pPr>
          </w:p>
        </w:tc>
        <w:tc>
          <w:tcPr>
            <w:tcW w:w="5670" w:type="dxa"/>
          </w:tcPr>
          <w:p w14:paraId="05FB1DBD" w14:textId="77777777" w:rsidR="00262A8C" w:rsidRPr="005234B3" w:rsidRDefault="00262A8C" w:rsidP="00262A8C">
            <w:pPr>
              <w:spacing w:after="0" w:line="240" w:lineRule="auto"/>
              <w:ind w:firstLine="34"/>
              <w:jc w:val="both"/>
              <w:rPr>
                <w:rFonts w:eastAsia="Times New Roman"/>
                <w:b/>
                <w:bCs/>
                <w:color w:val="000000" w:themeColor="text1"/>
                <w:sz w:val="26"/>
                <w:szCs w:val="26"/>
              </w:rPr>
            </w:pPr>
            <w:r w:rsidRPr="005234B3">
              <w:rPr>
                <w:rFonts w:eastAsia="Times New Roman"/>
                <w:b/>
                <w:bCs/>
                <w:color w:val="000000" w:themeColor="text1"/>
                <w:sz w:val="26"/>
                <w:szCs w:val="26"/>
                <w:lang w:val="vi-VN"/>
              </w:rPr>
              <w:lastRenderedPageBreak/>
              <w:t>Điều 2. Đ</w:t>
            </w:r>
            <w:r w:rsidRPr="005234B3">
              <w:rPr>
                <w:rFonts w:eastAsia="Times New Roman"/>
                <w:b/>
                <w:bCs/>
                <w:color w:val="000000" w:themeColor="text1"/>
                <w:sz w:val="26"/>
                <w:szCs w:val="26"/>
              </w:rPr>
              <w:t>iều kiện áp dụng chính sách ưu đãi, hỗ trợ</w:t>
            </w:r>
          </w:p>
          <w:p w14:paraId="0DB08C38" w14:textId="77777777" w:rsidR="00262A8C" w:rsidRPr="005234B3" w:rsidRDefault="00262A8C" w:rsidP="00262A8C">
            <w:pPr>
              <w:spacing w:after="0" w:line="240" w:lineRule="auto"/>
              <w:ind w:firstLine="34"/>
              <w:jc w:val="both"/>
              <w:rPr>
                <w:rFonts w:eastAsia="Times New Roman"/>
                <w:color w:val="000000" w:themeColor="text1"/>
                <w:sz w:val="26"/>
                <w:szCs w:val="26"/>
              </w:rPr>
            </w:pPr>
            <w:r w:rsidRPr="005234B3">
              <w:rPr>
                <w:rFonts w:eastAsia="Times New Roman"/>
                <w:color w:val="000000" w:themeColor="text1"/>
                <w:sz w:val="26"/>
                <w:szCs w:val="26"/>
              </w:rPr>
              <w:t xml:space="preserve">Dự án đầu tư hạ tầng bảo vệ môi trường tại các khu sản xuất, kinh doanh, dịch vụ tập trung được khuyến khích thực hiện xã hội hóa là công trình hạ tầng theo quy định tại điểm b khoản 1 Điều 1 Quyết định này và được cấp có thẩm quyền phê duyệt đảm </w:t>
            </w:r>
            <w:r w:rsidRPr="005234B3">
              <w:rPr>
                <w:rFonts w:eastAsia="Times New Roman"/>
                <w:color w:val="000000" w:themeColor="text1"/>
                <w:sz w:val="26"/>
                <w:szCs w:val="26"/>
              </w:rPr>
              <w:lastRenderedPageBreak/>
              <w:t>bảo đúng trình tự, thủ tục theo quy định của pháp luật, đáp ứng đầy đủ các điều kiện hoạt động được cơ quan có thẩm quyền kiểm tra, xác nhận.</w:t>
            </w:r>
          </w:p>
          <w:p w14:paraId="5C6FA8A3" w14:textId="0F608C82" w:rsidR="00262A8C" w:rsidRPr="005234B3" w:rsidRDefault="00262A8C" w:rsidP="00262A8C">
            <w:pPr>
              <w:spacing w:after="0" w:line="240" w:lineRule="auto"/>
              <w:ind w:firstLine="34"/>
              <w:jc w:val="both"/>
              <w:rPr>
                <w:color w:val="000000" w:themeColor="text1"/>
                <w:sz w:val="26"/>
                <w:szCs w:val="26"/>
                <w:lang w:val="vi-VN"/>
              </w:rPr>
            </w:pPr>
          </w:p>
        </w:tc>
        <w:tc>
          <w:tcPr>
            <w:tcW w:w="3600" w:type="dxa"/>
          </w:tcPr>
          <w:p w14:paraId="42A558DF" w14:textId="5E5E0EAB" w:rsidR="00262A8C" w:rsidRPr="005234B3" w:rsidRDefault="00262A8C" w:rsidP="00262A8C">
            <w:pPr>
              <w:pStyle w:val="BodyText"/>
              <w:rPr>
                <w:rFonts w:ascii="Times New Roman" w:hAnsi="Times New Roman"/>
                <w:color w:val="000000" w:themeColor="text1"/>
                <w:szCs w:val="26"/>
                <w:lang w:val="vi-VN"/>
              </w:rPr>
            </w:pPr>
            <w:r w:rsidRPr="005234B3">
              <w:rPr>
                <w:rFonts w:ascii="Times New Roman" w:hAnsi="Times New Roman"/>
                <w:color w:val="000000" w:themeColor="text1"/>
                <w:szCs w:val="26"/>
              </w:rPr>
              <w:lastRenderedPageBreak/>
              <w:t>Kế thừa toàn bộ nội dung Quyết định đã ban hành.</w:t>
            </w:r>
          </w:p>
        </w:tc>
      </w:tr>
      <w:tr w:rsidR="005234B3" w:rsidRPr="005234B3" w14:paraId="4C487ABA" w14:textId="77777777" w:rsidTr="00262A8C">
        <w:tc>
          <w:tcPr>
            <w:tcW w:w="5500" w:type="dxa"/>
          </w:tcPr>
          <w:p w14:paraId="02AD66E2" w14:textId="77777777" w:rsidR="00262A8C" w:rsidRPr="005234B3" w:rsidRDefault="00262A8C" w:rsidP="00262A8C">
            <w:pPr>
              <w:tabs>
                <w:tab w:val="left" w:pos="3856"/>
              </w:tabs>
              <w:spacing w:after="0" w:line="240" w:lineRule="auto"/>
              <w:jc w:val="both"/>
              <w:rPr>
                <w:b/>
                <w:color w:val="000000" w:themeColor="text1"/>
                <w:sz w:val="26"/>
                <w:szCs w:val="26"/>
              </w:rPr>
            </w:pPr>
            <w:r w:rsidRPr="005234B3">
              <w:rPr>
                <w:b/>
                <w:color w:val="000000" w:themeColor="text1"/>
                <w:sz w:val="26"/>
                <w:szCs w:val="26"/>
              </w:rPr>
              <w:t>Điều 3. Nguyên tắc ưu đãi, hỗ trợ</w:t>
            </w:r>
          </w:p>
          <w:p w14:paraId="5150A007" w14:textId="38DA4FFC" w:rsidR="00262A8C" w:rsidRPr="005234B3" w:rsidRDefault="00262A8C" w:rsidP="00262A8C">
            <w:pPr>
              <w:tabs>
                <w:tab w:val="left" w:pos="3856"/>
              </w:tabs>
              <w:spacing w:after="0" w:line="240" w:lineRule="auto"/>
              <w:jc w:val="both"/>
              <w:rPr>
                <w:bCs/>
                <w:color w:val="000000" w:themeColor="text1"/>
                <w:sz w:val="26"/>
                <w:szCs w:val="26"/>
              </w:rPr>
            </w:pPr>
            <w:r w:rsidRPr="005234B3">
              <w:rPr>
                <w:bCs/>
                <w:color w:val="000000" w:themeColor="text1"/>
                <w:sz w:val="26"/>
                <w:szCs w:val="26"/>
                <w:lang w:val="vi-VN"/>
              </w:rPr>
              <w:t xml:space="preserve">1. Trường hợp </w:t>
            </w:r>
            <w:r w:rsidRPr="005234B3">
              <w:rPr>
                <w:bCs/>
                <w:color w:val="000000" w:themeColor="text1"/>
                <w:sz w:val="26"/>
                <w:szCs w:val="26"/>
              </w:rPr>
              <w:t xml:space="preserve">các quy định của </w:t>
            </w:r>
            <w:r w:rsidRPr="005234B3">
              <w:rPr>
                <w:bCs/>
                <w:color w:val="000000" w:themeColor="text1"/>
                <w:sz w:val="26"/>
                <w:szCs w:val="26"/>
                <w:lang w:val="vi-VN"/>
              </w:rPr>
              <w:t>pháp luật mới được ban hành có các chính</w:t>
            </w:r>
            <w:r w:rsidRPr="005234B3">
              <w:rPr>
                <w:bCs/>
                <w:color w:val="000000" w:themeColor="text1"/>
                <w:sz w:val="26"/>
                <w:szCs w:val="26"/>
              </w:rPr>
              <w:t xml:space="preserve"> sách </w:t>
            </w:r>
            <w:r w:rsidRPr="005234B3">
              <w:rPr>
                <w:bCs/>
                <w:color w:val="000000" w:themeColor="text1"/>
                <w:sz w:val="26"/>
                <w:szCs w:val="26"/>
                <w:lang w:val="vi-VN"/>
              </w:rPr>
              <w:t>ưu đãi, hỗ</w:t>
            </w:r>
            <w:r w:rsidRPr="005234B3">
              <w:rPr>
                <w:bCs/>
                <w:color w:val="000000" w:themeColor="text1"/>
                <w:sz w:val="26"/>
                <w:szCs w:val="26"/>
              </w:rPr>
              <w:t xml:space="preserve"> trợ </w:t>
            </w:r>
            <w:r w:rsidRPr="005234B3">
              <w:rPr>
                <w:bCs/>
                <w:color w:val="000000" w:themeColor="text1"/>
                <w:sz w:val="26"/>
                <w:szCs w:val="26"/>
                <w:lang w:val="vi-VN"/>
              </w:rPr>
              <w:t>cao hơn những</w:t>
            </w:r>
            <w:r w:rsidRPr="005234B3">
              <w:rPr>
                <w:bCs/>
                <w:color w:val="000000" w:themeColor="text1"/>
                <w:sz w:val="26"/>
                <w:szCs w:val="26"/>
              </w:rPr>
              <w:t xml:space="preserve"> </w:t>
            </w:r>
            <w:r w:rsidRPr="005234B3">
              <w:rPr>
                <w:bCs/>
                <w:color w:val="000000" w:themeColor="text1"/>
                <w:sz w:val="26"/>
                <w:szCs w:val="26"/>
                <w:lang w:val="vi-VN"/>
              </w:rPr>
              <w:t>ưu đãi</w:t>
            </w:r>
            <w:r w:rsidRPr="005234B3">
              <w:rPr>
                <w:bCs/>
                <w:color w:val="000000" w:themeColor="text1"/>
                <w:sz w:val="26"/>
                <w:szCs w:val="26"/>
              </w:rPr>
              <w:t>, hỗ trợ</w:t>
            </w:r>
            <w:r w:rsidRPr="005234B3">
              <w:rPr>
                <w:bCs/>
                <w:color w:val="000000" w:themeColor="text1"/>
                <w:sz w:val="26"/>
                <w:szCs w:val="26"/>
                <w:lang w:val="vi-VN"/>
              </w:rPr>
              <w:t xml:space="preserve"> mà nhà đầu tư đang được hưởng thì nhà đầu tư được hưởng các ưu đãi</w:t>
            </w:r>
            <w:r w:rsidRPr="005234B3">
              <w:rPr>
                <w:bCs/>
                <w:color w:val="000000" w:themeColor="text1"/>
                <w:sz w:val="26"/>
                <w:szCs w:val="26"/>
              </w:rPr>
              <w:t>, hỗ trợ</w:t>
            </w:r>
            <w:r w:rsidRPr="005234B3">
              <w:rPr>
                <w:bCs/>
                <w:color w:val="000000" w:themeColor="text1"/>
                <w:sz w:val="26"/>
                <w:szCs w:val="26"/>
                <w:lang w:val="vi-VN"/>
              </w:rPr>
              <w:t xml:space="preserve"> mới kể từ ngày những</w:t>
            </w:r>
            <w:r w:rsidRPr="005234B3">
              <w:rPr>
                <w:bCs/>
                <w:color w:val="000000" w:themeColor="text1"/>
                <w:sz w:val="26"/>
                <w:szCs w:val="26"/>
              </w:rPr>
              <w:t xml:space="preserve"> ưu đãi, hỗ trợ mới có hiệu lực đến hết thời gian ưu đãi của dự án.</w:t>
            </w:r>
          </w:p>
          <w:p w14:paraId="1D1801AB" w14:textId="2A3B55EF" w:rsidR="00262A8C" w:rsidRPr="005234B3" w:rsidRDefault="00262A8C" w:rsidP="00262A8C">
            <w:pPr>
              <w:tabs>
                <w:tab w:val="left" w:pos="3856"/>
              </w:tabs>
              <w:spacing w:after="0" w:line="240" w:lineRule="auto"/>
              <w:jc w:val="both"/>
              <w:rPr>
                <w:bCs/>
                <w:color w:val="000000" w:themeColor="text1"/>
                <w:sz w:val="26"/>
                <w:szCs w:val="26"/>
              </w:rPr>
            </w:pPr>
            <w:r w:rsidRPr="005234B3">
              <w:rPr>
                <w:bCs/>
                <w:color w:val="000000" w:themeColor="text1"/>
                <w:sz w:val="26"/>
                <w:szCs w:val="26"/>
                <w:lang w:val="vi-VN"/>
              </w:rPr>
              <w:t>2. Trường hợp các</w:t>
            </w:r>
            <w:r w:rsidRPr="005234B3">
              <w:rPr>
                <w:bCs/>
                <w:color w:val="000000" w:themeColor="text1"/>
                <w:sz w:val="26"/>
                <w:szCs w:val="26"/>
              </w:rPr>
              <w:t xml:space="preserve"> </w:t>
            </w:r>
            <w:r w:rsidRPr="005234B3">
              <w:rPr>
                <w:bCs/>
                <w:color w:val="000000" w:themeColor="text1"/>
                <w:sz w:val="26"/>
                <w:szCs w:val="26"/>
                <w:lang w:val="vi-VN"/>
              </w:rPr>
              <w:t xml:space="preserve">quy định </w:t>
            </w:r>
            <w:r w:rsidRPr="005234B3">
              <w:rPr>
                <w:bCs/>
                <w:color w:val="000000" w:themeColor="text1"/>
                <w:sz w:val="26"/>
                <w:szCs w:val="26"/>
              </w:rPr>
              <w:t xml:space="preserve">của pháp luật mới được ban hành có các chính sách ưu đãi, hỗ trợ </w:t>
            </w:r>
            <w:r w:rsidRPr="005234B3">
              <w:rPr>
                <w:bCs/>
                <w:color w:val="000000" w:themeColor="text1"/>
                <w:sz w:val="26"/>
                <w:szCs w:val="26"/>
                <w:lang w:val="vi-VN"/>
              </w:rPr>
              <w:t xml:space="preserve">thấp hơn </w:t>
            </w:r>
            <w:r w:rsidRPr="005234B3">
              <w:rPr>
                <w:bCs/>
                <w:color w:val="000000" w:themeColor="text1"/>
                <w:sz w:val="26"/>
                <w:szCs w:val="26"/>
              </w:rPr>
              <w:t xml:space="preserve">những </w:t>
            </w:r>
            <w:r w:rsidRPr="005234B3">
              <w:rPr>
                <w:bCs/>
                <w:color w:val="000000" w:themeColor="text1"/>
                <w:sz w:val="26"/>
                <w:szCs w:val="26"/>
                <w:lang w:val="vi-VN"/>
              </w:rPr>
              <w:t>ưu, hỗ</w:t>
            </w:r>
            <w:r w:rsidRPr="005234B3">
              <w:rPr>
                <w:bCs/>
                <w:color w:val="000000" w:themeColor="text1"/>
                <w:sz w:val="26"/>
                <w:szCs w:val="26"/>
              </w:rPr>
              <w:t xml:space="preserve"> trợ </w:t>
            </w:r>
            <w:r w:rsidRPr="005234B3">
              <w:rPr>
                <w:bCs/>
                <w:color w:val="000000" w:themeColor="text1"/>
                <w:sz w:val="26"/>
                <w:szCs w:val="26"/>
                <w:lang w:val="vi-VN"/>
              </w:rPr>
              <w:t>mà nhà đầu tư đ</w:t>
            </w:r>
            <w:r w:rsidRPr="005234B3">
              <w:rPr>
                <w:bCs/>
                <w:color w:val="000000" w:themeColor="text1"/>
                <w:sz w:val="26"/>
                <w:szCs w:val="26"/>
              </w:rPr>
              <w:t xml:space="preserve">ang </w:t>
            </w:r>
            <w:r w:rsidRPr="005234B3">
              <w:rPr>
                <w:bCs/>
                <w:color w:val="000000" w:themeColor="text1"/>
                <w:sz w:val="26"/>
                <w:szCs w:val="26"/>
                <w:lang w:val="vi-VN"/>
              </w:rPr>
              <w:t>được hưởng thì nhà đầu tư được tiếp tục hưởng</w:t>
            </w:r>
            <w:r w:rsidRPr="005234B3">
              <w:rPr>
                <w:bCs/>
                <w:color w:val="000000" w:themeColor="text1"/>
                <w:sz w:val="26"/>
                <w:szCs w:val="26"/>
              </w:rPr>
              <w:t xml:space="preserve"> những </w:t>
            </w:r>
            <w:r w:rsidRPr="005234B3">
              <w:rPr>
                <w:bCs/>
                <w:color w:val="000000" w:themeColor="text1"/>
                <w:sz w:val="26"/>
                <w:szCs w:val="26"/>
                <w:lang w:val="vi-VN"/>
              </w:rPr>
              <w:t>ưu đãi</w:t>
            </w:r>
            <w:r w:rsidRPr="005234B3">
              <w:rPr>
                <w:bCs/>
                <w:color w:val="000000" w:themeColor="text1"/>
                <w:sz w:val="26"/>
                <w:szCs w:val="26"/>
              </w:rPr>
              <w:t>, hỗ trợ</w:t>
            </w:r>
            <w:r w:rsidRPr="005234B3">
              <w:rPr>
                <w:bCs/>
                <w:color w:val="000000" w:themeColor="text1"/>
                <w:sz w:val="26"/>
                <w:szCs w:val="26"/>
                <w:lang w:val="vi-VN"/>
              </w:rPr>
              <w:t xml:space="preserve"> trước đó đến</w:t>
            </w:r>
            <w:r w:rsidRPr="005234B3">
              <w:rPr>
                <w:bCs/>
                <w:color w:val="000000" w:themeColor="text1"/>
                <w:sz w:val="26"/>
                <w:szCs w:val="26"/>
              </w:rPr>
              <w:t xml:space="preserve"> hết </w:t>
            </w:r>
            <w:r w:rsidRPr="005234B3">
              <w:rPr>
                <w:bCs/>
                <w:color w:val="000000" w:themeColor="text1"/>
                <w:sz w:val="26"/>
                <w:szCs w:val="26"/>
                <w:lang w:val="vi-VN"/>
              </w:rPr>
              <w:t>thời ưu đãi của dự án.</w:t>
            </w:r>
          </w:p>
          <w:p w14:paraId="3D04AE6D" w14:textId="415C6E11" w:rsidR="00262A8C" w:rsidRPr="005234B3" w:rsidRDefault="00262A8C" w:rsidP="00262A8C">
            <w:pPr>
              <w:tabs>
                <w:tab w:val="left" w:pos="3856"/>
              </w:tabs>
              <w:spacing w:after="0" w:line="240" w:lineRule="auto"/>
              <w:jc w:val="both"/>
              <w:rPr>
                <w:bCs/>
                <w:color w:val="000000" w:themeColor="text1"/>
                <w:sz w:val="26"/>
                <w:szCs w:val="26"/>
              </w:rPr>
            </w:pPr>
            <w:r w:rsidRPr="005234B3">
              <w:rPr>
                <w:bCs/>
                <w:color w:val="000000" w:themeColor="text1"/>
                <w:sz w:val="26"/>
                <w:szCs w:val="26"/>
                <w:lang w:val="vi-VN"/>
              </w:rPr>
              <w:t>3. Trường hợp nhà đầu tư được hưởng nhiều mức ưu đãi khác nhau sẽ được áp dụng mức ưu đãi cao nhất.</w:t>
            </w:r>
          </w:p>
          <w:p w14:paraId="77A45300" w14:textId="11F75D84" w:rsidR="00262A8C" w:rsidRPr="005234B3" w:rsidRDefault="00262A8C" w:rsidP="00262A8C">
            <w:pPr>
              <w:tabs>
                <w:tab w:val="left" w:pos="3856"/>
              </w:tabs>
              <w:spacing w:after="0" w:line="240" w:lineRule="auto"/>
              <w:jc w:val="both"/>
              <w:rPr>
                <w:bCs/>
                <w:color w:val="000000" w:themeColor="text1"/>
                <w:sz w:val="26"/>
                <w:szCs w:val="26"/>
                <w:lang w:val="vi-VN"/>
              </w:rPr>
            </w:pPr>
            <w:r w:rsidRPr="005234B3">
              <w:rPr>
                <w:bCs/>
                <w:color w:val="000000" w:themeColor="text1"/>
                <w:sz w:val="26"/>
                <w:szCs w:val="26"/>
                <w:lang w:val="vi-VN"/>
              </w:rPr>
              <w:t>4. Dự án đầu tư xây dựng thực hiện tại địa bàn có điều kiện kinh tế - xã hội khó khăn và đặc biệt khó khăn được hưởng ưu đãi đầu tư theo quy định tại Luật Đầu tư, Luật Đất đai, Luật Doanh nghiệp, Luật Bảo vệ Môi trường, Luật về thuế và các văn bản quy phạm pháp luật khác có liên quan.</w:t>
            </w:r>
          </w:p>
          <w:p w14:paraId="20860AE2" w14:textId="4609D7ED" w:rsidR="00262A8C" w:rsidRPr="005234B3" w:rsidRDefault="00262A8C" w:rsidP="00262A8C">
            <w:pPr>
              <w:tabs>
                <w:tab w:val="left" w:pos="3856"/>
              </w:tabs>
              <w:spacing w:after="0" w:line="240" w:lineRule="auto"/>
              <w:jc w:val="both"/>
              <w:rPr>
                <w:bCs/>
                <w:color w:val="000000" w:themeColor="text1"/>
                <w:sz w:val="26"/>
                <w:szCs w:val="26"/>
                <w:lang w:val="vi-VN"/>
              </w:rPr>
            </w:pPr>
          </w:p>
        </w:tc>
        <w:tc>
          <w:tcPr>
            <w:tcW w:w="5670" w:type="dxa"/>
          </w:tcPr>
          <w:p w14:paraId="56206876" w14:textId="77777777" w:rsidR="00262A8C" w:rsidRPr="005234B3" w:rsidRDefault="00262A8C" w:rsidP="00262A8C">
            <w:pPr>
              <w:spacing w:after="0" w:line="240" w:lineRule="auto"/>
              <w:ind w:firstLine="34"/>
              <w:jc w:val="both"/>
              <w:rPr>
                <w:b/>
                <w:color w:val="000000" w:themeColor="text1"/>
                <w:sz w:val="26"/>
                <w:szCs w:val="26"/>
              </w:rPr>
            </w:pPr>
            <w:r w:rsidRPr="005234B3">
              <w:rPr>
                <w:b/>
                <w:color w:val="000000" w:themeColor="text1"/>
                <w:sz w:val="26"/>
                <w:szCs w:val="26"/>
              </w:rPr>
              <w:t>Điều 3. Nguyên tắc ưu đãi, hỗ trợ</w:t>
            </w:r>
          </w:p>
          <w:p w14:paraId="34546A68" w14:textId="3057DE24" w:rsidR="00262A8C" w:rsidRPr="005234B3" w:rsidRDefault="00262A8C" w:rsidP="00262A8C">
            <w:pPr>
              <w:spacing w:after="0" w:line="240" w:lineRule="auto"/>
              <w:ind w:firstLine="34"/>
              <w:jc w:val="both"/>
              <w:rPr>
                <w:color w:val="000000" w:themeColor="text1"/>
                <w:sz w:val="26"/>
                <w:szCs w:val="26"/>
                <w:u w:val="single"/>
              </w:rPr>
            </w:pPr>
            <w:r w:rsidRPr="005234B3">
              <w:rPr>
                <w:color w:val="000000" w:themeColor="text1"/>
                <w:sz w:val="26"/>
                <w:szCs w:val="26"/>
                <w:u w:val="single"/>
              </w:rPr>
              <w:t>1. Nhà đầu tư thực hiện nhiều công trình hạ tầng bảo vệ môi trường tại các khu sản xuất, kinh doanh, dịch vụ tập trung thì được hưởng ưu đãi, hỗ trợ tương ứng đối với các công trình hạ tầng bảo vệ môi trường đó.</w:t>
            </w:r>
          </w:p>
          <w:p w14:paraId="2582F512" w14:textId="77777777" w:rsidR="00262A8C" w:rsidRPr="005234B3" w:rsidRDefault="00262A8C" w:rsidP="00262A8C">
            <w:pPr>
              <w:spacing w:after="0" w:line="240" w:lineRule="auto"/>
              <w:ind w:firstLine="34"/>
              <w:jc w:val="both"/>
              <w:rPr>
                <w:color w:val="000000" w:themeColor="text1"/>
                <w:sz w:val="26"/>
                <w:szCs w:val="26"/>
                <w:u w:val="single"/>
              </w:rPr>
            </w:pPr>
            <w:r w:rsidRPr="005234B3">
              <w:rPr>
                <w:color w:val="000000" w:themeColor="text1"/>
                <w:sz w:val="26"/>
                <w:szCs w:val="26"/>
                <w:u w:val="single"/>
              </w:rPr>
              <w:t>2</w:t>
            </w:r>
            <w:r w:rsidRPr="005234B3">
              <w:rPr>
                <w:color w:val="000000" w:themeColor="text1"/>
                <w:sz w:val="26"/>
                <w:szCs w:val="26"/>
                <w:u w:val="single"/>
                <w:lang w:val="vi-VN"/>
              </w:rPr>
              <w:t>. Trường hợp công trình hạ tầng bảo vệ môi trường tại các khu sản xuất, kinh doanh, dịch vụ tập trung cùng được ưu đãi, hỗ trợ theo quy định của Qu</w:t>
            </w:r>
            <w:r w:rsidRPr="005234B3">
              <w:rPr>
                <w:color w:val="000000" w:themeColor="text1"/>
                <w:sz w:val="26"/>
                <w:szCs w:val="26"/>
                <w:u w:val="single"/>
              </w:rPr>
              <w:t>yết</w:t>
            </w:r>
            <w:r w:rsidRPr="005234B3">
              <w:rPr>
                <w:color w:val="000000" w:themeColor="text1"/>
                <w:sz w:val="26"/>
                <w:szCs w:val="26"/>
                <w:u w:val="single"/>
                <w:lang w:val="vi-VN"/>
              </w:rPr>
              <w:t xml:space="preserve"> định này và quy định khác của pháp luật có liên quan thì được hưởng ưu đãi, hỗ trợ theo văn bản có quy định mức ưu đãi, hỗ trợ cao hơn.</w:t>
            </w:r>
          </w:p>
          <w:p w14:paraId="2C006C7C" w14:textId="77777777" w:rsidR="00262A8C" w:rsidRPr="005234B3" w:rsidRDefault="00262A8C" w:rsidP="00262A8C">
            <w:pPr>
              <w:spacing w:after="0" w:line="240" w:lineRule="auto"/>
              <w:ind w:firstLine="34"/>
              <w:jc w:val="both"/>
              <w:rPr>
                <w:color w:val="000000" w:themeColor="text1"/>
                <w:sz w:val="26"/>
                <w:szCs w:val="26"/>
              </w:rPr>
            </w:pPr>
            <w:r w:rsidRPr="005234B3">
              <w:rPr>
                <w:color w:val="000000" w:themeColor="text1"/>
                <w:sz w:val="26"/>
                <w:szCs w:val="26"/>
              </w:rPr>
              <w:t>3</w:t>
            </w:r>
            <w:r w:rsidRPr="005234B3">
              <w:rPr>
                <w:color w:val="000000" w:themeColor="text1"/>
                <w:sz w:val="26"/>
                <w:szCs w:val="26"/>
                <w:lang w:val="vi-VN"/>
              </w:rPr>
              <w:t xml:space="preserve">. Trường hợp </w:t>
            </w:r>
            <w:r w:rsidRPr="005234B3">
              <w:rPr>
                <w:color w:val="000000" w:themeColor="text1"/>
                <w:sz w:val="26"/>
                <w:szCs w:val="26"/>
              </w:rPr>
              <w:t xml:space="preserve">các quy định của </w:t>
            </w:r>
            <w:r w:rsidRPr="005234B3">
              <w:rPr>
                <w:color w:val="000000" w:themeColor="text1"/>
                <w:sz w:val="26"/>
                <w:szCs w:val="26"/>
                <w:lang w:val="vi-VN"/>
              </w:rPr>
              <w:t>pháp luật mới được ban hành có các chính</w:t>
            </w:r>
            <w:r w:rsidRPr="005234B3">
              <w:rPr>
                <w:color w:val="000000" w:themeColor="text1"/>
                <w:sz w:val="26"/>
                <w:szCs w:val="26"/>
              </w:rPr>
              <w:t xml:space="preserve"> sách </w:t>
            </w:r>
            <w:r w:rsidRPr="005234B3">
              <w:rPr>
                <w:color w:val="000000" w:themeColor="text1"/>
                <w:sz w:val="26"/>
                <w:szCs w:val="26"/>
                <w:lang w:val="vi-VN"/>
              </w:rPr>
              <w:t>ưu đãi, hỗ</w:t>
            </w:r>
            <w:r w:rsidRPr="005234B3">
              <w:rPr>
                <w:color w:val="000000" w:themeColor="text1"/>
                <w:sz w:val="26"/>
                <w:szCs w:val="26"/>
              </w:rPr>
              <w:t xml:space="preserve"> trợ </w:t>
            </w:r>
            <w:r w:rsidRPr="005234B3">
              <w:rPr>
                <w:color w:val="000000" w:themeColor="text1"/>
                <w:sz w:val="26"/>
                <w:szCs w:val="26"/>
                <w:lang w:val="vi-VN"/>
              </w:rPr>
              <w:t>cao hơn những</w:t>
            </w:r>
            <w:r w:rsidRPr="005234B3">
              <w:rPr>
                <w:color w:val="000000" w:themeColor="text1"/>
                <w:sz w:val="26"/>
                <w:szCs w:val="26"/>
              </w:rPr>
              <w:t xml:space="preserve"> </w:t>
            </w:r>
            <w:r w:rsidRPr="005234B3">
              <w:rPr>
                <w:color w:val="000000" w:themeColor="text1"/>
                <w:sz w:val="26"/>
                <w:szCs w:val="26"/>
                <w:lang w:val="vi-VN"/>
              </w:rPr>
              <w:t>ưu đãi</w:t>
            </w:r>
            <w:r w:rsidRPr="005234B3">
              <w:rPr>
                <w:color w:val="000000" w:themeColor="text1"/>
                <w:sz w:val="26"/>
                <w:szCs w:val="26"/>
              </w:rPr>
              <w:t>, hỗ trợ</w:t>
            </w:r>
            <w:r w:rsidRPr="005234B3">
              <w:rPr>
                <w:color w:val="000000" w:themeColor="text1"/>
                <w:sz w:val="26"/>
                <w:szCs w:val="26"/>
                <w:lang w:val="vi-VN"/>
              </w:rPr>
              <w:t xml:space="preserve"> mà nhà đầu tư đang được hưởng thì nhà đầu tư được hưởng các ưu đãi</w:t>
            </w:r>
            <w:r w:rsidRPr="005234B3">
              <w:rPr>
                <w:color w:val="000000" w:themeColor="text1"/>
                <w:sz w:val="26"/>
                <w:szCs w:val="26"/>
              </w:rPr>
              <w:t>, hỗ trợ</w:t>
            </w:r>
            <w:r w:rsidRPr="005234B3">
              <w:rPr>
                <w:color w:val="000000" w:themeColor="text1"/>
                <w:sz w:val="26"/>
                <w:szCs w:val="26"/>
                <w:lang w:val="vi-VN"/>
              </w:rPr>
              <w:t xml:space="preserve"> mới kể từ ngày những</w:t>
            </w:r>
            <w:r w:rsidRPr="005234B3">
              <w:rPr>
                <w:color w:val="000000" w:themeColor="text1"/>
                <w:sz w:val="26"/>
                <w:szCs w:val="26"/>
              </w:rPr>
              <w:t xml:space="preserve"> ưu đãi, hỗ trợ mới có hiệu lực đến hết thời gian ưu đãi của dự án.</w:t>
            </w:r>
          </w:p>
          <w:p w14:paraId="274EACB0" w14:textId="60EB9657" w:rsidR="00262A8C" w:rsidRPr="005234B3" w:rsidRDefault="00262A8C" w:rsidP="00262A8C">
            <w:pPr>
              <w:spacing w:after="0" w:line="240" w:lineRule="auto"/>
              <w:ind w:firstLine="34"/>
              <w:jc w:val="both"/>
              <w:rPr>
                <w:color w:val="000000" w:themeColor="text1"/>
                <w:sz w:val="26"/>
                <w:szCs w:val="26"/>
              </w:rPr>
            </w:pPr>
            <w:r w:rsidRPr="005234B3">
              <w:rPr>
                <w:color w:val="000000" w:themeColor="text1"/>
                <w:sz w:val="26"/>
                <w:szCs w:val="26"/>
              </w:rPr>
              <w:t>4</w:t>
            </w:r>
            <w:r w:rsidRPr="005234B3">
              <w:rPr>
                <w:color w:val="000000" w:themeColor="text1"/>
                <w:sz w:val="26"/>
                <w:szCs w:val="26"/>
                <w:lang w:val="vi-VN"/>
              </w:rPr>
              <w:t>. Trường hợp các</w:t>
            </w:r>
            <w:r w:rsidRPr="005234B3">
              <w:rPr>
                <w:color w:val="000000" w:themeColor="text1"/>
                <w:sz w:val="26"/>
                <w:szCs w:val="26"/>
              </w:rPr>
              <w:t xml:space="preserve"> </w:t>
            </w:r>
            <w:r w:rsidRPr="005234B3">
              <w:rPr>
                <w:color w:val="000000" w:themeColor="text1"/>
                <w:sz w:val="26"/>
                <w:szCs w:val="26"/>
                <w:lang w:val="vi-VN"/>
              </w:rPr>
              <w:t xml:space="preserve">quy định </w:t>
            </w:r>
            <w:r w:rsidRPr="005234B3">
              <w:rPr>
                <w:color w:val="000000" w:themeColor="text1"/>
                <w:sz w:val="26"/>
                <w:szCs w:val="26"/>
              </w:rPr>
              <w:t xml:space="preserve">của pháp luật mới được ban hành có các chính sách ưu đãi, hỗ trợ </w:t>
            </w:r>
            <w:r w:rsidRPr="005234B3">
              <w:rPr>
                <w:color w:val="000000" w:themeColor="text1"/>
                <w:sz w:val="26"/>
                <w:szCs w:val="26"/>
                <w:lang w:val="vi-VN"/>
              </w:rPr>
              <w:t xml:space="preserve">thấp hơn </w:t>
            </w:r>
            <w:r w:rsidRPr="005234B3">
              <w:rPr>
                <w:color w:val="000000" w:themeColor="text1"/>
                <w:sz w:val="26"/>
                <w:szCs w:val="26"/>
              </w:rPr>
              <w:t xml:space="preserve">những </w:t>
            </w:r>
            <w:r w:rsidRPr="005234B3">
              <w:rPr>
                <w:color w:val="000000" w:themeColor="text1"/>
                <w:sz w:val="26"/>
                <w:szCs w:val="26"/>
                <w:lang w:val="vi-VN"/>
              </w:rPr>
              <w:t>ưu</w:t>
            </w:r>
            <w:r w:rsidRPr="005234B3">
              <w:rPr>
                <w:color w:val="000000" w:themeColor="text1"/>
                <w:sz w:val="26"/>
                <w:szCs w:val="26"/>
              </w:rPr>
              <w:t xml:space="preserve"> đãi</w:t>
            </w:r>
            <w:r w:rsidRPr="005234B3">
              <w:rPr>
                <w:color w:val="000000" w:themeColor="text1"/>
                <w:sz w:val="26"/>
                <w:szCs w:val="26"/>
                <w:lang w:val="vi-VN"/>
              </w:rPr>
              <w:t>, hỗ</w:t>
            </w:r>
            <w:r w:rsidRPr="005234B3">
              <w:rPr>
                <w:color w:val="000000" w:themeColor="text1"/>
                <w:sz w:val="26"/>
                <w:szCs w:val="26"/>
              </w:rPr>
              <w:t xml:space="preserve"> trợ </w:t>
            </w:r>
            <w:r w:rsidRPr="005234B3">
              <w:rPr>
                <w:color w:val="000000" w:themeColor="text1"/>
                <w:sz w:val="26"/>
                <w:szCs w:val="26"/>
                <w:lang w:val="vi-VN"/>
              </w:rPr>
              <w:t>mà nhà đầu tư đ</w:t>
            </w:r>
            <w:r w:rsidRPr="005234B3">
              <w:rPr>
                <w:color w:val="000000" w:themeColor="text1"/>
                <w:sz w:val="26"/>
                <w:szCs w:val="26"/>
              </w:rPr>
              <w:t xml:space="preserve">ang </w:t>
            </w:r>
            <w:r w:rsidRPr="005234B3">
              <w:rPr>
                <w:color w:val="000000" w:themeColor="text1"/>
                <w:sz w:val="26"/>
                <w:szCs w:val="26"/>
                <w:lang w:val="vi-VN"/>
              </w:rPr>
              <w:t>được hưởng thì nhà đầu tư được tiếp tục hưởng</w:t>
            </w:r>
            <w:r w:rsidRPr="005234B3">
              <w:rPr>
                <w:color w:val="000000" w:themeColor="text1"/>
                <w:sz w:val="26"/>
                <w:szCs w:val="26"/>
              </w:rPr>
              <w:t xml:space="preserve"> những </w:t>
            </w:r>
            <w:r w:rsidRPr="005234B3">
              <w:rPr>
                <w:color w:val="000000" w:themeColor="text1"/>
                <w:sz w:val="26"/>
                <w:szCs w:val="26"/>
                <w:lang w:val="vi-VN"/>
              </w:rPr>
              <w:t>ưu đãi</w:t>
            </w:r>
            <w:r w:rsidRPr="005234B3">
              <w:rPr>
                <w:color w:val="000000" w:themeColor="text1"/>
                <w:sz w:val="26"/>
                <w:szCs w:val="26"/>
              </w:rPr>
              <w:t>, hỗ trợ</w:t>
            </w:r>
            <w:r w:rsidRPr="005234B3">
              <w:rPr>
                <w:color w:val="000000" w:themeColor="text1"/>
                <w:sz w:val="26"/>
                <w:szCs w:val="26"/>
                <w:lang w:val="vi-VN"/>
              </w:rPr>
              <w:t xml:space="preserve"> trước đó đến</w:t>
            </w:r>
            <w:r w:rsidRPr="005234B3">
              <w:rPr>
                <w:color w:val="000000" w:themeColor="text1"/>
                <w:sz w:val="26"/>
                <w:szCs w:val="26"/>
              </w:rPr>
              <w:t xml:space="preserve"> hết </w:t>
            </w:r>
            <w:r w:rsidRPr="005234B3">
              <w:rPr>
                <w:color w:val="000000" w:themeColor="text1"/>
                <w:sz w:val="26"/>
                <w:szCs w:val="26"/>
                <w:lang w:val="vi-VN"/>
              </w:rPr>
              <w:t xml:space="preserve">thời </w:t>
            </w:r>
            <w:r w:rsidRPr="005234B3">
              <w:rPr>
                <w:color w:val="000000" w:themeColor="text1"/>
                <w:sz w:val="26"/>
                <w:szCs w:val="26"/>
              </w:rPr>
              <w:t xml:space="preserve">gian </w:t>
            </w:r>
            <w:r w:rsidRPr="005234B3">
              <w:rPr>
                <w:color w:val="000000" w:themeColor="text1"/>
                <w:sz w:val="26"/>
                <w:szCs w:val="26"/>
                <w:lang w:val="vi-VN"/>
              </w:rPr>
              <w:t>ưu đãi của dự án.</w:t>
            </w:r>
          </w:p>
          <w:p w14:paraId="10439509" w14:textId="77777777" w:rsidR="00262A8C" w:rsidRPr="005234B3" w:rsidRDefault="00262A8C" w:rsidP="00262A8C">
            <w:pPr>
              <w:spacing w:after="0" w:line="240" w:lineRule="auto"/>
              <w:ind w:firstLine="34"/>
              <w:jc w:val="both"/>
              <w:rPr>
                <w:color w:val="000000" w:themeColor="text1"/>
                <w:sz w:val="26"/>
                <w:szCs w:val="26"/>
                <w:lang w:val="vi-VN"/>
              </w:rPr>
            </w:pPr>
            <w:r w:rsidRPr="005234B3">
              <w:rPr>
                <w:color w:val="000000" w:themeColor="text1"/>
                <w:sz w:val="26"/>
                <w:szCs w:val="26"/>
              </w:rPr>
              <w:lastRenderedPageBreak/>
              <w:t>5</w:t>
            </w:r>
            <w:r w:rsidRPr="005234B3">
              <w:rPr>
                <w:color w:val="000000" w:themeColor="text1"/>
                <w:sz w:val="26"/>
                <w:szCs w:val="26"/>
                <w:lang w:val="vi-VN"/>
              </w:rPr>
              <w:t>. Dự án đầu tư xây dựng thực hiện tại địa bàn có điều kiện kinh tế - xã hội khó khăn và đặc biệt khó khăn được hưởng ưu đãi đầu tư theo quy định tại Luật Đầu tư, Luật Đất đai, Luật Doanh nghiệp, Luật Bảo vệ Môi trường, Luật về thuế và các văn bản quy phạm pháp luật khác có liên quan.</w:t>
            </w:r>
          </w:p>
          <w:p w14:paraId="5C979F61" w14:textId="39970C83" w:rsidR="00262A8C" w:rsidRPr="005234B3" w:rsidRDefault="00262A8C" w:rsidP="00262A8C">
            <w:pPr>
              <w:spacing w:after="0" w:line="240" w:lineRule="auto"/>
              <w:ind w:firstLine="34"/>
              <w:jc w:val="both"/>
              <w:rPr>
                <w:color w:val="000000" w:themeColor="text1"/>
                <w:sz w:val="26"/>
                <w:szCs w:val="26"/>
                <w:lang w:val="vi-VN"/>
              </w:rPr>
            </w:pPr>
          </w:p>
        </w:tc>
        <w:tc>
          <w:tcPr>
            <w:tcW w:w="3600" w:type="dxa"/>
          </w:tcPr>
          <w:p w14:paraId="3FCA3B0F" w14:textId="11EA8B38" w:rsidR="00262A8C" w:rsidRPr="005234B3" w:rsidRDefault="00262A8C" w:rsidP="00262A8C">
            <w:pPr>
              <w:pStyle w:val="BodyText"/>
              <w:rPr>
                <w:rFonts w:ascii="Times New Roman" w:hAnsi="Times New Roman"/>
                <w:color w:val="000000" w:themeColor="text1"/>
                <w:szCs w:val="26"/>
                <w:lang w:val="vi-VN"/>
              </w:rPr>
            </w:pPr>
            <w:r w:rsidRPr="005234B3">
              <w:rPr>
                <w:rFonts w:ascii="Times New Roman" w:hAnsi="Times New Roman"/>
                <w:color w:val="000000" w:themeColor="text1"/>
                <w:szCs w:val="26"/>
              </w:rPr>
              <w:lastRenderedPageBreak/>
              <w:t xml:space="preserve">Có sửa đổi, bổ sung </w:t>
            </w:r>
          </w:p>
        </w:tc>
      </w:tr>
      <w:tr w:rsidR="005234B3" w:rsidRPr="005234B3" w14:paraId="68AA5CE1" w14:textId="77777777" w:rsidTr="00262A8C">
        <w:tc>
          <w:tcPr>
            <w:tcW w:w="5500" w:type="dxa"/>
          </w:tcPr>
          <w:p w14:paraId="6F48272A" w14:textId="77777777" w:rsidR="00262A8C" w:rsidRPr="005234B3" w:rsidRDefault="00262A8C" w:rsidP="00262A8C">
            <w:pPr>
              <w:tabs>
                <w:tab w:val="left" w:pos="3856"/>
              </w:tabs>
              <w:spacing w:after="0" w:line="240" w:lineRule="auto"/>
              <w:jc w:val="both"/>
              <w:rPr>
                <w:b/>
                <w:bCs/>
                <w:color w:val="000000" w:themeColor="text1"/>
                <w:sz w:val="26"/>
                <w:szCs w:val="26"/>
              </w:rPr>
            </w:pPr>
            <w:r w:rsidRPr="005234B3">
              <w:rPr>
                <w:b/>
                <w:bCs/>
                <w:color w:val="000000" w:themeColor="text1"/>
                <w:sz w:val="26"/>
                <w:szCs w:val="26"/>
                <w:lang w:val="vi-VN"/>
              </w:rPr>
              <w:t>Điều 4. Nội</w:t>
            </w:r>
            <w:r w:rsidRPr="005234B3">
              <w:rPr>
                <w:b/>
                <w:bCs/>
                <w:color w:val="000000" w:themeColor="text1"/>
                <w:sz w:val="26"/>
                <w:szCs w:val="26"/>
              </w:rPr>
              <w:t xml:space="preserve"> dung ưu đãi, </w:t>
            </w:r>
            <w:r w:rsidRPr="005234B3">
              <w:rPr>
                <w:b/>
                <w:bCs/>
                <w:color w:val="000000" w:themeColor="text1"/>
                <w:sz w:val="26"/>
                <w:szCs w:val="26"/>
                <w:lang w:val="vi-VN"/>
              </w:rPr>
              <w:t xml:space="preserve">hỗ trợ </w:t>
            </w:r>
            <w:r w:rsidRPr="005234B3">
              <w:rPr>
                <w:b/>
                <w:bCs/>
                <w:color w:val="000000" w:themeColor="text1"/>
                <w:sz w:val="26"/>
                <w:szCs w:val="26"/>
              </w:rPr>
              <w:t xml:space="preserve">thực hiện </w:t>
            </w:r>
            <w:r w:rsidRPr="005234B3">
              <w:rPr>
                <w:b/>
                <w:bCs/>
                <w:color w:val="000000" w:themeColor="text1"/>
                <w:sz w:val="26"/>
                <w:szCs w:val="26"/>
                <w:lang w:val="vi-VN"/>
              </w:rPr>
              <w:t>xã hội hóa</w:t>
            </w:r>
          </w:p>
          <w:p w14:paraId="3E1365AD" w14:textId="794B0231" w:rsidR="00262A8C" w:rsidRPr="005234B3" w:rsidRDefault="00262A8C" w:rsidP="00262A8C">
            <w:pPr>
              <w:tabs>
                <w:tab w:val="left" w:pos="3856"/>
              </w:tabs>
              <w:spacing w:after="0" w:line="240" w:lineRule="auto"/>
              <w:jc w:val="both"/>
              <w:rPr>
                <w:color w:val="000000" w:themeColor="text1"/>
                <w:sz w:val="26"/>
                <w:szCs w:val="26"/>
              </w:rPr>
            </w:pPr>
            <w:r w:rsidRPr="005234B3">
              <w:rPr>
                <w:color w:val="000000" w:themeColor="text1"/>
                <w:sz w:val="26"/>
                <w:szCs w:val="26"/>
                <w:lang w:val="vi-VN"/>
              </w:rPr>
              <w:t>1. Nhà đầu tư dự án xây dựng, kinh doanh và vận hành các công trình xử lý chất thải, bảo vệ môi trường tại các khu sản xuất, kinh doanh, dịch vụ tập trung trên địa bàn tỉnh được ưu đãi, miễn, giảm tiền sử dụng đất, tiền thuê đất, thuế và các hỗ trợ khác theo quy định của pháp luật.</w:t>
            </w:r>
          </w:p>
          <w:p w14:paraId="09307B96" w14:textId="4DA002CB" w:rsidR="00262A8C" w:rsidRPr="005234B3" w:rsidRDefault="00262A8C" w:rsidP="00262A8C">
            <w:pPr>
              <w:tabs>
                <w:tab w:val="left" w:pos="3856"/>
              </w:tabs>
              <w:spacing w:after="0" w:line="240" w:lineRule="auto"/>
              <w:jc w:val="both"/>
              <w:rPr>
                <w:color w:val="000000" w:themeColor="text1"/>
                <w:sz w:val="26"/>
                <w:szCs w:val="26"/>
              </w:rPr>
            </w:pPr>
            <w:r w:rsidRPr="005234B3">
              <w:rPr>
                <w:color w:val="000000" w:themeColor="text1"/>
                <w:sz w:val="26"/>
                <w:szCs w:val="26"/>
                <w:lang w:val="vi-VN"/>
              </w:rPr>
              <w:t xml:space="preserve">2. Căn cứ quy hoạch, kế hoạch phát triển </w:t>
            </w:r>
            <w:r w:rsidRPr="005234B3">
              <w:rPr>
                <w:color w:val="000000" w:themeColor="text1"/>
                <w:sz w:val="26"/>
                <w:szCs w:val="26"/>
              </w:rPr>
              <w:t xml:space="preserve">các </w:t>
            </w:r>
            <w:r w:rsidRPr="005234B3">
              <w:rPr>
                <w:color w:val="000000" w:themeColor="text1"/>
                <w:sz w:val="26"/>
                <w:szCs w:val="26"/>
                <w:lang w:val="vi-VN"/>
              </w:rPr>
              <w:t>khu sản xuất, kinh doanh, dịch vụ tập trung đã</w:t>
            </w:r>
            <w:r w:rsidRPr="005234B3">
              <w:rPr>
                <w:color w:val="000000" w:themeColor="text1"/>
                <w:sz w:val="26"/>
                <w:szCs w:val="26"/>
              </w:rPr>
              <w:t xml:space="preserve"> </w:t>
            </w:r>
            <w:r w:rsidRPr="005234B3">
              <w:rPr>
                <w:color w:val="000000" w:themeColor="text1"/>
                <w:sz w:val="26"/>
                <w:szCs w:val="26"/>
                <w:lang w:val="vi-VN"/>
              </w:rPr>
              <w:t>được cấp có thẩm quyền phê duyệt, Ủy ban nhân dân tỉnh lập quy hoạch và bố trí quỹ đất để phát triển nhà ở, công trình dịch vụ, tiện ích công cộng cho người lao động làm việc trong các khu sản xuất, kinh doanh, dịch vụ tập trung.</w:t>
            </w:r>
          </w:p>
          <w:p w14:paraId="2401E5E3" w14:textId="0E97FC4B" w:rsidR="00262A8C" w:rsidRPr="005234B3" w:rsidRDefault="00262A8C" w:rsidP="00262A8C">
            <w:pPr>
              <w:tabs>
                <w:tab w:val="left" w:pos="3856"/>
              </w:tabs>
              <w:spacing w:after="0" w:line="240" w:lineRule="auto"/>
              <w:jc w:val="both"/>
              <w:rPr>
                <w:color w:val="000000" w:themeColor="text1"/>
                <w:sz w:val="26"/>
                <w:szCs w:val="26"/>
              </w:rPr>
            </w:pPr>
            <w:r w:rsidRPr="005234B3">
              <w:rPr>
                <w:color w:val="000000" w:themeColor="text1"/>
                <w:sz w:val="26"/>
                <w:szCs w:val="26"/>
                <w:lang w:val="vi-VN"/>
              </w:rPr>
              <w:t>3. Ủy ban nhân dân tỉnh bố trí nguồn ngân sách địa phương thực hiện đầu tư và duy tu, bảo dưỡng, s</w:t>
            </w:r>
            <w:r w:rsidRPr="005234B3">
              <w:rPr>
                <w:color w:val="000000" w:themeColor="text1"/>
                <w:sz w:val="26"/>
                <w:szCs w:val="26"/>
              </w:rPr>
              <w:t>ử</w:t>
            </w:r>
            <w:r w:rsidRPr="005234B3">
              <w:rPr>
                <w:color w:val="000000" w:themeColor="text1"/>
                <w:sz w:val="26"/>
                <w:szCs w:val="26"/>
                <w:lang w:val="vi-VN"/>
              </w:rPr>
              <w:t>a chữa nâng cấp, xây dựng mới các công trình hạ tầng thiết yếu như: Hệ thống điện, hệ thống thông tin liên lạc, hệ thống cấp, thoát nước, đường giao thông,... ngoài hàng rào các khu sản xuất, kinh doanh, dịch vụ tập trung.</w:t>
            </w:r>
          </w:p>
          <w:p w14:paraId="77DCF85F" w14:textId="77B674DA" w:rsidR="00262A8C" w:rsidRPr="005234B3" w:rsidRDefault="00262A8C" w:rsidP="00262A8C">
            <w:pPr>
              <w:tabs>
                <w:tab w:val="left" w:pos="3856"/>
              </w:tabs>
              <w:spacing w:after="0" w:line="240" w:lineRule="auto"/>
              <w:jc w:val="both"/>
              <w:rPr>
                <w:color w:val="000000" w:themeColor="text1"/>
                <w:sz w:val="26"/>
                <w:szCs w:val="26"/>
                <w:lang w:val="vi-VN"/>
              </w:rPr>
            </w:pPr>
            <w:r w:rsidRPr="005234B3">
              <w:rPr>
                <w:color w:val="000000" w:themeColor="text1"/>
                <w:sz w:val="26"/>
                <w:szCs w:val="26"/>
                <w:lang w:val="vi-VN"/>
              </w:rPr>
              <w:lastRenderedPageBreak/>
              <w:t xml:space="preserve">4. </w:t>
            </w:r>
            <w:r w:rsidRPr="005234B3">
              <w:rPr>
                <w:color w:val="000000" w:themeColor="text1"/>
                <w:sz w:val="26"/>
                <w:szCs w:val="26"/>
              </w:rPr>
              <w:t xml:space="preserve">Nhà đầu tư dự án xây dựng, kinh doanh và vận hành các công trình xử lý chất thải, bảo vệ môi trường tại các khu sản xuất, kinh doanh, dịch vụ tập trung trên địa bàn tỉnh được hưởng </w:t>
            </w:r>
            <w:r w:rsidRPr="005234B3">
              <w:rPr>
                <w:color w:val="000000" w:themeColor="text1"/>
                <w:sz w:val="26"/>
                <w:szCs w:val="26"/>
                <w:lang w:val="vi-VN"/>
              </w:rPr>
              <w:t xml:space="preserve">các ưu đãi, khuyến khích theo </w:t>
            </w:r>
            <w:r w:rsidRPr="005234B3">
              <w:rPr>
                <w:color w:val="000000" w:themeColor="text1"/>
                <w:sz w:val="26"/>
                <w:szCs w:val="26"/>
              </w:rPr>
              <w:t xml:space="preserve">quy định tại </w:t>
            </w:r>
            <w:r w:rsidRPr="005234B3">
              <w:rPr>
                <w:color w:val="000000" w:themeColor="text1"/>
                <w:sz w:val="26"/>
                <w:szCs w:val="26"/>
                <w:lang w:val="vi-VN"/>
              </w:rPr>
              <w:t>Điều 132; 133; 134 Nghị định số </w:t>
            </w:r>
            <w:hyperlink r:id="rId8" w:tgtFrame="_blank" w:tooltip="Nghị định 08/2022/NĐ-CP" w:history="1">
              <w:r w:rsidRPr="005234B3">
                <w:rPr>
                  <w:rStyle w:val="Hyperlink"/>
                  <w:color w:val="000000" w:themeColor="text1"/>
                  <w:sz w:val="26"/>
                  <w:szCs w:val="26"/>
                  <w:u w:val="none"/>
                  <w:lang w:val="vi-VN"/>
                </w:rPr>
                <w:t>08/2022/NĐ-CP</w:t>
              </w:r>
            </w:hyperlink>
            <w:r w:rsidRPr="005234B3">
              <w:rPr>
                <w:color w:val="000000" w:themeColor="text1"/>
                <w:sz w:val="26"/>
                <w:szCs w:val="26"/>
                <w:lang w:val="vi-VN"/>
              </w:rPr>
              <w:t> và các văn bản quy phạm pháp luật khác có liên quan.</w:t>
            </w:r>
          </w:p>
          <w:p w14:paraId="47217B2B" w14:textId="6F2B682B" w:rsidR="00262A8C" w:rsidRPr="005234B3" w:rsidRDefault="00262A8C" w:rsidP="00262A8C">
            <w:pPr>
              <w:tabs>
                <w:tab w:val="left" w:pos="3856"/>
              </w:tabs>
              <w:spacing w:after="0" w:line="240" w:lineRule="auto"/>
              <w:jc w:val="both"/>
              <w:rPr>
                <w:color w:val="000000" w:themeColor="text1"/>
                <w:sz w:val="26"/>
                <w:szCs w:val="26"/>
                <w:lang w:val="vi-VN"/>
              </w:rPr>
            </w:pPr>
          </w:p>
        </w:tc>
        <w:tc>
          <w:tcPr>
            <w:tcW w:w="5670" w:type="dxa"/>
          </w:tcPr>
          <w:p w14:paraId="64B3887C" w14:textId="64ED693D" w:rsidR="00262A8C" w:rsidRPr="005234B3" w:rsidRDefault="00262A8C" w:rsidP="00262A8C">
            <w:pPr>
              <w:spacing w:after="0" w:line="240" w:lineRule="auto"/>
              <w:ind w:firstLine="34"/>
              <w:jc w:val="both"/>
              <w:rPr>
                <w:color w:val="000000" w:themeColor="text1"/>
                <w:sz w:val="26"/>
                <w:szCs w:val="26"/>
              </w:rPr>
            </w:pPr>
            <w:r w:rsidRPr="005234B3">
              <w:rPr>
                <w:b/>
                <w:bCs/>
                <w:color w:val="000000" w:themeColor="text1"/>
                <w:sz w:val="26"/>
                <w:szCs w:val="26"/>
                <w:lang w:val="vi-VN"/>
              </w:rPr>
              <w:lastRenderedPageBreak/>
              <w:t>Điều 4. Nội</w:t>
            </w:r>
            <w:r w:rsidRPr="005234B3">
              <w:rPr>
                <w:b/>
                <w:bCs/>
                <w:color w:val="000000" w:themeColor="text1"/>
                <w:sz w:val="26"/>
                <w:szCs w:val="26"/>
              </w:rPr>
              <w:t xml:space="preserve"> dung ưu đãi, </w:t>
            </w:r>
            <w:r w:rsidRPr="005234B3">
              <w:rPr>
                <w:b/>
                <w:bCs/>
                <w:color w:val="000000" w:themeColor="text1"/>
                <w:sz w:val="26"/>
                <w:szCs w:val="26"/>
                <w:lang w:val="vi-VN"/>
              </w:rPr>
              <w:t xml:space="preserve">hỗ trợ </w:t>
            </w:r>
            <w:r w:rsidRPr="005234B3">
              <w:rPr>
                <w:b/>
                <w:bCs/>
                <w:color w:val="000000" w:themeColor="text1"/>
                <w:sz w:val="26"/>
                <w:szCs w:val="26"/>
              </w:rPr>
              <w:t xml:space="preserve">thực hiện </w:t>
            </w:r>
            <w:r w:rsidRPr="005234B3">
              <w:rPr>
                <w:b/>
                <w:bCs/>
                <w:color w:val="000000" w:themeColor="text1"/>
                <w:sz w:val="26"/>
                <w:szCs w:val="26"/>
                <w:lang w:val="vi-VN"/>
              </w:rPr>
              <w:t>xã hội hóa</w:t>
            </w:r>
          </w:p>
          <w:p w14:paraId="5687DC48" w14:textId="50422848" w:rsidR="00262A8C" w:rsidRPr="005234B3" w:rsidRDefault="00262A8C" w:rsidP="00262A8C">
            <w:pPr>
              <w:spacing w:after="0" w:line="240" w:lineRule="auto"/>
              <w:ind w:firstLine="34"/>
              <w:jc w:val="both"/>
              <w:rPr>
                <w:color w:val="000000" w:themeColor="text1"/>
                <w:sz w:val="26"/>
                <w:szCs w:val="26"/>
              </w:rPr>
            </w:pPr>
            <w:r w:rsidRPr="005234B3">
              <w:rPr>
                <w:color w:val="000000" w:themeColor="text1"/>
                <w:sz w:val="26"/>
                <w:szCs w:val="26"/>
              </w:rPr>
              <w:t xml:space="preserve">Nhà đầu tư dự án công trình hạ tầng bảo vệ môi trường tại các khu sản xuất, kinh doanh, dịch vụ tập trung được hỗ trợ về đất đai; ưu đãi, hỗ trợ về vốn đầu tư; ưu đãi về thuế, phí và lệ phí theo quy định tại Điều 132, Điều 133, Điều 134 </w:t>
            </w:r>
            <w:r w:rsidR="00A56772" w:rsidRPr="005234B3">
              <w:rPr>
                <w:color w:val="000000" w:themeColor="text1"/>
                <w:sz w:val="26"/>
                <w:szCs w:val="26"/>
              </w:rPr>
              <w:t xml:space="preserve">của </w:t>
            </w:r>
            <w:r w:rsidRPr="005234B3">
              <w:rPr>
                <w:color w:val="000000" w:themeColor="text1"/>
                <w:sz w:val="26"/>
                <w:szCs w:val="26"/>
              </w:rPr>
              <w:t xml:space="preserve">Nghị định số 08/2022/NĐ-CP được sửa đổi, bổ sung tại khoản 49 Điều 1 </w:t>
            </w:r>
            <w:r w:rsidR="000E2594">
              <w:rPr>
                <w:color w:val="000000" w:themeColor="text1"/>
                <w:sz w:val="26"/>
                <w:szCs w:val="26"/>
              </w:rPr>
              <w:t xml:space="preserve">của </w:t>
            </w:r>
            <w:r w:rsidRPr="005234B3">
              <w:rPr>
                <w:color w:val="000000" w:themeColor="text1"/>
                <w:sz w:val="26"/>
                <w:szCs w:val="26"/>
              </w:rPr>
              <w:t xml:space="preserve">Nghị định số 05/2025/NĐ-CP và các văn bản quy phạm pháp luật khác có liên quan. </w:t>
            </w:r>
          </w:p>
          <w:p w14:paraId="25134A44" w14:textId="77777777" w:rsidR="00262A8C" w:rsidRPr="005234B3" w:rsidRDefault="00262A8C" w:rsidP="00262A8C">
            <w:pPr>
              <w:spacing w:after="0" w:line="240" w:lineRule="auto"/>
              <w:ind w:firstLine="34"/>
              <w:jc w:val="both"/>
              <w:rPr>
                <w:color w:val="000000" w:themeColor="text1"/>
                <w:sz w:val="26"/>
                <w:szCs w:val="26"/>
                <w:lang w:val="vi-VN"/>
              </w:rPr>
            </w:pPr>
          </w:p>
        </w:tc>
        <w:tc>
          <w:tcPr>
            <w:tcW w:w="3600" w:type="dxa"/>
            <w:vAlign w:val="center"/>
          </w:tcPr>
          <w:p w14:paraId="7014CA86" w14:textId="6CB42A40" w:rsidR="00262A8C" w:rsidRPr="005234B3" w:rsidRDefault="00262A8C" w:rsidP="00262A8C">
            <w:pPr>
              <w:pStyle w:val="BodyText"/>
              <w:rPr>
                <w:rFonts w:ascii="Times New Roman" w:hAnsi="Times New Roman"/>
                <w:color w:val="000000" w:themeColor="text1"/>
                <w:szCs w:val="26"/>
              </w:rPr>
            </w:pPr>
            <w:r w:rsidRPr="005234B3">
              <w:rPr>
                <w:rFonts w:ascii="Times New Roman" w:hAnsi="Times New Roman"/>
                <w:color w:val="000000" w:themeColor="text1"/>
                <w:szCs w:val="26"/>
              </w:rPr>
              <w:t xml:space="preserve">Sửa đổi, bổ sung. </w:t>
            </w:r>
          </w:p>
        </w:tc>
      </w:tr>
      <w:tr w:rsidR="005234B3" w:rsidRPr="005234B3" w14:paraId="3E009F58" w14:textId="77777777" w:rsidTr="00262A8C">
        <w:tc>
          <w:tcPr>
            <w:tcW w:w="5500" w:type="dxa"/>
          </w:tcPr>
          <w:p w14:paraId="55DF5636" w14:textId="77777777" w:rsidR="00262A8C" w:rsidRPr="005234B3" w:rsidRDefault="00262A8C" w:rsidP="00262A8C">
            <w:pPr>
              <w:tabs>
                <w:tab w:val="left" w:pos="3856"/>
              </w:tabs>
              <w:spacing w:after="0" w:line="240" w:lineRule="auto"/>
              <w:jc w:val="both"/>
              <w:rPr>
                <w:b/>
                <w:color w:val="000000" w:themeColor="text1"/>
                <w:sz w:val="26"/>
                <w:szCs w:val="26"/>
                <w:lang w:val="vi-VN"/>
              </w:rPr>
            </w:pPr>
            <w:r w:rsidRPr="005234B3">
              <w:rPr>
                <w:b/>
                <w:color w:val="000000" w:themeColor="text1"/>
                <w:sz w:val="26"/>
                <w:szCs w:val="26"/>
                <w:lang w:val="vi-VN"/>
              </w:rPr>
              <w:t>Điều 5. Quyền và nghĩa vụ của nhà đầu tư</w:t>
            </w:r>
          </w:p>
          <w:p w14:paraId="73FB2F87" w14:textId="1AA4897B" w:rsidR="00262A8C" w:rsidRPr="005234B3" w:rsidRDefault="00262A8C" w:rsidP="00262A8C">
            <w:pPr>
              <w:tabs>
                <w:tab w:val="left" w:pos="3856"/>
              </w:tabs>
              <w:spacing w:after="0" w:line="240" w:lineRule="auto"/>
              <w:jc w:val="both"/>
              <w:rPr>
                <w:bCs/>
                <w:color w:val="000000" w:themeColor="text1"/>
                <w:sz w:val="26"/>
                <w:szCs w:val="26"/>
                <w:lang w:val="vi-VN"/>
              </w:rPr>
            </w:pPr>
            <w:r w:rsidRPr="005234B3">
              <w:rPr>
                <w:bCs/>
                <w:color w:val="000000" w:themeColor="text1"/>
                <w:sz w:val="26"/>
                <w:szCs w:val="26"/>
                <w:lang w:val="vi-VN"/>
              </w:rPr>
              <w:t>1. Quyền của nhà đầu tư</w:t>
            </w:r>
          </w:p>
          <w:p w14:paraId="065B4D0D" w14:textId="353AFA6B" w:rsidR="00262A8C" w:rsidRPr="005234B3" w:rsidRDefault="00262A8C" w:rsidP="00262A8C">
            <w:pPr>
              <w:tabs>
                <w:tab w:val="left" w:pos="3856"/>
              </w:tabs>
              <w:spacing w:after="0" w:line="240" w:lineRule="auto"/>
              <w:jc w:val="both"/>
              <w:rPr>
                <w:bCs/>
                <w:color w:val="000000" w:themeColor="text1"/>
                <w:sz w:val="26"/>
                <w:szCs w:val="26"/>
                <w:lang w:val="vi-VN"/>
              </w:rPr>
            </w:pPr>
            <w:r w:rsidRPr="005234B3">
              <w:rPr>
                <w:bCs/>
                <w:color w:val="000000" w:themeColor="text1"/>
                <w:sz w:val="26"/>
                <w:szCs w:val="26"/>
                <w:lang w:val="vi-VN"/>
              </w:rPr>
              <w:t xml:space="preserve">a) Lựa chọn hình thức, quy mô, địa bàn đầu tư phù hợp theo quy hoạch, trực tiếp kinh doanh và vận hành hoặc ủy thác kinh doanh và vận hành sản phẩm và các quyền khác theo quy định của pháp luật. </w:t>
            </w:r>
          </w:p>
          <w:p w14:paraId="77A79AB3" w14:textId="32A5A055" w:rsidR="00262A8C" w:rsidRPr="005234B3" w:rsidRDefault="00262A8C" w:rsidP="00262A8C">
            <w:pPr>
              <w:tabs>
                <w:tab w:val="left" w:pos="3856"/>
              </w:tabs>
              <w:spacing w:after="0" w:line="240" w:lineRule="auto"/>
              <w:jc w:val="both"/>
              <w:rPr>
                <w:bCs/>
                <w:color w:val="000000" w:themeColor="text1"/>
                <w:sz w:val="26"/>
                <w:szCs w:val="26"/>
                <w:lang w:val="vi-VN"/>
              </w:rPr>
            </w:pPr>
            <w:r w:rsidRPr="005234B3">
              <w:rPr>
                <w:bCs/>
                <w:color w:val="000000" w:themeColor="text1"/>
                <w:sz w:val="26"/>
                <w:szCs w:val="26"/>
                <w:lang w:val="vi-VN"/>
              </w:rPr>
              <w:t xml:space="preserve">b) Thực hiện đầu tư, kinh doanh các ngành nghề mà Luật Đầu tư không cấm, thành lập doanh nghiệp theo quy định của pháp luật; </w:t>
            </w:r>
          </w:p>
          <w:p w14:paraId="73E6C0F5" w14:textId="17049EF8" w:rsidR="00262A8C" w:rsidRPr="005234B3" w:rsidRDefault="00262A8C" w:rsidP="00262A8C">
            <w:pPr>
              <w:tabs>
                <w:tab w:val="left" w:pos="3856"/>
              </w:tabs>
              <w:spacing w:after="0" w:line="240" w:lineRule="auto"/>
              <w:jc w:val="both"/>
              <w:rPr>
                <w:bCs/>
                <w:color w:val="000000" w:themeColor="text1"/>
                <w:sz w:val="26"/>
                <w:szCs w:val="26"/>
                <w:lang w:val="vi-VN"/>
              </w:rPr>
            </w:pPr>
            <w:r w:rsidRPr="005234B3">
              <w:rPr>
                <w:bCs/>
                <w:color w:val="000000" w:themeColor="text1"/>
                <w:sz w:val="26"/>
                <w:szCs w:val="26"/>
                <w:lang w:val="vi-VN"/>
              </w:rPr>
              <w:t>c) Được các cơ quan chức năng của tỉnh tạo mọi điều kiện thuận lợi về thủ tục pháp lý và cung cấp nhanh chóng, kịp thời các thông tin về quy hoạch, địa bàn, danh mục dự án đầu tư và các thông tin, số liệu cần thiết khác theo yêu cầu của nhà đầu tư trong phạm vi pháp luật cho phép.</w:t>
            </w:r>
          </w:p>
          <w:p w14:paraId="768561A0" w14:textId="27534B84" w:rsidR="00262A8C" w:rsidRPr="005234B3" w:rsidRDefault="00262A8C" w:rsidP="00262A8C">
            <w:pPr>
              <w:tabs>
                <w:tab w:val="left" w:pos="3856"/>
              </w:tabs>
              <w:spacing w:after="0" w:line="240" w:lineRule="auto"/>
              <w:jc w:val="both"/>
              <w:rPr>
                <w:bCs/>
                <w:color w:val="000000" w:themeColor="text1"/>
                <w:sz w:val="26"/>
                <w:szCs w:val="26"/>
                <w:lang w:val="vi-VN"/>
              </w:rPr>
            </w:pPr>
            <w:r w:rsidRPr="005234B3">
              <w:rPr>
                <w:bCs/>
                <w:color w:val="000000" w:themeColor="text1"/>
                <w:sz w:val="26"/>
                <w:szCs w:val="26"/>
                <w:lang w:val="vi-VN"/>
              </w:rPr>
              <w:t>2. Nghĩa vụ của nhà đầu tư</w:t>
            </w:r>
          </w:p>
          <w:p w14:paraId="75FF233E" w14:textId="4184BC01" w:rsidR="00262A8C" w:rsidRPr="005234B3" w:rsidRDefault="00262A8C" w:rsidP="00262A8C">
            <w:pPr>
              <w:tabs>
                <w:tab w:val="left" w:pos="3856"/>
              </w:tabs>
              <w:spacing w:after="0" w:line="240" w:lineRule="auto"/>
              <w:jc w:val="both"/>
              <w:rPr>
                <w:bCs/>
                <w:color w:val="000000" w:themeColor="text1"/>
                <w:sz w:val="26"/>
                <w:szCs w:val="26"/>
                <w:lang w:val="vi-VN"/>
              </w:rPr>
            </w:pPr>
            <w:r w:rsidRPr="005234B3">
              <w:rPr>
                <w:bCs/>
                <w:color w:val="000000" w:themeColor="text1"/>
                <w:sz w:val="26"/>
                <w:szCs w:val="26"/>
                <w:lang w:val="vi-VN"/>
              </w:rPr>
              <w:t xml:space="preserve">a) Nhà đầu tư có nghĩa vụ tuân thủ các quy định pháp luật về hoạt động doanh nghiệp, về đầu tư và các quy định pháp luật liên quan khác của Nhà nước; triển khai dự án đầu tư đúng quy hoạch, tiến </w:t>
            </w:r>
            <w:r w:rsidRPr="005234B3">
              <w:rPr>
                <w:bCs/>
                <w:color w:val="000000" w:themeColor="text1"/>
                <w:sz w:val="26"/>
                <w:szCs w:val="26"/>
                <w:lang w:val="vi-VN"/>
              </w:rPr>
              <w:lastRenderedPageBreak/>
              <w:t>độ, thời gian theo quy định của pháp luật.</w:t>
            </w:r>
          </w:p>
          <w:p w14:paraId="57F805EC" w14:textId="1C2D3CEB" w:rsidR="00262A8C" w:rsidRPr="005234B3" w:rsidRDefault="00262A8C" w:rsidP="00262A8C">
            <w:pPr>
              <w:tabs>
                <w:tab w:val="left" w:pos="3856"/>
              </w:tabs>
              <w:spacing w:after="0" w:line="240" w:lineRule="auto"/>
              <w:jc w:val="both"/>
              <w:rPr>
                <w:bCs/>
                <w:color w:val="000000" w:themeColor="text1"/>
                <w:sz w:val="26"/>
                <w:szCs w:val="26"/>
                <w:lang w:val="vi-VN"/>
              </w:rPr>
            </w:pPr>
            <w:r w:rsidRPr="005234B3">
              <w:rPr>
                <w:bCs/>
                <w:color w:val="000000" w:themeColor="text1"/>
                <w:sz w:val="26"/>
                <w:szCs w:val="26"/>
                <w:lang w:val="vi-VN"/>
              </w:rPr>
              <w:t>b) Nhà đầu tư xây dựng và kinh doanh hạ tầng khu sản xuất, kinh doanh, dịch vụ tập trung có trách nhiệm thực hiện quy định tại khoản 4 Điều 51 Luật Bảo vệ môi trường và khoản 1 Điều 49 Nghị định số 08/2022/NĐ-CP ngày 10/01/2022 của Chính phủ Quy định chi tiết một số điều của Luật bảo vệ môi trường.</w:t>
            </w:r>
          </w:p>
          <w:p w14:paraId="61080713" w14:textId="0E86D2F3" w:rsidR="00262A8C" w:rsidRPr="005234B3" w:rsidRDefault="00262A8C" w:rsidP="00262A8C">
            <w:pPr>
              <w:tabs>
                <w:tab w:val="left" w:pos="3856"/>
              </w:tabs>
              <w:spacing w:after="0" w:line="240" w:lineRule="auto"/>
              <w:jc w:val="both"/>
              <w:rPr>
                <w:bCs/>
                <w:color w:val="000000" w:themeColor="text1"/>
                <w:sz w:val="26"/>
                <w:szCs w:val="26"/>
                <w:lang w:val="vi-VN"/>
              </w:rPr>
            </w:pPr>
            <w:r w:rsidRPr="005234B3">
              <w:rPr>
                <w:bCs/>
                <w:color w:val="000000" w:themeColor="text1"/>
                <w:sz w:val="26"/>
                <w:szCs w:val="26"/>
                <w:lang w:val="vi-VN"/>
              </w:rPr>
              <w:t>c) Thực hiện quy định chung về bảo vệ môi trường đối với khu sản xuất, kinh doanh, dịch vụ tập trung theo quy định tại Điều 47 Nghị định số 08/2022/NĐ-CP.</w:t>
            </w:r>
          </w:p>
          <w:p w14:paraId="2E90A1C4" w14:textId="65576401" w:rsidR="00262A8C" w:rsidRPr="005234B3" w:rsidRDefault="00262A8C" w:rsidP="00262A8C">
            <w:pPr>
              <w:tabs>
                <w:tab w:val="left" w:pos="3856"/>
              </w:tabs>
              <w:spacing w:after="0" w:line="240" w:lineRule="auto"/>
              <w:jc w:val="both"/>
              <w:rPr>
                <w:bCs/>
                <w:color w:val="000000" w:themeColor="text1"/>
                <w:sz w:val="26"/>
                <w:szCs w:val="26"/>
                <w:lang w:val="vi-VN"/>
              </w:rPr>
            </w:pPr>
            <w:r w:rsidRPr="005234B3">
              <w:rPr>
                <w:bCs/>
                <w:color w:val="000000" w:themeColor="text1"/>
                <w:sz w:val="26"/>
                <w:szCs w:val="26"/>
                <w:lang w:val="vi-VN"/>
              </w:rPr>
              <w:t>d) Thực hiện yêu cầu về hạ tầng kỹ thuật bảo vệ môi trường của khu sản xuất, kinh doanh, dịch vụ tập trung theo quy định tại Điều 48 Nghị định số 08/2022/NĐ-CP.</w:t>
            </w:r>
          </w:p>
        </w:tc>
        <w:tc>
          <w:tcPr>
            <w:tcW w:w="5670" w:type="dxa"/>
          </w:tcPr>
          <w:p w14:paraId="06721548" w14:textId="77777777" w:rsidR="00262A8C" w:rsidRPr="005234B3" w:rsidRDefault="00262A8C" w:rsidP="00262A8C">
            <w:pPr>
              <w:spacing w:after="0" w:line="240" w:lineRule="auto"/>
              <w:ind w:firstLine="34"/>
              <w:jc w:val="both"/>
              <w:rPr>
                <w:b/>
                <w:bCs/>
                <w:color w:val="000000" w:themeColor="text1"/>
                <w:sz w:val="26"/>
                <w:szCs w:val="26"/>
                <w:lang w:val="vi-VN"/>
              </w:rPr>
            </w:pPr>
            <w:r w:rsidRPr="005234B3">
              <w:rPr>
                <w:b/>
                <w:bCs/>
                <w:color w:val="000000" w:themeColor="text1"/>
                <w:sz w:val="26"/>
                <w:szCs w:val="26"/>
                <w:lang w:val="vi-VN"/>
              </w:rPr>
              <w:lastRenderedPageBreak/>
              <w:t>Điều 5. Quyền và nghĩa vụ của nhà đầu tư</w:t>
            </w:r>
          </w:p>
          <w:p w14:paraId="61A720BA" w14:textId="151CDF7D" w:rsidR="00262A8C" w:rsidRPr="005234B3" w:rsidRDefault="00262A8C" w:rsidP="00262A8C">
            <w:pPr>
              <w:spacing w:after="0" w:line="240" w:lineRule="auto"/>
              <w:ind w:firstLine="34"/>
              <w:jc w:val="both"/>
              <w:rPr>
                <w:color w:val="000000" w:themeColor="text1"/>
                <w:sz w:val="26"/>
                <w:szCs w:val="26"/>
                <w:lang w:val="vi-VN"/>
              </w:rPr>
            </w:pPr>
            <w:r w:rsidRPr="005234B3">
              <w:rPr>
                <w:color w:val="000000" w:themeColor="text1"/>
                <w:sz w:val="26"/>
                <w:szCs w:val="26"/>
                <w:lang w:val="vi-VN"/>
              </w:rPr>
              <w:t>1. Quyền của nhà đầu tư</w:t>
            </w:r>
          </w:p>
          <w:p w14:paraId="639F7AE7" w14:textId="0FB677A9" w:rsidR="00262A8C" w:rsidRPr="005234B3" w:rsidRDefault="00262A8C" w:rsidP="00262A8C">
            <w:pPr>
              <w:spacing w:after="0" w:line="240" w:lineRule="auto"/>
              <w:ind w:firstLine="34"/>
              <w:jc w:val="both"/>
              <w:rPr>
                <w:color w:val="000000" w:themeColor="text1"/>
                <w:sz w:val="26"/>
                <w:szCs w:val="26"/>
                <w:lang w:val="vi-VN"/>
              </w:rPr>
            </w:pPr>
            <w:r w:rsidRPr="005234B3">
              <w:rPr>
                <w:color w:val="000000" w:themeColor="text1"/>
                <w:sz w:val="26"/>
                <w:szCs w:val="26"/>
                <w:lang w:val="vi-VN"/>
              </w:rPr>
              <w:t xml:space="preserve">a) Lựa chọn hình thức, quy mô, địa bàn đầu tư phù hợp theo quy hoạch, trực tiếp kinh doanh và vận hành hoặc ủy thác kinh doanh và vận hành sản phẩm và các quyền khác theo quy định của pháp luật. </w:t>
            </w:r>
          </w:p>
          <w:p w14:paraId="783AC901" w14:textId="6619392D" w:rsidR="00262A8C" w:rsidRPr="005234B3" w:rsidRDefault="00262A8C" w:rsidP="00262A8C">
            <w:pPr>
              <w:spacing w:after="0" w:line="240" w:lineRule="auto"/>
              <w:ind w:firstLine="34"/>
              <w:jc w:val="both"/>
              <w:rPr>
                <w:color w:val="000000" w:themeColor="text1"/>
                <w:sz w:val="26"/>
                <w:szCs w:val="26"/>
                <w:lang w:val="vi-VN"/>
              </w:rPr>
            </w:pPr>
            <w:r w:rsidRPr="005234B3">
              <w:rPr>
                <w:color w:val="000000" w:themeColor="text1"/>
                <w:sz w:val="26"/>
                <w:szCs w:val="26"/>
                <w:lang w:val="vi-VN"/>
              </w:rPr>
              <w:t xml:space="preserve">b) Thực hiện đầu tư, kinh doanh các ngành nghề mà Luật Đầu tư không cấm, thành lập doanh nghiệp theo quy định của pháp luật; </w:t>
            </w:r>
          </w:p>
          <w:p w14:paraId="023E2A72" w14:textId="70B368AF" w:rsidR="00262A8C" w:rsidRPr="005234B3" w:rsidRDefault="00262A8C" w:rsidP="00262A8C">
            <w:pPr>
              <w:spacing w:after="0" w:line="240" w:lineRule="auto"/>
              <w:ind w:firstLine="34"/>
              <w:jc w:val="both"/>
              <w:rPr>
                <w:color w:val="000000" w:themeColor="text1"/>
                <w:sz w:val="26"/>
                <w:szCs w:val="26"/>
                <w:lang w:val="vi-VN"/>
              </w:rPr>
            </w:pPr>
            <w:r w:rsidRPr="005234B3">
              <w:rPr>
                <w:color w:val="000000" w:themeColor="text1"/>
                <w:sz w:val="26"/>
                <w:szCs w:val="26"/>
                <w:lang w:val="vi-VN"/>
              </w:rPr>
              <w:t>c) Được các cơ quan chức năng của tỉnh tạo mọi điều kiện thuận lợi về thủ tục pháp lý và cung cấp nhanh chóng, kịp thời các thông tin về quy hoạch, địa bàn, danh mục dự án đầu tư và các thông tin, số liệu cần thiết khác theo yêu cầu của nhà đầu tư trong phạm vi pháp luật cho phép.</w:t>
            </w:r>
          </w:p>
          <w:p w14:paraId="25EF0D4A" w14:textId="2DC3ECA6" w:rsidR="00262A8C" w:rsidRPr="005234B3" w:rsidRDefault="00262A8C" w:rsidP="00262A8C">
            <w:pPr>
              <w:spacing w:after="0" w:line="240" w:lineRule="auto"/>
              <w:ind w:firstLine="34"/>
              <w:jc w:val="both"/>
              <w:rPr>
                <w:color w:val="000000" w:themeColor="text1"/>
                <w:sz w:val="26"/>
                <w:szCs w:val="26"/>
                <w:lang w:val="vi-VN"/>
              </w:rPr>
            </w:pPr>
            <w:r w:rsidRPr="005234B3">
              <w:rPr>
                <w:color w:val="000000" w:themeColor="text1"/>
                <w:sz w:val="26"/>
                <w:szCs w:val="26"/>
                <w:lang w:val="vi-VN"/>
              </w:rPr>
              <w:t>2. Nghĩa vụ của nhà đầu tư</w:t>
            </w:r>
          </w:p>
          <w:p w14:paraId="5EDD9A5D" w14:textId="4A51F4EB" w:rsidR="00262A8C" w:rsidRPr="005234B3" w:rsidRDefault="00262A8C" w:rsidP="00262A8C">
            <w:pPr>
              <w:spacing w:after="0" w:line="240" w:lineRule="auto"/>
              <w:ind w:firstLine="34"/>
              <w:jc w:val="both"/>
              <w:rPr>
                <w:color w:val="000000" w:themeColor="text1"/>
                <w:sz w:val="26"/>
                <w:szCs w:val="26"/>
                <w:lang w:val="vi-VN"/>
              </w:rPr>
            </w:pPr>
            <w:r w:rsidRPr="005234B3">
              <w:rPr>
                <w:color w:val="000000" w:themeColor="text1"/>
                <w:sz w:val="26"/>
                <w:szCs w:val="26"/>
                <w:lang w:val="vi-VN"/>
              </w:rPr>
              <w:t xml:space="preserve">a) Nhà đầu tư có nghĩa vụ tuân thủ các quy định pháp luật về hoạt động doanh nghiệp, về đầu tư và các quy định pháp luật liên quan khác của Nhà nước; triển khai dự án đầu tư đúng quy hoạch, tiến </w:t>
            </w:r>
            <w:r w:rsidRPr="005234B3">
              <w:rPr>
                <w:color w:val="000000" w:themeColor="text1"/>
                <w:sz w:val="26"/>
                <w:szCs w:val="26"/>
                <w:lang w:val="vi-VN"/>
              </w:rPr>
              <w:lastRenderedPageBreak/>
              <w:t>độ, thời gian theo quy định của pháp luật.</w:t>
            </w:r>
          </w:p>
          <w:p w14:paraId="7677C164" w14:textId="3E35BFCD" w:rsidR="00262A8C" w:rsidRPr="005234B3" w:rsidRDefault="00262A8C" w:rsidP="00262A8C">
            <w:pPr>
              <w:spacing w:after="0" w:line="240" w:lineRule="auto"/>
              <w:ind w:firstLine="34"/>
              <w:jc w:val="both"/>
              <w:rPr>
                <w:color w:val="000000" w:themeColor="text1"/>
                <w:sz w:val="26"/>
                <w:szCs w:val="26"/>
                <w:u w:val="single"/>
                <w:lang w:val="vi-VN"/>
              </w:rPr>
            </w:pPr>
            <w:r w:rsidRPr="005234B3">
              <w:rPr>
                <w:color w:val="000000" w:themeColor="text1"/>
                <w:sz w:val="26"/>
                <w:szCs w:val="26"/>
                <w:lang w:val="vi-VN"/>
              </w:rPr>
              <w:t xml:space="preserve">b) Nhà đầu tư xây dựng và kinh doanh hạ tầng khu sản xuất, kinh doanh, dịch vụ tập trung có trách nhiệm thực hiện quy định tại khoản 4 Điều 51 Luật Bảo vệ môi trường và khoản 1 Điều 49 Nghị định số 08/2022/NĐ-CP </w:t>
            </w:r>
            <w:r w:rsidRPr="005234B3">
              <w:rPr>
                <w:color w:val="000000" w:themeColor="text1"/>
                <w:sz w:val="26"/>
                <w:szCs w:val="26"/>
                <w:u w:val="single"/>
                <w:lang w:val="vi-VN"/>
              </w:rPr>
              <w:t xml:space="preserve">được sửa đổi, bổ sung tại điểm a khoản 20 Điều 1 </w:t>
            </w:r>
            <w:r w:rsidR="00A56772" w:rsidRPr="005234B3">
              <w:rPr>
                <w:color w:val="000000" w:themeColor="text1"/>
                <w:sz w:val="26"/>
                <w:szCs w:val="26"/>
                <w:u w:val="single"/>
              </w:rPr>
              <w:t xml:space="preserve">của </w:t>
            </w:r>
            <w:r w:rsidRPr="005234B3">
              <w:rPr>
                <w:color w:val="000000" w:themeColor="text1"/>
                <w:sz w:val="26"/>
                <w:szCs w:val="26"/>
                <w:u w:val="single"/>
                <w:lang w:val="vi-VN"/>
              </w:rPr>
              <w:t xml:space="preserve">Nghị định số 05/2025/NĐ-CP và Điều 20 </w:t>
            </w:r>
            <w:r w:rsidR="00A56772" w:rsidRPr="005234B3">
              <w:rPr>
                <w:color w:val="000000" w:themeColor="text1"/>
                <w:sz w:val="26"/>
                <w:szCs w:val="26"/>
                <w:u w:val="single"/>
              </w:rPr>
              <w:t xml:space="preserve">của </w:t>
            </w:r>
            <w:r w:rsidRPr="005234B3">
              <w:rPr>
                <w:color w:val="000000" w:themeColor="text1"/>
                <w:sz w:val="26"/>
                <w:szCs w:val="26"/>
                <w:u w:val="single"/>
                <w:lang w:val="vi-VN"/>
              </w:rPr>
              <w:t>Nghị định số 48/2026/NĐ-CP.</w:t>
            </w:r>
          </w:p>
          <w:p w14:paraId="742BE51A" w14:textId="567AEE74" w:rsidR="00254E77" w:rsidRPr="005234B3" w:rsidRDefault="00262A8C" w:rsidP="00254E77">
            <w:pPr>
              <w:spacing w:after="0" w:line="240" w:lineRule="auto"/>
              <w:ind w:firstLine="34"/>
              <w:jc w:val="both"/>
              <w:rPr>
                <w:strike/>
                <w:color w:val="000000" w:themeColor="text1"/>
                <w:sz w:val="26"/>
                <w:szCs w:val="26"/>
              </w:rPr>
            </w:pPr>
            <w:r w:rsidRPr="005234B3">
              <w:rPr>
                <w:color w:val="000000" w:themeColor="text1"/>
                <w:sz w:val="26"/>
                <w:szCs w:val="26"/>
                <w:lang w:val="vi-VN"/>
              </w:rPr>
              <w:t xml:space="preserve">c) Thực hiện định chung về bảo vệ môi trường đối với khu sản xuất, kinh doanh, dịch vụ tập quy trung theo quy định tại Điều 47 </w:t>
            </w:r>
            <w:r w:rsidR="00A56772" w:rsidRPr="005234B3">
              <w:rPr>
                <w:color w:val="000000" w:themeColor="text1"/>
                <w:sz w:val="26"/>
                <w:szCs w:val="26"/>
              </w:rPr>
              <w:t xml:space="preserve">của </w:t>
            </w:r>
            <w:r w:rsidRPr="005234B3">
              <w:rPr>
                <w:color w:val="000000" w:themeColor="text1"/>
                <w:sz w:val="26"/>
                <w:szCs w:val="26"/>
                <w:lang w:val="vi-VN"/>
              </w:rPr>
              <w:t>Nghị định số 08/2022/NĐ-CP</w:t>
            </w:r>
            <w:r w:rsidR="00254E77" w:rsidRPr="005234B3">
              <w:rPr>
                <w:color w:val="000000" w:themeColor="text1"/>
                <w:sz w:val="26"/>
                <w:szCs w:val="26"/>
              </w:rPr>
              <w:t>.</w:t>
            </w:r>
          </w:p>
          <w:p w14:paraId="7D9AAD59" w14:textId="5FADD5B3" w:rsidR="00262A8C" w:rsidRPr="00453CB2" w:rsidRDefault="00262A8C" w:rsidP="00254E77">
            <w:pPr>
              <w:spacing w:after="0" w:line="240" w:lineRule="auto"/>
              <w:ind w:firstLine="34"/>
              <w:jc w:val="both"/>
              <w:rPr>
                <w:color w:val="000000" w:themeColor="text1"/>
                <w:sz w:val="26"/>
                <w:szCs w:val="26"/>
              </w:rPr>
            </w:pPr>
            <w:r w:rsidRPr="005234B3">
              <w:rPr>
                <w:color w:val="000000" w:themeColor="text1"/>
                <w:sz w:val="26"/>
                <w:szCs w:val="26"/>
                <w:lang w:val="vi-VN"/>
              </w:rPr>
              <w:t xml:space="preserve">d) Thực hiện yêu cầu về hạ tầng kỹ thuật bảo vệ môi trường của khu sản xuất, kinh doanh, dịch vụ tập trung theo quy định tại Điều 48 </w:t>
            </w:r>
            <w:r w:rsidR="00A56772" w:rsidRPr="005234B3">
              <w:rPr>
                <w:color w:val="000000" w:themeColor="text1"/>
                <w:sz w:val="26"/>
                <w:szCs w:val="26"/>
              </w:rPr>
              <w:t xml:space="preserve">của </w:t>
            </w:r>
            <w:r w:rsidRPr="005234B3">
              <w:rPr>
                <w:color w:val="000000" w:themeColor="text1"/>
                <w:sz w:val="26"/>
                <w:szCs w:val="26"/>
                <w:lang w:val="vi-VN"/>
              </w:rPr>
              <w:t xml:space="preserve">Nghị định số 08/2022/NĐ-CP </w:t>
            </w:r>
            <w:r w:rsidRPr="005234B3">
              <w:rPr>
                <w:color w:val="000000" w:themeColor="text1"/>
                <w:sz w:val="26"/>
                <w:szCs w:val="26"/>
                <w:u w:val="single"/>
                <w:lang w:val="vi-VN"/>
              </w:rPr>
              <w:t xml:space="preserve">được sửa đổi, bổ sung tại khoản 19 Điều 1 </w:t>
            </w:r>
            <w:r w:rsidR="00A56772" w:rsidRPr="005234B3">
              <w:rPr>
                <w:color w:val="000000" w:themeColor="text1"/>
                <w:sz w:val="26"/>
                <w:szCs w:val="26"/>
                <w:u w:val="single"/>
              </w:rPr>
              <w:t xml:space="preserve">của </w:t>
            </w:r>
            <w:r w:rsidRPr="005234B3">
              <w:rPr>
                <w:color w:val="000000" w:themeColor="text1"/>
                <w:sz w:val="26"/>
                <w:szCs w:val="26"/>
                <w:u w:val="single"/>
                <w:lang w:val="vi-VN"/>
              </w:rPr>
              <w:t xml:space="preserve">Nghị định số 05/2025/NĐ-CP và Điều 19 </w:t>
            </w:r>
            <w:r w:rsidR="00A56772" w:rsidRPr="005234B3">
              <w:rPr>
                <w:color w:val="000000" w:themeColor="text1"/>
                <w:sz w:val="26"/>
                <w:szCs w:val="26"/>
                <w:u w:val="single"/>
              </w:rPr>
              <w:t xml:space="preserve">của </w:t>
            </w:r>
            <w:r w:rsidRPr="005234B3">
              <w:rPr>
                <w:color w:val="000000" w:themeColor="text1"/>
                <w:sz w:val="26"/>
                <w:szCs w:val="26"/>
                <w:u w:val="single"/>
                <w:lang w:val="vi-VN"/>
              </w:rPr>
              <w:t>Nghị định số 48/2026/NĐ-CP</w:t>
            </w:r>
            <w:r w:rsidR="00453CB2">
              <w:rPr>
                <w:color w:val="000000" w:themeColor="text1"/>
                <w:sz w:val="26"/>
                <w:szCs w:val="26"/>
                <w:u w:val="single"/>
              </w:rPr>
              <w:t>.</w:t>
            </w:r>
          </w:p>
        </w:tc>
        <w:tc>
          <w:tcPr>
            <w:tcW w:w="3600" w:type="dxa"/>
            <w:vAlign w:val="center"/>
          </w:tcPr>
          <w:p w14:paraId="31F924AC" w14:textId="32C33CC2" w:rsidR="00262A8C" w:rsidRPr="005234B3" w:rsidRDefault="00262A8C" w:rsidP="00262A8C">
            <w:pPr>
              <w:pStyle w:val="BodyText"/>
              <w:rPr>
                <w:rFonts w:ascii="Times New Roman" w:hAnsi="Times New Roman"/>
                <w:strike/>
                <w:color w:val="000000" w:themeColor="text1"/>
                <w:szCs w:val="26"/>
                <w:lang w:val="vi-VN"/>
              </w:rPr>
            </w:pPr>
            <w:r w:rsidRPr="005234B3">
              <w:rPr>
                <w:rFonts w:ascii="Times New Roman" w:hAnsi="Times New Roman"/>
                <w:color w:val="000000" w:themeColor="text1"/>
                <w:szCs w:val="26"/>
              </w:rPr>
              <w:lastRenderedPageBreak/>
              <w:t>Kế thừa toàn bộ nội dung Quyết định đã ban hành và cập nhật văn bản pháp lý hiện hành; sửa đổi, bổ sung</w:t>
            </w:r>
          </w:p>
        </w:tc>
      </w:tr>
      <w:tr w:rsidR="005234B3" w:rsidRPr="005234B3" w14:paraId="0E5BBE08" w14:textId="77777777" w:rsidTr="00262A8C">
        <w:tc>
          <w:tcPr>
            <w:tcW w:w="5500" w:type="dxa"/>
          </w:tcPr>
          <w:p w14:paraId="46C8BCDA" w14:textId="77777777" w:rsidR="00262A8C" w:rsidRPr="005234B3" w:rsidRDefault="00262A8C" w:rsidP="00262A8C">
            <w:pPr>
              <w:tabs>
                <w:tab w:val="left" w:pos="3856"/>
              </w:tabs>
              <w:spacing w:after="0" w:line="240" w:lineRule="auto"/>
              <w:jc w:val="both"/>
              <w:rPr>
                <w:b/>
                <w:bCs/>
                <w:color w:val="000000" w:themeColor="text1"/>
                <w:sz w:val="26"/>
                <w:szCs w:val="26"/>
                <w:lang w:val="vi-VN"/>
              </w:rPr>
            </w:pPr>
            <w:r w:rsidRPr="005234B3">
              <w:rPr>
                <w:b/>
                <w:bCs/>
                <w:color w:val="000000" w:themeColor="text1"/>
                <w:sz w:val="26"/>
                <w:szCs w:val="26"/>
                <w:lang w:val="vi-VN"/>
              </w:rPr>
              <w:t>Điều 6. Tổ chức thực hiện</w:t>
            </w:r>
          </w:p>
          <w:p w14:paraId="1E01D9BA" w14:textId="341FA029" w:rsidR="00262A8C" w:rsidRPr="005234B3" w:rsidRDefault="00262A8C" w:rsidP="00262A8C">
            <w:pPr>
              <w:tabs>
                <w:tab w:val="left" w:pos="3856"/>
              </w:tabs>
              <w:spacing w:after="0" w:line="240" w:lineRule="auto"/>
              <w:jc w:val="both"/>
              <w:rPr>
                <w:color w:val="000000" w:themeColor="text1"/>
                <w:sz w:val="26"/>
                <w:szCs w:val="26"/>
                <w:lang w:val="vi-VN"/>
              </w:rPr>
            </w:pPr>
            <w:r w:rsidRPr="005234B3">
              <w:rPr>
                <w:color w:val="000000" w:themeColor="text1"/>
                <w:sz w:val="26"/>
                <w:szCs w:val="26"/>
                <w:lang w:val="vi-VN"/>
              </w:rPr>
              <w:t>1. Ban Quản lý Khu kinh tế</w:t>
            </w:r>
          </w:p>
          <w:p w14:paraId="480A88F0" w14:textId="77777777" w:rsidR="00262A8C" w:rsidRPr="005234B3" w:rsidRDefault="00262A8C" w:rsidP="00262A8C">
            <w:pPr>
              <w:tabs>
                <w:tab w:val="left" w:pos="3856"/>
              </w:tabs>
              <w:spacing w:after="0" w:line="240" w:lineRule="auto"/>
              <w:jc w:val="both"/>
              <w:rPr>
                <w:color w:val="000000" w:themeColor="text1"/>
                <w:sz w:val="26"/>
                <w:szCs w:val="26"/>
                <w:lang w:val="vi-VN"/>
              </w:rPr>
            </w:pPr>
            <w:r w:rsidRPr="005234B3">
              <w:rPr>
                <w:color w:val="000000" w:themeColor="text1"/>
                <w:sz w:val="26"/>
                <w:szCs w:val="26"/>
                <w:lang w:val="vi-VN"/>
              </w:rPr>
              <w:t>a) Tổ chức hướng dẫn các Nhà đầu tư thực hiện Quyết định này; tiếp nhận và hỗ trợ Nhà đầu tư lập thủ tục đầu tư vào các khu sản xuất, kinh doanh, dịch vụ tập trung, tổ chức thẩm định các dự án đầu tư và cấp chủ trương đầu tư theo quy định.</w:t>
            </w:r>
          </w:p>
          <w:p w14:paraId="57344D42" w14:textId="77777777" w:rsidR="00262A8C" w:rsidRPr="005234B3" w:rsidRDefault="00262A8C" w:rsidP="00262A8C">
            <w:pPr>
              <w:tabs>
                <w:tab w:val="left" w:pos="3856"/>
              </w:tabs>
              <w:spacing w:after="0" w:line="240" w:lineRule="auto"/>
              <w:jc w:val="both"/>
              <w:rPr>
                <w:color w:val="000000" w:themeColor="text1"/>
                <w:sz w:val="26"/>
                <w:szCs w:val="26"/>
                <w:lang w:val="vi-VN"/>
              </w:rPr>
            </w:pPr>
            <w:r w:rsidRPr="005234B3">
              <w:rPr>
                <w:color w:val="000000" w:themeColor="text1"/>
                <w:sz w:val="26"/>
                <w:szCs w:val="26"/>
                <w:lang w:val="vi-VN"/>
              </w:rPr>
              <w:t xml:space="preserve">b) Phối hợp với các Sở, ban ngành có liên quan để hướng dẫn Nhà đầu tư thực hiện thủ tục để được hưởng các chính sách ưu đãi và hỗ trợ đầu tư vào </w:t>
            </w:r>
            <w:r w:rsidRPr="005234B3">
              <w:rPr>
                <w:color w:val="000000" w:themeColor="text1"/>
                <w:sz w:val="26"/>
                <w:szCs w:val="26"/>
                <w:lang w:val="vi-VN"/>
              </w:rPr>
              <w:lastRenderedPageBreak/>
              <w:t>các khu sản xuất, kinh doanh, dịch vụ tập trung trên địa bàn tỉnh Kiên Giang theo quy định.</w:t>
            </w:r>
          </w:p>
          <w:p w14:paraId="0C84B04D" w14:textId="77777777" w:rsidR="00262A8C" w:rsidRPr="005234B3" w:rsidRDefault="00262A8C" w:rsidP="00262A8C">
            <w:pPr>
              <w:tabs>
                <w:tab w:val="left" w:pos="3856"/>
              </w:tabs>
              <w:spacing w:after="0" w:line="240" w:lineRule="auto"/>
              <w:jc w:val="both"/>
              <w:rPr>
                <w:color w:val="000000" w:themeColor="text1"/>
                <w:sz w:val="26"/>
                <w:szCs w:val="26"/>
                <w:lang w:val="vi-VN"/>
              </w:rPr>
            </w:pPr>
            <w:r w:rsidRPr="005234B3">
              <w:rPr>
                <w:color w:val="000000" w:themeColor="text1"/>
                <w:sz w:val="26"/>
                <w:szCs w:val="26"/>
                <w:lang w:val="vi-VN"/>
              </w:rPr>
              <w:t>c) Xây dựng kế hoạch kinh phí có liên quan đến việc lập phương án bồi thường và kinh phí chuẩn bị đầu tư, hỗ trợ đầu tư phục vụ cho việc hỗ trợ các dự án đầu tư xây dựng, kinh doanh và vận hành công trình hạ tầng bảo vệ môi trường tại các khu sản xuất, kinh doanh, dịch vụ tập trung gửi Sở Kế hoạch và Đầu tư tổng hợp trình Uỷ ban nhân dân tỉnh phê duyệt.</w:t>
            </w:r>
          </w:p>
          <w:p w14:paraId="596C2CD9" w14:textId="77777777" w:rsidR="00262A8C" w:rsidRPr="005234B3" w:rsidRDefault="00262A8C" w:rsidP="00262A8C">
            <w:pPr>
              <w:tabs>
                <w:tab w:val="left" w:pos="3856"/>
              </w:tabs>
              <w:spacing w:after="0" w:line="240" w:lineRule="auto"/>
              <w:jc w:val="both"/>
              <w:rPr>
                <w:color w:val="000000" w:themeColor="text1"/>
                <w:sz w:val="26"/>
                <w:szCs w:val="26"/>
                <w:lang w:val="vi-VN"/>
              </w:rPr>
            </w:pPr>
            <w:r w:rsidRPr="005234B3">
              <w:rPr>
                <w:color w:val="000000" w:themeColor="text1"/>
                <w:sz w:val="26"/>
                <w:szCs w:val="26"/>
                <w:lang w:val="vi-VN"/>
              </w:rPr>
              <w:t>d) Tham mưu Ủy ban nhân dân tỉnh hướng dẫn, giải quyết đề nghị của chủ đầu tư xây dựng và kinh doanh hạ tầng khu sản xuất, kinh doanh, dịch vụ tập trung về việc bố trí vị trí đất của hồ sự cố xử lý đảm bảo môi trường theo quy định.</w:t>
            </w:r>
          </w:p>
          <w:p w14:paraId="2601677C" w14:textId="77777777" w:rsidR="00262A8C" w:rsidRPr="005234B3" w:rsidRDefault="00262A8C" w:rsidP="00262A8C">
            <w:pPr>
              <w:tabs>
                <w:tab w:val="left" w:pos="3856"/>
              </w:tabs>
              <w:spacing w:after="0" w:line="240" w:lineRule="auto"/>
              <w:jc w:val="both"/>
              <w:rPr>
                <w:color w:val="000000" w:themeColor="text1"/>
                <w:sz w:val="26"/>
                <w:szCs w:val="26"/>
                <w:lang w:val="vi-VN"/>
              </w:rPr>
            </w:pPr>
            <w:r w:rsidRPr="005234B3">
              <w:rPr>
                <w:color w:val="000000" w:themeColor="text1"/>
                <w:sz w:val="26"/>
                <w:szCs w:val="26"/>
                <w:lang w:val="vi-VN"/>
              </w:rPr>
              <w:t>e) Chủ trì, phối hợp với các Sở, ban ngành có liên quan triển khai thực hiện quy định này; định kỳ tổng hợp báo cáo Ủy ban nhân dân tỉnh về kết quả thực hiện chậm nhất ngày 30 tháng 3 của năm tiếp theo.</w:t>
            </w:r>
          </w:p>
          <w:p w14:paraId="1EEBD40B" w14:textId="3C500ACE" w:rsidR="00262A8C" w:rsidRPr="005234B3" w:rsidRDefault="00262A8C" w:rsidP="00262A8C">
            <w:pPr>
              <w:tabs>
                <w:tab w:val="left" w:pos="3856"/>
              </w:tabs>
              <w:spacing w:after="0" w:line="240" w:lineRule="auto"/>
              <w:jc w:val="both"/>
              <w:rPr>
                <w:color w:val="000000" w:themeColor="text1"/>
                <w:sz w:val="26"/>
                <w:szCs w:val="26"/>
                <w:lang w:val="vi-VN"/>
              </w:rPr>
            </w:pPr>
            <w:r w:rsidRPr="005234B3">
              <w:rPr>
                <w:color w:val="000000" w:themeColor="text1"/>
                <w:sz w:val="26"/>
                <w:szCs w:val="26"/>
                <w:lang w:val="vi-VN"/>
              </w:rPr>
              <w:t>2. Sở Tài nguyên và Môi trường</w:t>
            </w:r>
          </w:p>
          <w:p w14:paraId="58327539" w14:textId="65BB465E" w:rsidR="00262A8C" w:rsidRPr="005234B3" w:rsidRDefault="00262A8C" w:rsidP="00262A8C">
            <w:pPr>
              <w:tabs>
                <w:tab w:val="left" w:pos="3856"/>
              </w:tabs>
              <w:spacing w:after="0" w:line="240" w:lineRule="auto"/>
              <w:jc w:val="both"/>
              <w:rPr>
                <w:color w:val="000000" w:themeColor="text1"/>
                <w:sz w:val="26"/>
                <w:szCs w:val="26"/>
                <w:lang w:val="vi-VN"/>
              </w:rPr>
            </w:pPr>
            <w:r w:rsidRPr="005234B3">
              <w:rPr>
                <w:color w:val="000000" w:themeColor="text1"/>
                <w:sz w:val="26"/>
                <w:szCs w:val="26"/>
                <w:lang w:val="vi-VN"/>
              </w:rPr>
              <w:t>Chủ trì, phối hợp Ban Quản lý Khu kinh tế tỉnh Kiên Giang và các Sở, ban ngành, Ủy ban nhân dân các huyện, thành phố thực hiện nhiệm vụ hướng dẫn về trình tự, thủ tục về tài nguyên và môi trường đảm bảo theo quy định của Luật Bảo vệ môi trường năm 2020 và các Điều tại mục 5 Chương IV Nghị định số 08/2022/NĐ-CP.</w:t>
            </w:r>
          </w:p>
          <w:p w14:paraId="22C7F3A2" w14:textId="5C877391" w:rsidR="00262A8C" w:rsidRPr="005234B3" w:rsidRDefault="00262A8C" w:rsidP="00262A8C">
            <w:pPr>
              <w:tabs>
                <w:tab w:val="left" w:pos="3856"/>
              </w:tabs>
              <w:spacing w:after="0" w:line="240" w:lineRule="auto"/>
              <w:jc w:val="both"/>
              <w:rPr>
                <w:color w:val="000000" w:themeColor="text1"/>
                <w:sz w:val="26"/>
                <w:szCs w:val="26"/>
                <w:lang w:val="vi-VN"/>
              </w:rPr>
            </w:pPr>
            <w:r w:rsidRPr="005234B3">
              <w:rPr>
                <w:color w:val="000000" w:themeColor="text1"/>
                <w:sz w:val="26"/>
                <w:szCs w:val="26"/>
                <w:lang w:val="vi-VN"/>
              </w:rPr>
              <w:t>3. Sở Kế hoạch và Đầu tư</w:t>
            </w:r>
          </w:p>
          <w:p w14:paraId="6BDA6537" w14:textId="53695F56" w:rsidR="00262A8C" w:rsidRPr="005234B3" w:rsidRDefault="00262A8C" w:rsidP="00262A8C">
            <w:pPr>
              <w:tabs>
                <w:tab w:val="left" w:pos="3856"/>
              </w:tabs>
              <w:spacing w:after="0" w:line="240" w:lineRule="auto"/>
              <w:jc w:val="both"/>
              <w:rPr>
                <w:color w:val="000000" w:themeColor="text1"/>
                <w:sz w:val="26"/>
                <w:szCs w:val="26"/>
                <w:lang w:val="vi-VN"/>
              </w:rPr>
            </w:pPr>
            <w:r w:rsidRPr="005234B3">
              <w:rPr>
                <w:color w:val="000000" w:themeColor="text1"/>
                <w:sz w:val="26"/>
                <w:szCs w:val="26"/>
                <w:lang w:val="vi-VN"/>
              </w:rPr>
              <w:lastRenderedPageBreak/>
              <w:t>Chủ trì, phối hợp trong thực hiện xúc tiến kêu gọi đầu tư xây dựng, kinh doanh và vận hành công trình hạ tầng bảo vệ môi trường đối với các khu sản xuất, kinh doanh, dịch vụ tập trung.</w:t>
            </w:r>
          </w:p>
          <w:p w14:paraId="3469E73E" w14:textId="0C7B4208" w:rsidR="00262A8C" w:rsidRPr="005234B3" w:rsidRDefault="00262A8C" w:rsidP="00262A8C">
            <w:pPr>
              <w:tabs>
                <w:tab w:val="left" w:pos="3856"/>
              </w:tabs>
              <w:spacing w:after="0" w:line="240" w:lineRule="auto"/>
              <w:jc w:val="both"/>
              <w:rPr>
                <w:color w:val="000000" w:themeColor="text1"/>
                <w:sz w:val="26"/>
                <w:szCs w:val="26"/>
                <w:lang w:val="vi-VN"/>
              </w:rPr>
            </w:pPr>
            <w:r w:rsidRPr="005234B3">
              <w:rPr>
                <w:color w:val="000000" w:themeColor="text1"/>
                <w:sz w:val="26"/>
                <w:szCs w:val="26"/>
                <w:lang w:val="vi-VN"/>
              </w:rPr>
              <w:t>4. Sở Tài chính</w:t>
            </w:r>
          </w:p>
          <w:p w14:paraId="5DD8FD87" w14:textId="77777777" w:rsidR="00262A8C" w:rsidRPr="005234B3" w:rsidRDefault="00262A8C" w:rsidP="00262A8C">
            <w:pPr>
              <w:tabs>
                <w:tab w:val="left" w:pos="3856"/>
              </w:tabs>
              <w:spacing w:after="0" w:line="240" w:lineRule="auto"/>
              <w:jc w:val="both"/>
              <w:rPr>
                <w:color w:val="000000" w:themeColor="text1"/>
                <w:sz w:val="26"/>
                <w:szCs w:val="26"/>
                <w:lang w:val="vi-VN"/>
              </w:rPr>
            </w:pPr>
            <w:r w:rsidRPr="005234B3">
              <w:rPr>
                <w:color w:val="000000" w:themeColor="text1"/>
                <w:sz w:val="26"/>
                <w:szCs w:val="26"/>
                <w:lang w:val="vi-VN"/>
              </w:rPr>
              <w:t>Thực hiện việc cân đối của ngân sách hàng năm để tham mưu Ủy ban nhân dân tỉnh xem xét bố trí từ nguồn kinh phí chi thường xuyên sự nghiệp môi trường để thực hiện theo quy định.</w:t>
            </w:r>
          </w:p>
          <w:p w14:paraId="6883133C" w14:textId="77777777" w:rsidR="00262A8C" w:rsidRPr="005234B3" w:rsidRDefault="00262A8C" w:rsidP="00262A8C">
            <w:pPr>
              <w:tabs>
                <w:tab w:val="left" w:pos="3856"/>
              </w:tabs>
              <w:spacing w:after="0" w:line="240" w:lineRule="auto"/>
              <w:jc w:val="both"/>
              <w:rPr>
                <w:color w:val="000000" w:themeColor="text1"/>
                <w:sz w:val="26"/>
                <w:szCs w:val="26"/>
                <w:lang w:val="vi-VN"/>
              </w:rPr>
            </w:pPr>
            <w:r w:rsidRPr="005234B3">
              <w:rPr>
                <w:color w:val="000000" w:themeColor="text1"/>
                <w:sz w:val="26"/>
                <w:szCs w:val="26"/>
                <w:lang w:val="vi-VN"/>
              </w:rPr>
              <w:t>5. Các Sở, ban ngành và Ủy ban nhân dân các huyện, thành phố</w:t>
            </w:r>
          </w:p>
          <w:p w14:paraId="2994387D" w14:textId="0785D3EB" w:rsidR="00262A8C" w:rsidRPr="005234B3" w:rsidRDefault="00262A8C" w:rsidP="00262A8C">
            <w:pPr>
              <w:tabs>
                <w:tab w:val="left" w:pos="3856"/>
              </w:tabs>
              <w:spacing w:after="0" w:line="240" w:lineRule="auto"/>
              <w:jc w:val="both"/>
              <w:rPr>
                <w:color w:val="000000" w:themeColor="text1"/>
                <w:sz w:val="26"/>
                <w:szCs w:val="26"/>
                <w:lang w:val="vi-VN"/>
              </w:rPr>
            </w:pPr>
            <w:r w:rsidRPr="005234B3">
              <w:rPr>
                <w:color w:val="000000" w:themeColor="text1"/>
                <w:sz w:val="26"/>
                <w:szCs w:val="26"/>
                <w:lang w:val="vi-VN"/>
              </w:rPr>
              <w:t>Các Sở, ban ngành và Ủy ban nhân dân các huyện, thành phố có trách nhiệm tổ chức thực hiện Quyết định này. Trong quá trình tổ chức thực hiện nếu có khó khăn, vướng mắc đề nghị có văn bản phản ánh kịp thời về Ban Quản lý Khu kinh tế tỉnh để tổng hợp báo cáo Ủy ban nhân dân tỉnh xem xét sửa đổi, bổ sung cho phù hợp.</w:t>
            </w:r>
          </w:p>
        </w:tc>
        <w:tc>
          <w:tcPr>
            <w:tcW w:w="5670" w:type="dxa"/>
          </w:tcPr>
          <w:p w14:paraId="0082D936" w14:textId="32CFDA6A" w:rsidR="00262A8C" w:rsidRPr="005234B3" w:rsidRDefault="00262A8C" w:rsidP="00262A8C">
            <w:pPr>
              <w:shd w:val="clear" w:color="auto" w:fill="FFFFFF"/>
              <w:tabs>
                <w:tab w:val="left" w:pos="567"/>
              </w:tabs>
              <w:spacing w:after="0" w:line="240" w:lineRule="auto"/>
              <w:jc w:val="both"/>
              <w:rPr>
                <w:rFonts w:eastAsia="Times New Roman"/>
                <w:b/>
                <w:color w:val="000000" w:themeColor="text1"/>
                <w:sz w:val="26"/>
                <w:szCs w:val="26"/>
              </w:rPr>
            </w:pPr>
            <w:r w:rsidRPr="005234B3">
              <w:rPr>
                <w:rFonts w:eastAsia="Times New Roman"/>
                <w:b/>
                <w:color w:val="000000" w:themeColor="text1"/>
                <w:sz w:val="26"/>
                <w:szCs w:val="26"/>
                <w:lang w:val="vi-VN"/>
              </w:rPr>
              <w:lastRenderedPageBreak/>
              <w:t>Đ</w:t>
            </w:r>
            <w:r w:rsidRPr="005234B3">
              <w:rPr>
                <w:rFonts w:eastAsia="Times New Roman"/>
                <w:b/>
                <w:color w:val="000000" w:themeColor="text1"/>
                <w:sz w:val="26"/>
                <w:szCs w:val="26"/>
              </w:rPr>
              <w:t>iều 6. Tổ chức thực hiện</w:t>
            </w:r>
          </w:p>
          <w:p w14:paraId="36D3AC75" w14:textId="5BDFB227" w:rsidR="00262A8C" w:rsidRPr="005234B3" w:rsidRDefault="00262A8C" w:rsidP="00262A8C">
            <w:pPr>
              <w:shd w:val="clear" w:color="auto" w:fill="FFFFFF"/>
              <w:tabs>
                <w:tab w:val="left" w:pos="567"/>
              </w:tabs>
              <w:spacing w:after="0" w:line="240" w:lineRule="auto"/>
              <w:jc w:val="both"/>
              <w:rPr>
                <w:rFonts w:eastAsia="Times New Roman"/>
                <w:color w:val="000000" w:themeColor="text1"/>
                <w:sz w:val="26"/>
                <w:szCs w:val="26"/>
              </w:rPr>
            </w:pPr>
            <w:r w:rsidRPr="005234B3">
              <w:rPr>
                <w:rFonts w:eastAsia="Times New Roman"/>
                <w:color w:val="000000" w:themeColor="text1"/>
                <w:sz w:val="26"/>
                <w:szCs w:val="26"/>
              </w:rPr>
              <w:t>1. Ban Quản lý Khu kinh tế</w:t>
            </w:r>
            <w:r w:rsidR="004B02DA">
              <w:rPr>
                <w:rFonts w:eastAsia="Times New Roman"/>
                <w:color w:val="000000" w:themeColor="text1"/>
                <w:sz w:val="26"/>
                <w:szCs w:val="26"/>
              </w:rPr>
              <w:t xml:space="preserve"> tỉnh</w:t>
            </w:r>
          </w:p>
          <w:p w14:paraId="718BD50D" w14:textId="77777777" w:rsidR="00262A8C" w:rsidRPr="005234B3" w:rsidRDefault="00262A8C" w:rsidP="00262A8C">
            <w:pPr>
              <w:spacing w:after="0" w:line="240" w:lineRule="auto"/>
              <w:jc w:val="both"/>
              <w:rPr>
                <w:rFonts w:eastAsia="Times New Roman"/>
                <w:color w:val="000000" w:themeColor="text1"/>
                <w:sz w:val="26"/>
                <w:szCs w:val="26"/>
                <w:lang w:val="nl-NL"/>
              </w:rPr>
            </w:pPr>
            <w:r w:rsidRPr="005234B3">
              <w:rPr>
                <w:rFonts w:eastAsia="Times New Roman"/>
                <w:color w:val="000000" w:themeColor="text1"/>
                <w:sz w:val="26"/>
                <w:szCs w:val="26"/>
                <w:lang w:val="nl-NL"/>
              </w:rPr>
              <w:t xml:space="preserve">a) Tổ chức hướng dẫn các Nhà đầu tư thực hiện Quyết định này; tiếp nhận và hỗ trợ Nhà đầu tư lập thủ tục đầu tư vào </w:t>
            </w:r>
            <w:r w:rsidRPr="005234B3">
              <w:rPr>
                <w:rFonts w:eastAsia="Times New Roman"/>
                <w:color w:val="000000" w:themeColor="text1"/>
                <w:sz w:val="26"/>
                <w:szCs w:val="26"/>
              </w:rPr>
              <w:t xml:space="preserve">các </w:t>
            </w:r>
            <w:r w:rsidRPr="005234B3">
              <w:rPr>
                <w:rFonts w:eastAsia="Times New Roman"/>
                <w:color w:val="000000" w:themeColor="text1"/>
                <w:sz w:val="26"/>
                <w:szCs w:val="26"/>
                <w:lang w:val="vi-VN"/>
              </w:rPr>
              <w:t>khu sản xuất, kinh doanh, dịch vụ tập trung</w:t>
            </w:r>
            <w:r w:rsidRPr="005234B3">
              <w:rPr>
                <w:rFonts w:eastAsia="Times New Roman"/>
                <w:color w:val="000000" w:themeColor="text1"/>
                <w:sz w:val="26"/>
                <w:szCs w:val="26"/>
                <w:lang w:val="nl-NL"/>
              </w:rPr>
              <w:t>, tổ chức thẩm định các dự án đầu tư và cấp chủ trương đầu tư theo quy định.</w:t>
            </w:r>
          </w:p>
          <w:p w14:paraId="1C794325" w14:textId="77777777" w:rsidR="00262A8C" w:rsidRPr="005234B3" w:rsidRDefault="00262A8C" w:rsidP="00262A8C">
            <w:pPr>
              <w:spacing w:after="0" w:line="240" w:lineRule="auto"/>
              <w:jc w:val="both"/>
              <w:rPr>
                <w:rFonts w:eastAsia="Times New Roman"/>
                <w:color w:val="000000" w:themeColor="text1"/>
                <w:sz w:val="26"/>
                <w:szCs w:val="26"/>
                <w:lang w:val="sv-SE"/>
              </w:rPr>
            </w:pPr>
            <w:r w:rsidRPr="005234B3">
              <w:rPr>
                <w:rFonts w:eastAsia="Times New Roman"/>
                <w:color w:val="000000" w:themeColor="text1"/>
                <w:spacing w:val="-2"/>
                <w:sz w:val="26"/>
                <w:szCs w:val="26"/>
                <w:lang w:val="nl-NL"/>
              </w:rPr>
              <w:t xml:space="preserve">b) Phối hợp với các </w:t>
            </w:r>
            <w:r w:rsidRPr="005234B3">
              <w:rPr>
                <w:rFonts w:eastAsia="Times New Roman"/>
                <w:color w:val="000000" w:themeColor="text1"/>
                <w:sz w:val="26"/>
                <w:szCs w:val="26"/>
                <w:lang w:val="sv-SE"/>
              </w:rPr>
              <w:t xml:space="preserve">Sở, ban ngành có liên quan để </w:t>
            </w:r>
            <w:r w:rsidRPr="005234B3">
              <w:rPr>
                <w:rFonts w:eastAsia="Times New Roman"/>
                <w:color w:val="000000" w:themeColor="text1"/>
                <w:sz w:val="26"/>
                <w:szCs w:val="26"/>
                <w:lang w:val="nl-NL"/>
              </w:rPr>
              <w:t>hướng dẫn Nhà đầu tư thực hiện thủ tục để được hưởng các c</w:t>
            </w:r>
            <w:r w:rsidRPr="005234B3">
              <w:rPr>
                <w:rFonts w:eastAsia="Times New Roman"/>
                <w:color w:val="000000" w:themeColor="text1"/>
                <w:sz w:val="26"/>
                <w:szCs w:val="26"/>
                <w:lang w:val="sv-SE"/>
              </w:rPr>
              <w:t xml:space="preserve">hính sách ưu đãi và hỗ trợ đầu tư vào </w:t>
            </w:r>
            <w:r w:rsidRPr="005234B3">
              <w:rPr>
                <w:rFonts w:eastAsia="Times New Roman"/>
                <w:color w:val="000000" w:themeColor="text1"/>
                <w:sz w:val="26"/>
                <w:szCs w:val="26"/>
              </w:rPr>
              <w:t xml:space="preserve">các </w:t>
            </w:r>
            <w:r w:rsidRPr="005234B3">
              <w:rPr>
                <w:rFonts w:eastAsia="Times New Roman"/>
                <w:color w:val="000000" w:themeColor="text1"/>
                <w:sz w:val="26"/>
                <w:szCs w:val="26"/>
                <w:lang w:val="vi-VN"/>
              </w:rPr>
              <w:t>khu sản xuất, kinh doanh, dịch vụ tập trung</w:t>
            </w:r>
            <w:r w:rsidRPr="005234B3">
              <w:rPr>
                <w:rFonts w:eastAsia="Times New Roman"/>
                <w:color w:val="000000" w:themeColor="text1"/>
                <w:sz w:val="26"/>
                <w:szCs w:val="26"/>
              </w:rPr>
              <w:t xml:space="preserve"> </w:t>
            </w:r>
            <w:r w:rsidRPr="005234B3">
              <w:rPr>
                <w:rFonts w:eastAsia="Times New Roman"/>
                <w:color w:val="000000" w:themeColor="text1"/>
                <w:sz w:val="26"/>
                <w:szCs w:val="26"/>
                <w:lang w:val="sv-SE"/>
              </w:rPr>
              <w:t xml:space="preserve">trên </w:t>
            </w:r>
            <w:r w:rsidRPr="005234B3">
              <w:rPr>
                <w:rFonts w:eastAsia="Times New Roman"/>
                <w:color w:val="000000" w:themeColor="text1"/>
                <w:sz w:val="26"/>
                <w:szCs w:val="26"/>
                <w:lang w:val="sv-SE"/>
              </w:rPr>
              <w:lastRenderedPageBreak/>
              <w:t xml:space="preserve">địa bàn tỉnh </w:t>
            </w:r>
            <w:r w:rsidRPr="005234B3">
              <w:rPr>
                <w:rFonts w:eastAsia="Times New Roman"/>
                <w:color w:val="000000" w:themeColor="text1"/>
                <w:sz w:val="26"/>
                <w:szCs w:val="26"/>
                <w:u w:val="single"/>
                <w:lang w:val="sv-SE"/>
              </w:rPr>
              <w:t>An Giang</w:t>
            </w:r>
            <w:r w:rsidRPr="005234B3">
              <w:rPr>
                <w:rFonts w:eastAsia="Times New Roman"/>
                <w:color w:val="000000" w:themeColor="text1"/>
                <w:sz w:val="26"/>
                <w:szCs w:val="26"/>
                <w:lang w:val="sv-SE"/>
              </w:rPr>
              <w:t xml:space="preserve"> theo quy định.</w:t>
            </w:r>
          </w:p>
          <w:p w14:paraId="731199D0" w14:textId="2A29A569" w:rsidR="00262A8C" w:rsidRPr="005234B3" w:rsidRDefault="00262A8C" w:rsidP="00262A8C">
            <w:pPr>
              <w:spacing w:after="0" w:line="240" w:lineRule="auto"/>
              <w:jc w:val="both"/>
              <w:rPr>
                <w:rFonts w:eastAsia="Times New Roman"/>
                <w:strike/>
                <w:color w:val="000000" w:themeColor="text1"/>
                <w:sz w:val="26"/>
                <w:szCs w:val="26"/>
                <w:u w:val="single"/>
              </w:rPr>
            </w:pPr>
            <w:r w:rsidRPr="005234B3">
              <w:rPr>
                <w:rFonts w:eastAsia="Times New Roman"/>
                <w:color w:val="000000" w:themeColor="text1"/>
                <w:sz w:val="26"/>
                <w:szCs w:val="26"/>
                <w:u w:val="single"/>
              </w:rPr>
              <w:t xml:space="preserve">c) Thực hiện trách nhiệm bảo vệ môi trường đối với khu sản xuất, kinh doanh, dịch vụ tập trung theo quy định tại khoản 2, khoản 3 Điều 51 </w:t>
            </w:r>
            <w:r w:rsidR="00A56772" w:rsidRPr="005234B3">
              <w:rPr>
                <w:rFonts w:eastAsia="Times New Roman"/>
                <w:color w:val="000000" w:themeColor="text1"/>
                <w:sz w:val="26"/>
                <w:szCs w:val="26"/>
                <w:u w:val="single"/>
              </w:rPr>
              <w:t xml:space="preserve">của </w:t>
            </w:r>
            <w:r w:rsidRPr="005234B3">
              <w:rPr>
                <w:rFonts w:eastAsia="Times New Roman"/>
                <w:color w:val="000000" w:themeColor="text1"/>
                <w:sz w:val="26"/>
                <w:szCs w:val="26"/>
                <w:u w:val="single"/>
              </w:rPr>
              <w:t xml:space="preserve">Luật Bảo vệ môi trường năm 2020; khoản 3 Điều 49 </w:t>
            </w:r>
            <w:r w:rsidR="00A56772" w:rsidRPr="005234B3">
              <w:rPr>
                <w:rFonts w:eastAsia="Times New Roman"/>
                <w:color w:val="000000" w:themeColor="text1"/>
                <w:sz w:val="26"/>
                <w:szCs w:val="26"/>
                <w:u w:val="single"/>
              </w:rPr>
              <w:t xml:space="preserve">của </w:t>
            </w:r>
            <w:r w:rsidRPr="005234B3">
              <w:rPr>
                <w:rFonts w:eastAsia="Times New Roman"/>
                <w:color w:val="000000" w:themeColor="text1"/>
                <w:sz w:val="26"/>
                <w:szCs w:val="26"/>
                <w:u w:val="single"/>
              </w:rPr>
              <w:t>Nghị định số 08/2022/NĐ-CP</w:t>
            </w:r>
            <w:r w:rsidR="00B85C5D" w:rsidRPr="005234B3">
              <w:rPr>
                <w:rFonts w:eastAsia="Times New Roman"/>
                <w:color w:val="000000" w:themeColor="text1"/>
                <w:sz w:val="26"/>
                <w:szCs w:val="26"/>
                <w:u w:val="single"/>
              </w:rPr>
              <w:t>.</w:t>
            </w:r>
          </w:p>
          <w:p w14:paraId="12DBCB7A" w14:textId="57D99BCA" w:rsidR="00262A8C" w:rsidRPr="005234B3" w:rsidRDefault="00262A8C" w:rsidP="00262A8C">
            <w:pPr>
              <w:spacing w:after="0" w:line="240" w:lineRule="auto"/>
              <w:jc w:val="both"/>
              <w:rPr>
                <w:rFonts w:eastAsia="Times New Roman"/>
                <w:strike/>
                <w:color w:val="000000" w:themeColor="text1"/>
                <w:sz w:val="26"/>
                <w:szCs w:val="26"/>
              </w:rPr>
            </w:pPr>
            <w:r w:rsidRPr="005234B3">
              <w:rPr>
                <w:rFonts w:eastAsia="Times New Roman"/>
                <w:color w:val="000000" w:themeColor="text1"/>
                <w:sz w:val="26"/>
                <w:szCs w:val="26"/>
                <w:lang w:val="nl-NL"/>
              </w:rPr>
              <w:t xml:space="preserve">d) </w:t>
            </w:r>
            <w:r w:rsidRPr="005234B3">
              <w:rPr>
                <w:rFonts w:eastAsia="Times New Roman"/>
                <w:color w:val="000000" w:themeColor="text1"/>
                <w:sz w:val="26"/>
                <w:szCs w:val="26"/>
              </w:rPr>
              <w:t>Chủ trì, phối hợp với các Sở, ban</w:t>
            </w:r>
            <w:r w:rsidR="004B02DA">
              <w:rPr>
                <w:rFonts w:eastAsia="Times New Roman"/>
                <w:color w:val="000000" w:themeColor="text1"/>
                <w:sz w:val="26"/>
                <w:szCs w:val="26"/>
              </w:rPr>
              <w:t xml:space="preserve"> </w:t>
            </w:r>
            <w:r w:rsidRPr="005234B3">
              <w:rPr>
                <w:rFonts w:eastAsia="Times New Roman"/>
                <w:color w:val="000000" w:themeColor="text1"/>
                <w:sz w:val="26"/>
                <w:szCs w:val="26"/>
              </w:rPr>
              <w:t xml:space="preserve">ngành; Ủy ban nhân dân các xã, phường và các đơn vị có liên quan triển khai thực hiện Quyết định này; </w:t>
            </w:r>
            <w:r w:rsidRPr="005234B3">
              <w:rPr>
                <w:rFonts w:eastAsia="Times New Roman"/>
                <w:color w:val="000000" w:themeColor="text1"/>
                <w:sz w:val="26"/>
                <w:szCs w:val="26"/>
                <w:lang w:val="nl-NL"/>
              </w:rPr>
              <w:t xml:space="preserve">định kỳ tổng hợp báo cáo kết quả thực hiện về Ủy ban nhân dân tỉnh. </w:t>
            </w:r>
          </w:p>
          <w:p w14:paraId="22A42270" w14:textId="77777777" w:rsidR="00262A8C" w:rsidRPr="005234B3" w:rsidRDefault="00262A8C" w:rsidP="00262A8C">
            <w:pPr>
              <w:shd w:val="clear" w:color="auto" w:fill="FFFFFF"/>
              <w:tabs>
                <w:tab w:val="left" w:pos="567"/>
              </w:tabs>
              <w:spacing w:after="0" w:line="240" w:lineRule="auto"/>
              <w:jc w:val="both"/>
              <w:rPr>
                <w:rFonts w:eastAsia="Times New Roman"/>
                <w:color w:val="000000" w:themeColor="text1"/>
                <w:sz w:val="26"/>
                <w:szCs w:val="26"/>
              </w:rPr>
            </w:pPr>
            <w:r w:rsidRPr="005234B3">
              <w:rPr>
                <w:rFonts w:eastAsia="Times New Roman"/>
                <w:color w:val="000000" w:themeColor="text1"/>
                <w:sz w:val="26"/>
                <w:szCs w:val="26"/>
              </w:rPr>
              <w:t>2. Sở Nông nghiệp và Môi trường</w:t>
            </w:r>
          </w:p>
          <w:p w14:paraId="1AD4A21C" w14:textId="3951C1D0" w:rsidR="00262A8C" w:rsidRPr="005234B3" w:rsidRDefault="00262A8C" w:rsidP="00262A8C">
            <w:pPr>
              <w:shd w:val="clear" w:color="auto" w:fill="FFFFFF"/>
              <w:tabs>
                <w:tab w:val="left" w:pos="567"/>
              </w:tabs>
              <w:spacing w:after="0" w:line="240" w:lineRule="auto"/>
              <w:jc w:val="both"/>
              <w:rPr>
                <w:rFonts w:eastAsia="Times New Roman"/>
                <w:color w:val="000000" w:themeColor="text1"/>
                <w:sz w:val="26"/>
                <w:szCs w:val="26"/>
              </w:rPr>
            </w:pPr>
            <w:r w:rsidRPr="005234B3">
              <w:rPr>
                <w:rFonts w:eastAsia="Times New Roman"/>
                <w:color w:val="000000" w:themeColor="text1"/>
                <w:sz w:val="26"/>
                <w:szCs w:val="26"/>
              </w:rPr>
              <w:t xml:space="preserve">a) </w:t>
            </w:r>
            <w:r w:rsidRPr="005234B3">
              <w:rPr>
                <w:rFonts w:eastAsia="Times New Roman"/>
                <w:color w:val="000000" w:themeColor="text1"/>
                <w:sz w:val="26"/>
                <w:szCs w:val="26"/>
                <w:lang w:val="sv-SE"/>
              </w:rPr>
              <w:t xml:space="preserve">Chủ trì, phối hợp </w:t>
            </w:r>
            <w:r w:rsidR="002615B9">
              <w:rPr>
                <w:rFonts w:eastAsia="Times New Roman"/>
                <w:color w:val="000000" w:themeColor="text1"/>
                <w:sz w:val="26"/>
                <w:szCs w:val="26"/>
                <w:lang w:val="sv-SE"/>
              </w:rPr>
              <w:t xml:space="preserve">với </w:t>
            </w:r>
            <w:r w:rsidRPr="005234B3">
              <w:rPr>
                <w:rFonts w:eastAsia="Times New Roman"/>
                <w:color w:val="000000" w:themeColor="text1"/>
                <w:sz w:val="26"/>
                <w:szCs w:val="26"/>
                <w:lang w:val="sv-SE"/>
              </w:rPr>
              <w:t xml:space="preserve">Ban Quản lý Khu kinh tế tỉnh và các Sở, ban ngành, Ủy ban nhân dân các xã, phường thực hiện nhiệm vụ hướng dẫn về trình tự, thủ tục </w:t>
            </w:r>
            <w:r w:rsidRPr="005234B3">
              <w:rPr>
                <w:rFonts w:eastAsia="Times New Roman"/>
                <w:color w:val="000000" w:themeColor="text1"/>
                <w:sz w:val="26"/>
                <w:szCs w:val="26"/>
                <w:u w:val="single"/>
                <w:lang w:val="sv-SE"/>
              </w:rPr>
              <w:t>về đất đai và môi trường đảm bảo theo quy định pháp luật.</w:t>
            </w:r>
            <w:r w:rsidRPr="005234B3">
              <w:rPr>
                <w:rFonts w:eastAsia="Times New Roman"/>
                <w:color w:val="000000" w:themeColor="text1"/>
                <w:sz w:val="26"/>
                <w:szCs w:val="26"/>
                <w:lang w:val="sv-SE"/>
              </w:rPr>
              <w:t xml:space="preserve"> </w:t>
            </w:r>
          </w:p>
          <w:p w14:paraId="6A5BCB42" w14:textId="28669E14" w:rsidR="00262A8C" w:rsidRPr="005234B3" w:rsidRDefault="00262A8C" w:rsidP="00262A8C">
            <w:pPr>
              <w:spacing w:after="0" w:line="240" w:lineRule="auto"/>
              <w:jc w:val="both"/>
              <w:rPr>
                <w:rFonts w:eastAsia="Times New Roman"/>
                <w:color w:val="000000" w:themeColor="text1"/>
                <w:sz w:val="26"/>
                <w:szCs w:val="26"/>
                <w:u w:val="single"/>
              </w:rPr>
            </w:pPr>
            <w:r w:rsidRPr="005234B3">
              <w:rPr>
                <w:rFonts w:eastAsia="Times New Roman"/>
                <w:color w:val="000000" w:themeColor="text1"/>
                <w:sz w:val="26"/>
                <w:szCs w:val="26"/>
              </w:rPr>
              <w:t xml:space="preserve">b) </w:t>
            </w:r>
            <w:r w:rsidRPr="005234B3">
              <w:rPr>
                <w:rFonts w:eastAsia="Times New Roman"/>
                <w:color w:val="000000" w:themeColor="text1"/>
                <w:sz w:val="26"/>
                <w:szCs w:val="26"/>
                <w:u w:val="single"/>
              </w:rPr>
              <w:t xml:space="preserve">Phối hợp với </w:t>
            </w:r>
            <w:r w:rsidRPr="005234B3">
              <w:rPr>
                <w:rFonts w:eastAsia="Times New Roman"/>
                <w:color w:val="000000" w:themeColor="text1"/>
                <w:sz w:val="26"/>
                <w:szCs w:val="26"/>
                <w:u w:val="single"/>
                <w:lang w:val="sv-SE"/>
              </w:rPr>
              <w:t>Ban Quản lý Khu kinh tế tỉnh và các Sở, ban ngành, Ủy ban nhân dân các xã, phường</w:t>
            </w:r>
            <w:r w:rsidRPr="005234B3">
              <w:rPr>
                <w:rFonts w:eastAsia="Times New Roman"/>
                <w:color w:val="000000" w:themeColor="text1"/>
                <w:sz w:val="26"/>
                <w:szCs w:val="26"/>
                <w:u w:val="single"/>
              </w:rPr>
              <w:t xml:space="preserve"> trong việc hướng dẫn thực hiện chính sách ưu đãi, hỗ trợ về đất đai, bảo vệ môi trường; </w:t>
            </w:r>
          </w:p>
          <w:p w14:paraId="5E91A0EE" w14:textId="77777777" w:rsidR="00262A8C" w:rsidRPr="005234B3" w:rsidRDefault="00262A8C" w:rsidP="00262A8C">
            <w:pPr>
              <w:spacing w:after="0" w:line="240" w:lineRule="auto"/>
              <w:jc w:val="both"/>
              <w:rPr>
                <w:rFonts w:eastAsia="Times New Roman"/>
                <w:color w:val="000000" w:themeColor="text1"/>
                <w:sz w:val="26"/>
                <w:szCs w:val="26"/>
                <w:lang w:val="sv-SE"/>
              </w:rPr>
            </w:pPr>
            <w:r w:rsidRPr="005234B3">
              <w:rPr>
                <w:rFonts w:eastAsia="Times New Roman"/>
                <w:color w:val="000000" w:themeColor="text1"/>
                <w:sz w:val="26"/>
                <w:szCs w:val="26"/>
              </w:rPr>
              <w:t xml:space="preserve">c) </w:t>
            </w:r>
            <w:r w:rsidRPr="005234B3">
              <w:rPr>
                <w:rFonts w:eastAsia="Times New Roman"/>
                <w:color w:val="000000" w:themeColor="text1"/>
                <w:sz w:val="26"/>
                <w:szCs w:val="26"/>
                <w:u w:val="single"/>
              </w:rPr>
              <w:t>Kiểm tra, thanh tra, giám sát về đất đai, bảo vệ môi trường trong việc đáp ứng các điều kiện đầu tư.</w:t>
            </w:r>
          </w:p>
          <w:p w14:paraId="13D7B144" w14:textId="1326FB10" w:rsidR="00262A8C" w:rsidRPr="005234B3" w:rsidRDefault="00262A8C" w:rsidP="00262A8C">
            <w:pPr>
              <w:tabs>
                <w:tab w:val="left" w:pos="567"/>
              </w:tabs>
              <w:spacing w:after="0" w:line="240" w:lineRule="auto"/>
              <w:jc w:val="both"/>
              <w:rPr>
                <w:rFonts w:eastAsia="Times New Roman"/>
                <w:color w:val="000000" w:themeColor="text1"/>
                <w:sz w:val="26"/>
                <w:szCs w:val="26"/>
                <w:lang w:val="sv-SE"/>
              </w:rPr>
            </w:pPr>
            <w:r w:rsidRPr="005234B3">
              <w:rPr>
                <w:rFonts w:eastAsia="Times New Roman"/>
                <w:color w:val="000000" w:themeColor="text1"/>
                <w:sz w:val="26"/>
                <w:szCs w:val="26"/>
                <w:lang w:val="sv-SE"/>
              </w:rPr>
              <w:t>3. Sở Tài chính</w:t>
            </w:r>
          </w:p>
          <w:p w14:paraId="54B83945" w14:textId="597A4BF5" w:rsidR="00262A8C" w:rsidRPr="005234B3" w:rsidRDefault="00262A8C" w:rsidP="00262A8C">
            <w:pPr>
              <w:tabs>
                <w:tab w:val="left" w:pos="567"/>
              </w:tabs>
              <w:spacing w:after="0" w:line="240" w:lineRule="auto"/>
              <w:jc w:val="both"/>
              <w:rPr>
                <w:rFonts w:eastAsia="Times New Roman"/>
                <w:color w:val="000000" w:themeColor="text1"/>
                <w:sz w:val="26"/>
                <w:szCs w:val="26"/>
                <w:lang w:val="sv-SE"/>
              </w:rPr>
            </w:pPr>
            <w:r w:rsidRPr="005234B3">
              <w:rPr>
                <w:rFonts w:eastAsia="Times New Roman"/>
                <w:color w:val="000000" w:themeColor="text1"/>
                <w:sz w:val="26"/>
                <w:szCs w:val="26"/>
                <w:lang w:val="sv-SE"/>
              </w:rPr>
              <w:t>a) Chủ trì, phối hợp trong thực hiện xúc tiến kêu gọi đầu tư xây dựng, kinh doanh và vận hành công trình hạ tầng bảo vệ môi trường đối với các khu sản xuất, kinh doanh, dịch vụ tập trung;</w:t>
            </w:r>
          </w:p>
          <w:p w14:paraId="73C8CC2E" w14:textId="339DB8B5" w:rsidR="00262A8C" w:rsidRPr="005234B3" w:rsidRDefault="00262A8C" w:rsidP="00262A8C">
            <w:pPr>
              <w:spacing w:after="0" w:line="240" w:lineRule="auto"/>
              <w:jc w:val="both"/>
              <w:rPr>
                <w:rFonts w:eastAsia="Times New Roman"/>
                <w:color w:val="000000" w:themeColor="text1"/>
                <w:sz w:val="26"/>
                <w:szCs w:val="26"/>
                <w:u w:val="single"/>
              </w:rPr>
            </w:pPr>
            <w:r w:rsidRPr="005234B3">
              <w:rPr>
                <w:rFonts w:eastAsia="Times New Roman"/>
                <w:color w:val="000000" w:themeColor="text1"/>
                <w:sz w:val="26"/>
                <w:szCs w:val="26"/>
                <w:u w:val="single"/>
              </w:rPr>
              <w:t xml:space="preserve">b) Chủ trì, phối hợp với các </w:t>
            </w:r>
            <w:r w:rsidR="004B02DA">
              <w:rPr>
                <w:rFonts w:eastAsia="Times New Roman"/>
                <w:color w:val="000000" w:themeColor="text1"/>
                <w:sz w:val="26"/>
                <w:szCs w:val="26"/>
                <w:u w:val="single"/>
              </w:rPr>
              <w:t>S</w:t>
            </w:r>
            <w:r w:rsidRPr="005234B3">
              <w:rPr>
                <w:rFonts w:eastAsia="Times New Roman"/>
                <w:color w:val="000000" w:themeColor="text1"/>
                <w:sz w:val="26"/>
                <w:szCs w:val="26"/>
                <w:u w:val="single"/>
              </w:rPr>
              <w:t>ở, ban</w:t>
            </w:r>
            <w:r w:rsidR="004B02DA">
              <w:rPr>
                <w:rFonts w:eastAsia="Times New Roman"/>
                <w:color w:val="000000" w:themeColor="text1"/>
                <w:sz w:val="26"/>
                <w:szCs w:val="26"/>
                <w:u w:val="single"/>
              </w:rPr>
              <w:t xml:space="preserve"> </w:t>
            </w:r>
            <w:r w:rsidRPr="005234B3">
              <w:rPr>
                <w:rFonts w:eastAsia="Times New Roman"/>
                <w:color w:val="000000" w:themeColor="text1"/>
                <w:sz w:val="26"/>
                <w:szCs w:val="26"/>
                <w:u w:val="single"/>
              </w:rPr>
              <w:t xml:space="preserve">ngành, Ủy ban </w:t>
            </w:r>
            <w:r w:rsidRPr="005234B3">
              <w:rPr>
                <w:rFonts w:eastAsia="Times New Roman"/>
                <w:color w:val="000000" w:themeColor="text1"/>
                <w:sz w:val="26"/>
                <w:szCs w:val="26"/>
                <w:u w:val="single"/>
              </w:rPr>
              <w:lastRenderedPageBreak/>
              <w:t>nhân dân các xã, phường thực hiện kiểm tra, giám sát các hoạt động, điều kiện hưởng chính sách khuyến khích xã hội hóa đối với chủ đầu tư hạ tầng bảo vệ môi trường tại các khu sản xuất, kinh doanh, dịch vụ tập trung theo quy định;</w:t>
            </w:r>
          </w:p>
          <w:p w14:paraId="794DF765" w14:textId="77777777" w:rsidR="00262A8C" w:rsidRPr="005234B3" w:rsidRDefault="00262A8C" w:rsidP="00262A8C">
            <w:pPr>
              <w:spacing w:after="0" w:line="240" w:lineRule="auto"/>
              <w:jc w:val="both"/>
              <w:rPr>
                <w:rFonts w:eastAsia="Times New Roman"/>
                <w:color w:val="000000" w:themeColor="text1"/>
                <w:sz w:val="26"/>
                <w:szCs w:val="26"/>
                <w:u w:val="single"/>
              </w:rPr>
            </w:pPr>
            <w:r w:rsidRPr="005234B3">
              <w:rPr>
                <w:rFonts w:eastAsia="Times New Roman"/>
                <w:color w:val="000000" w:themeColor="text1"/>
                <w:sz w:val="26"/>
                <w:szCs w:val="26"/>
                <w:u w:val="single"/>
              </w:rPr>
              <w:t>c) Phối hợp với các đơn vị có liên quan trong việc hướng dẫn thực hiện chính sách ưu đãi, hỗ trợ đầu tư;</w:t>
            </w:r>
          </w:p>
          <w:p w14:paraId="3F18D31B" w14:textId="77777777" w:rsidR="00262A8C" w:rsidRPr="005234B3" w:rsidRDefault="00262A8C" w:rsidP="00262A8C">
            <w:pPr>
              <w:spacing w:after="0" w:line="240" w:lineRule="auto"/>
              <w:jc w:val="both"/>
              <w:rPr>
                <w:rFonts w:eastAsia="Times New Roman"/>
                <w:color w:val="000000" w:themeColor="text1"/>
                <w:sz w:val="26"/>
                <w:szCs w:val="26"/>
                <w:u w:val="single"/>
                <w:lang w:val="sv-SE"/>
              </w:rPr>
            </w:pPr>
            <w:r w:rsidRPr="005234B3">
              <w:rPr>
                <w:rFonts w:eastAsia="Times New Roman"/>
                <w:color w:val="000000" w:themeColor="text1"/>
                <w:sz w:val="26"/>
                <w:szCs w:val="26"/>
                <w:u w:val="single"/>
              </w:rPr>
              <w:t>d) Tham mưu Ủy ban nhân dân tỉnh trong việc bố trí nguồn kinh phí đảm bảo thực hiện hỗ trợ dự án đầu tư công trình hạ tầng bảo vệ môi trường đối với các khu sản xuất, kinh doanh, dịch vụ tập trung trên địa bàn tỉnh.</w:t>
            </w:r>
          </w:p>
          <w:p w14:paraId="321CC5C4" w14:textId="5C72B6F1" w:rsidR="00262A8C" w:rsidRPr="005234B3" w:rsidRDefault="008C22B1" w:rsidP="00262A8C">
            <w:pPr>
              <w:spacing w:after="0" w:line="240" w:lineRule="auto"/>
              <w:jc w:val="both"/>
              <w:rPr>
                <w:rFonts w:eastAsia="Times New Roman"/>
                <w:color w:val="000000" w:themeColor="text1"/>
                <w:sz w:val="26"/>
                <w:szCs w:val="26"/>
                <w:u w:val="single"/>
              </w:rPr>
            </w:pPr>
            <w:r w:rsidRPr="005234B3">
              <w:rPr>
                <w:rFonts w:eastAsia="Times New Roman"/>
                <w:color w:val="000000" w:themeColor="text1"/>
                <w:sz w:val="26"/>
                <w:szCs w:val="26"/>
              </w:rPr>
              <w:t>4</w:t>
            </w:r>
            <w:r w:rsidR="00262A8C" w:rsidRPr="005234B3">
              <w:rPr>
                <w:rFonts w:eastAsia="Times New Roman"/>
                <w:color w:val="000000" w:themeColor="text1"/>
                <w:sz w:val="26"/>
                <w:szCs w:val="26"/>
              </w:rPr>
              <w:t xml:space="preserve">. </w:t>
            </w:r>
            <w:r w:rsidR="00262A8C" w:rsidRPr="005234B3">
              <w:rPr>
                <w:rFonts w:eastAsia="Times New Roman"/>
                <w:color w:val="000000" w:themeColor="text1"/>
                <w:sz w:val="26"/>
                <w:szCs w:val="26"/>
                <w:lang w:val="sv-SE"/>
              </w:rPr>
              <w:t xml:space="preserve">Các Sở, ban ngành và </w:t>
            </w:r>
            <w:r w:rsidR="00262A8C" w:rsidRPr="005234B3">
              <w:rPr>
                <w:rFonts w:eastAsia="Times New Roman"/>
                <w:color w:val="000000" w:themeColor="text1"/>
                <w:sz w:val="26"/>
                <w:szCs w:val="26"/>
              </w:rPr>
              <w:t xml:space="preserve">Ủy ban nhân dân các </w:t>
            </w:r>
            <w:r w:rsidR="00262A8C" w:rsidRPr="005234B3">
              <w:rPr>
                <w:rFonts w:eastAsia="Times New Roman"/>
                <w:color w:val="000000" w:themeColor="text1"/>
                <w:sz w:val="26"/>
                <w:szCs w:val="26"/>
                <w:u w:val="single"/>
              </w:rPr>
              <w:t>xã, phường</w:t>
            </w:r>
          </w:p>
          <w:p w14:paraId="14DBC4BA" w14:textId="43C0EA38" w:rsidR="00262A8C" w:rsidRPr="005234B3" w:rsidRDefault="00262A8C" w:rsidP="00262A8C">
            <w:pPr>
              <w:tabs>
                <w:tab w:val="left" w:pos="567"/>
              </w:tabs>
              <w:spacing w:after="0" w:line="240" w:lineRule="auto"/>
              <w:jc w:val="both"/>
              <w:rPr>
                <w:rFonts w:eastAsia="Times New Roman"/>
                <w:color w:val="000000" w:themeColor="text1"/>
                <w:sz w:val="26"/>
                <w:szCs w:val="26"/>
              </w:rPr>
            </w:pPr>
            <w:r w:rsidRPr="005234B3">
              <w:rPr>
                <w:rFonts w:eastAsia="Times New Roman"/>
                <w:color w:val="000000" w:themeColor="text1"/>
                <w:sz w:val="26"/>
                <w:szCs w:val="26"/>
                <w:lang w:val="sv-SE"/>
              </w:rPr>
              <w:t xml:space="preserve">Các Sở, ban ngành và </w:t>
            </w:r>
            <w:r w:rsidRPr="005234B3">
              <w:rPr>
                <w:rFonts w:eastAsia="Times New Roman"/>
                <w:color w:val="000000" w:themeColor="text1"/>
                <w:sz w:val="26"/>
                <w:szCs w:val="26"/>
              </w:rPr>
              <w:t xml:space="preserve">Ủy ban nhân dân các </w:t>
            </w:r>
            <w:r w:rsidRPr="005234B3">
              <w:rPr>
                <w:rFonts w:eastAsia="Times New Roman"/>
                <w:color w:val="000000" w:themeColor="text1"/>
                <w:sz w:val="26"/>
                <w:szCs w:val="26"/>
                <w:u w:val="single"/>
              </w:rPr>
              <w:t>xã, phường</w:t>
            </w:r>
            <w:r w:rsidRPr="005234B3">
              <w:rPr>
                <w:rFonts w:eastAsia="Times New Roman"/>
                <w:color w:val="000000" w:themeColor="text1"/>
                <w:sz w:val="26"/>
                <w:szCs w:val="26"/>
              </w:rPr>
              <w:t xml:space="preserve"> </w:t>
            </w:r>
            <w:r w:rsidRPr="005234B3">
              <w:rPr>
                <w:rFonts w:eastAsia="Times New Roman"/>
                <w:bCs/>
                <w:color w:val="000000" w:themeColor="text1"/>
                <w:sz w:val="26"/>
                <w:szCs w:val="26"/>
                <w:lang w:val="sv-SE"/>
              </w:rPr>
              <w:t>có trách nhiệm tổ chức thực hiện Quyết định này.</w:t>
            </w:r>
            <w:r w:rsidRPr="005234B3">
              <w:rPr>
                <w:rFonts w:eastAsia="Times New Roman"/>
                <w:color w:val="000000" w:themeColor="text1"/>
                <w:sz w:val="26"/>
                <w:szCs w:val="26"/>
              </w:rPr>
              <w:t xml:space="preserve"> Trong quá trình tổ chức thực hiện nếu có khó khăn, vướng mắc đề nghị có văn bản phản ánh kịp thời về Ban Quản lý Khu kinh tế tỉnh để tổng hợp báo cáo Ủy ban nhân dân tỉnh xem xét sửa đổi, bổ sung cho phù hợp.</w:t>
            </w:r>
          </w:p>
          <w:p w14:paraId="3647E934" w14:textId="14FFC2AD" w:rsidR="00262A8C" w:rsidRPr="005234B3" w:rsidRDefault="00262A8C" w:rsidP="00262A8C">
            <w:pPr>
              <w:spacing w:after="0" w:line="240" w:lineRule="auto"/>
              <w:ind w:firstLine="34"/>
              <w:jc w:val="center"/>
              <w:rPr>
                <w:color w:val="000000" w:themeColor="text1"/>
                <w:sz w:val="26"/>
                <w:szCs w:val="26"/>
                <w:lang w:val="vi-VN"/>
              </w:rPr>
            </w:pPr>
          </w:p>
        </w:tc>
        <w:tc>
          <w:tcPr>
            <w:tcW w:w="3600" w:type="dxa"/>
            <w:vAlign w:val="center"/>
          </w:tcPr>
          <w:p w14:paraId="7FCA48E7" w14:textId="3744401A" w:rsidR="00262A8C" w:rsidRPr="005234B3" w:rsidRDefault="00262A8C" w:rsidP="0044234A">
            <w:pPr>
              <w:pStyle w:val="BodyText"/>
              <w:rPr>
                <w:rFonts w:ascii="Times New Roman" w:hAnsi="Times New Roman"/>
                <w:color w:val="000000" w:themeColor="text1"/>
                <w:szCs w:val="26"/>
                <w:lang w:val="vi-VN"/>
              </w:rPr>
            </w:pPr>
            <w:r w:rsidRPr="005234B3">
              <w:rPr>
                <w:rFonts w:ascii="Times New Roman" w:hAnsi="Times New Roman"/>
                <w:color w:val="000000" w:themeColor="text1"/>
                <w:szCs w:val="26"/>
              </w:rPr>
              <w:lastRenderedPageBreak/>
              <w:t>Cập nhật</w:t>
            </w:r>
            <w:r w:rsidR="00B85C5D" w:rsidRPr="005234B3">
              <w:rPr>
                <w:rFonts w:ascii="Times New Roman" w:hAnsi="Times New Roman"/>
                <w:color w:val="000000" w:themeColor="text1"/>
                <w:szCs w:val="26"/>
              </w:rPr>
              <w:t xml:space="preserve"> tên</w:t>
            </w:r>
            <w:r w:rsidRPr="005234B3">
              <w:rPr>
                <w:rFonts w:ascii="Times New Roman" w:hAnsi="Times New Roman"/>
                <w:color w:val="000000" w:themeColor="text1"/>
                <w:szCs w:val="26"/>
              </w:rPr>
              <w:t xml:space="preserve"> đơn vị hành chính mới</w:t>
            </w:r>
            <w:r w:rsidR="006B1292" w:rsidRPr="005234B3">
              <w:rPr>
                <w:rFonts w:ascii="Times New Roman" w:hAnsi="Times New Roman"/>
                <w:color w:val="000000" w:themeColor="text1"/>
                <w:szCs w:val="26"/>
              </w:rPr>
              <w:t>;</w:t>
            </w:r>
            <w:r w:rsidR="00DA364D" w:rsidRPr="005234B3">
              <w:rPr>
                <w:rFonts w:ascii="Times New Roman" w:hAnsi="Times New Roman"/>
                <w:color w:val="000000" w:themeColor="text1"/>
                <w:szCs w:val="26"/>
              </w:rPr>
              <w:t xml:space="preserve"> </w:t>
            </w:r>
            <w:r w:rsidR="0044234A" w:rsidRPr="005234B3">
              <w:rPr>
                <w:rFonts w:ascii="Times New Roman" w:hAnsi="Times New Roman"/>
                <w:color w:val="000000" w:themeColor="text1"/>
                <w:szCs w:val="26"/>
              </w:rPr>
              <w:t>sửa</w:t>
            </w:r>
            <w:r w:rsidR="006B1292" w:rsidRPr="005234B3">
              <w:rPr>
                <w:rFonts w:ascii="Times New Roman" w:hAnsi="Times New Roman"/>
                <w:color w:val="000000" w:themeColor="text1"/>
                <w:szCs w:val="26"/>
              </w:rPr>
              <w:t xml:space="preserve"> đổi</w:t>
            </w:r>
            <w:r w:rsidR="0044234A" w:rsidRPr="005234B3">
              <w:rPr>
                <w:rFonts w:ascii="Times New Roman" w:hAnsi="Times New Roman"/>
                <w:color w:val="000000" w:themeColor="text1"/>
                <w:szCs w:val="26"/>
              </w:rPr>
              <w:t>, bổ sung</w:t>
            </w:r>
            <w:r w:rsidR="008C22B1" w:rsidRPr="005234B3">
              <w:rPr>
                <w:rFonts w:ascii="Times New Roman" w:hAnsi="Times New Roman"/>
                <w:color w:val="000000" w:themeColor="text1"/>
                <w:szCs w:val="26"/>
              </w:rPr>
              <w:t>.</w:t>
            </w:r>
          </w:p>
        </w:tc>
      </w:tr>
      <w:tr w:rsidR="005234B3" w:rsidRPr="005234B3" w14:paraId="1C6CB5F8" w14:textId="77777777" w:rsidTr="0044234A">
        <w:trPr>
          <w:trHeight w:val="851"/>
        </w:trPr>
        <w:tc>
          <w:tcPr>
            <w:tcW w:w="5500" w:type="dxa"/>
          </w:tcPr>
          <w:p w14:paraId="5C5417D4" w14:textId="77777777" w:rsidR="00262A8C" w:rsidRPr="005234B3" w:rsidRDefault="00262A8C" w:rsidP="00262A8C">
            <w:pPr>
              <w:tabs>
                <w:tab w:val="left" w:pos="567"/>
              </w:tabs>
              <w:spacing w:after="120" w:line="240" w:lineRule="auto"/>
              <w:jc w:val="both"/>
              <w:rPr>
                <w:rFonts w:eastAsia="Times New Roman"/>
                <w:b/>
                <w:bCs/>
                <w:color w:val="000000" w:themeColor="text1"/>
                <w:sz w:val="26"/>
                <w:szCs w:val="26"/>
                <w:lang w:val="sv-SE"/>
              </w:rPr>
            </w:pPr>
            <w:r w:rsidRPr="005234B3">
              <w:rPr>
                <w:rFonts w:eastAsia="Times New Roman"/>
                <w:b/>
                <w:bCs/>
                <w:color w:val="000000" w:themeColor="text1"/>
                <w:sz w:val="26"/>
                <w:szCs w:val="26"/>
                <w:lang w:val="sv-SE"/>
              </w:rPr>
              <w:lastRenderedPageBreak/>
              <w:t>Điều 7. Điều khoản thi hành</w:t>
            </w:r>
          </w:p>
          <w:p w14:paraId="21230672" w14:textId="1B142A7C" w:rsidR="00262A8C" w:rsidRPr="005234B3" w:rsidRDefault="00262A8C" w:rsidP="00262A8C">
            <w:pPr>
              <w:tabs>
                <w:tab w:val="left" w:pos="567"/>
              </w:tabs>
              <w:spacing w:after="120" w:line="240" w:lineRule="auto"/>
              <w:jc w:val="both"/>
              <w:rPr>
                <w:rFonts w:eastAsia="Times New Roman"/>
                <w:color w:val="000000" w:themeColor="text1"/>
                <w:spacing w:val="-2"/>
                <w:sz w:val="26"/>
                <w:szCs w:val="26"/>
              </w:rPr>
            </w:pPr>
            <w:r w:rsidRPr="005234B3">
              <w:rPr>
                <w:rFonts w:eastAsia="Times New Roman"/>
                <w:color w:val="000000" w:themeColor="text1"/>
                <w:spacing w:val="-2"/>
                <w:sz w:val="26"/>
                <w:szCs w:val="26"/>
              </w:rPr>
              <w:t>Chánh Văn phòng Ủy ban nhân dân tỉnh; Giám đốc (Thủ trưởng) các Sở, ban ngành cấp tỉnh; Chủ tịch Ủy ban nhân dân các huyện, thành phố; các tổ chức, cá nhân có liên quan chịu trách nhiệm thi hành Quyết định này.</w:t>
            </w:r>
          </w:p>
          <w:p w14:paraId="57BB0281" w14:textId="288AD31E" w:rsidR="00262A8C" w:rsidRPr="005234B3" w:rsidRDefault="00262A8C" w:rsidP="00262A8C">
            <w:pPr>
              <w:tabs>
                <w:tab w:val="left" w:pos="567"/>
              </w:tabs>
              <w:spacing w:after="120" w:line="240" w:lineRule="auto"/>
              <w:jc w:val="both"/>
              <w:rPr>
                <w:rFonts w:eastAsia="Times New Roman"/>
                <w:color w:val="000000" w:themeColor="text1"/>
                <w:sz w:val="26"/>
                <w:szCs w:val="26"/>
              </w:rPr>
            </w:pPr>
            <w:r w:rsidRPr="005234B3">
              <w:rPr>
                <w:rFonts w:eastAsia="Times New Roman"/>
                <w:color w:val="000000" w:themeColor="text1"/>
                <w:sz w:val="26"/>
                <w:szCs w:val="26"/>
                <w:lang w:val="vi-VN"/>
              </w:rPr>
              <w:lastRenderedPageBreak/>
              <w:t>Quyết định này có hiệu lực từ</w:t>
            </w:r>
            <w:r w:rsidRPr="005234B3">
              <w:rPr>
                <w:rFonts w:eastAsia="Times New Roman"/>
                <w:color w:val="000000" w:themeColor="text1"/>
                <w:sz w:val="26"/>
                <w:szCs w:val="26"/>
              </w:rPr>
              <w:t xml:space="preserve"> ngày 01 tháng 12 năm 2024./.</w:t>
            </w:r>
          </w:p>
          <w:p w14:paraId="6E4959D1" w14:textId="77777777" w:rsidR="00262A8C" w:rsidRPr="005234B3" w:rsidRDefault="00262A8C" w:rsidP="00262A8C">
            <w:pPr>
              <w:tabs>
                <w:tab w:val="left" w:pos="3856"/>
              </w:tabs>
              <w:spacing w:after="0" w:line="240" w:lineRule="auto"/>
              <w:jc w:val="center"/>
              <w:rPr>
                <w:b/>
                <w:color w:val="000000" w:themeColor="text1"/>
                <w:sz w:val="26"/>
                <w:szCs w:val="26"/>
                <w:lang w:val="vi-VN"/>
              </w:rPr>
            </w:pPr>
          </w:p>
        </w:tc>
        <w:tc>
          <w:tcPr>
            <w:tcW w:w="5670" w:type="dxa"/>
          </w:tcPr>
          <w:p w14:paraId="1D94271D" w14:textId="77777777" w:rsidR="00262A8C" w:rsidRPr="005234B3" w:rsidRDefault="00262A8C" w:rsidP="00262A8C">
            <w:pPr>
              <w:tabs>
                <w:tab w:val="left" w:pos="567"/>
              </w:tabs>
              <w:spacing w:after="120" w:line="240" w:lineRule="auto"/>
              <w:jc w:val="both"/>
              <w:rPr>
                <w:rFonts w:eastAsia="Times New Roman"/>
                <w:b/>
                <w:bCs/>
                <w:color w:val="000000" w:themeColor="text1"/>
                <w:sz w:val="26"/>
                <w:szCs w:val="26"/>
                <w:lang w:val="sv-SE"/>
              </w:rPr>
            </w:pPr>
            <w:r w:rsidRPr="005234B3">
              <w:rPr>
                <w:rFonts w:eastAsia="Times New Roman"/>
                <w:b/>
                <w:bCs/>
                <w:color w:val="000000" w:themeColor="text1"/>
                <w:sz w:val="26"/>
                <w:szCs w:val="26"/>
                <w:lang w:val="sv-SE"/>
              </w:rPr>
              <w:lastRenderedPageBreak/>
              <w:t>Điều 7. Điều khoản thi hành</w:t>
            </w:r>
          </w:p>
          <w:p w14:paraId="62B07E37" w14:textId="77777777" w:rsidR="00262A8C" w:rsidRPr="005234B3" w:rsidRDefault="00262A8C" w:rsidP="00262A8C">
            <w:pPr>
              <w:tabs>
                <w:tab w:val="left" w:pos="567"/>
              </w:tabs>
              <w:spacing w:after="120" w:line="240" w:lineRule="auto"/>
              <w:jc w:val="both"/>
              <w:rPr>
                <w:rFonts w:eastAsia="Times New Roman"/>
                <w:color w:val="000000" w:themeColor="text1"/>
                <w:sz w:val="26"/>
                <w:szCs w:val="26"/>
              </w:rPr>
            </w:pPr>
            <w:r w:rsidRPr="005234B3">
              <w:rPr>
                <w:rFonts w:eastAsia="Times New Roman"/>
                <w:color w:val="000000" w:themeColor="text1"/>
                <w:sz w:val="26"/>
                <w:szCs w:val="26"/>
                <w:lang w:val="sv-SE"/>
              </w:rPr>
              <w:t xml:space="preserve">1. </w:t>
            </w:r>
            <w:r w:rsidRPr="005234B3">
              <w:rPr>
                <w:rFonts w:eastAsia="Times New Roman"/>
                <w:color w:val="000000" w:themeColor="text1"/>
                <w:sz w:val="26"/>
                <w:szCs w:val="26"/>
              </w:rPr>
              <w:t xml:space="preserve">Quyết định này có hiệu lực thi hành kể từ ngày ký ban hành và thay thế Quyết định số 34/2024/QĐ-UBND ngày 22 tháng 11 năm 2024 của UBND tỉnh Kiên Giang quy định chính sách khuyến khích, tổ chức thực hiện xã hội hóa đầu tư xây dựng, kinh </w:t>
            </w:r>
            <w:r w:rsidRPr="005234B3">
              <w:rPr>
                <w:rFonts w:eastAsia="Times New Roman"/>
                <w:color w:val="000000" w:themeColor="text1"/>
                <w:sz w:val="26"/>
                <w:szCs w:val="26"/>
              </w:rPr>
              <w:lastRenderedPageBreak/>
              <w:t>doanh và vận hành công trình hạ tầng bảo vệ môi trường tại các khu sản xuất, kinh doanh, dịch vụ tập trung trên địa bàn tỉnh Kiên Giang.</w:t>
            </w:r>
          </w:p>
          <w:p w14:paraId="6B33D235" w14:textId="27E6F041" w:rsidR="00262A8C" w:rsidRPr="005234B3" w:rsidRDefault="00262A8C" w:rsidP="00262A8C">
            <w:pPr>
              <w:tabs>
                <w:tab w:val="left" w:pos="567"/>
              </w:tabs>
              <w:spacing w:after="120" w:line="240" w:lineRule="auto"/>
              <w:jc w:val="both"/>
              <w:rPr>
                <w:rFonts w:eastAsia="Times New Roman"/>
                <w:b/>
                <w:bCs/>
                <w:color w:val="000000" w:themeColor="text1"/>
                <w:sz w:val="26"/>
                <w:szCs w:val="26"/>
                <w:lang w:val="sv-SE"/>
              </w:rPr>
            </w:pPr>
            <w:r w:rsidRPr="005234B3">
              <w:rPr>
                <w:rFonts w:eastAsia="Times New Roman"/>
                <w:color w:val="000000" w:themeColor="text1"/>
                <w:sz w:val="26"/>
                <w:szCs w:val="26"/>
              </w:rPr>
              <w:t xml:space="preserve">2. Trường hợp các văn bản được viện dẫn tại Quyết định này được sửa đổi, bổ sung, thay thế thì được áp dụng theo các văn bản sửa đổi, bổ sung, thay thế. </w:t>
            </w:r>
          </w:p>
          <w:p w14:paraId="32224011" w14:textId="1D8075AC" w:rsidR="00262A8C" w:rsidRPr="005234B3" w:rsidRDefault="00262A8C" w:rsidP="0044234A">
            <w:pPr>
              <w:tabs>
                <w:tab w:val="left" w:pos="567"/>
              </w:tabs>
              <w:spacing w:after="120" w:line="240" w:lineRule="auto"/>
              <w:jc w:val="both"/>
              <w:rPr>
                <w:color w:val="000000" w:themeColor="text1"/>
                <w:sz w:val="26"/>
                <w:szCs w:val="26"/>
              </w:rPr>
            </w:pPr>
            <w:r w:rsidRPr="005234B3">
              <w:rPr>
                <w:rFonts w:eastAsia="Times New Roman"/>
                <w:color w:val="000000" w:themeColor="text1"/>
                <w:spacing w:val="-2"/>
                <w:sz w:val="26"/>
                <w:szCs w:val="26"/>
              </w:rPr>
              <w:t xml:space="preserve">3. Chánh Văn phòng Ủy ban nhân dân tỉnh; Giám đốc (Thủ trưởng) các Sở, ban ngành cấp tỉnh; Chủ tịch Ủy ban nhân dân các </w:t>
            </w:r>
            <w:r w:rsidRPr="005234B3">
              <w:rPr>
                <w:rFonts w:eastAsia="Times New Roman"/>
                <w:color w:val="000000" w:themeColor="text1"/>
                <w:sz w:val="26"/>
                <w:szCs w:val="26"/>
                <w:lang w:val="vi-VN"/>
              </w:rPr>
              <w:t>xã, phường</w:t>
            </w:r>
            <w:r w:rsidRPr="005234B3">
              <w:rPr>
                <w:rFonts w:eastAsia="Times New Roman"/>
                <w:color w:val="000000" w:themeColor="text1"/>
                <w:spacing w:val="-2"/>
                <w:sz w:val="26"/>
                <w:szCs w:val="26"/>
              </w:rPr>
              <w:t>; các tổ chức, cá nhân có liên quan chịu trách nhiệm thi hành Quyết định này</w:t>
            </w:r>
            <w:r w:rsidRPr="005234B3">
              <w:rPr>
                <w:rFonts w:eastAsia="Times New Roman"/>
                <w:color w:val="000000" w:themeColor="text1"/>
                <w:sz w:val="26"/>
                <w:szCs w:val="26"/>
                <w:lang w:val="vi-VN"/>
              </w:rPr>
              <w:t>./.</w:t>
            </w:r>
          </w:p>
        </w:tc>
        <w:tc>
          <w:tcPr>
            <w:tcW w:w="3600" w:type="dxa"/>
            <w:vAlign w:val="center"/>
          </w:tcPr>
          <w:p w14:paraId="6700954E" w14:textId="1A7CA015" w:rsidR="00262A8C" w:rsidRPr="005234B3" w:rsidRDefault="00262A8C" w:rsidP="00262A8C">
            <w:pPr>
              <w:pStyle w:val="BodyText"/>
              <w:rPr>
                <w:rFonts w:ascii="Times New Roman" w:hAnsi="Times New Roman"/>
                <w:color w:val="000000" w:themeColor="text1"/>
                <w:szCs w:val="26"/>
              </w:rPr>
            </w:pPr>
            <w:r w:rsidRPr="005234B3">
              <w:rPr>
                <w:rFonts w:ascii="Times New Roman" w:hAnsi="Times New Roman"/>
                <w:color w:val="000000" w:themeColor="text1"/>
                <w:szCs w:val="26"/>
              </w:rPr>
              <w:lastRenderedPageBreak/>
              <w:t>Sửa đổi, bổ sung</w:t>
            </w:r>
          </w:p>
        </w:tc>
      </w:tr>
      <w:tr w:rsidR="005234B3" w:rsidRPr="005234B3" w14:paraId="37CE1355" w14:textId="77777777" w:rsidTr="002615B9">
        <w:trPr>
          <w:trHeight w:val="4787"/>
        </w:trPr>
        <w:tc>
          <w:tcPr>
            <w:tcW w:w="5500" w:type="dxa"/>
          </w:tcPr>
          <w:p w14:paraId="316CAFF6" w14:textId="77777777" w:rsidR="0044234A" w:rsidRPr="004E052B" w:rsidRDefault="0044234A" w:rsidP="0044234A">
            <w:pPr>
              <w:spacing w:after="0" w:line="240" w:lineRule="auto"/>
              <w:rPr>
                <w:rFonts w:eastAsia="Times New Roman"/>
                <w:b/>
                <w:i/>
                <w:color w:val="000000" w:themeColor="text1"/>
                <w:sz w:val="24"/>
                <w:szCs w:val="24"/>
                <w:lang w:val="vi-VN"/>
              </w:rPr>
            </w:pPr>
            <w:r w:rsidRPr="004E052B">
              <w:rPr>
                <w:rFonts w:eastAsia="Times New Roman"/>
                <w:b/>
                <w:i/>
                <w:color w:val="000000" w:themeColor="text1"/>
                <w:sz w:val="24"/>
                <w:szCs w:val="24"/>
                <w:lang w:val="vi-VN"/>
              </w:rPr>
              <w:t>Nơi nhận:</w:t>
            </w:r>
          </w:p>
          <w:p w14:paraId="31A73407" w14:textId="77777777" w:rsidR="0044234A" w:rsidRPr="004E052B" w:rsidRDefault="0044234A" w:rsidP="0044234A">
            <w:pPr>
              <w:spacing w:after="0" w:line="240" w:lineRule="auto"/>
              <w:jc w:val="both"/>
              <w:rPr>
                <w:rFonts w:eastAsia="Times New Roman"/>
                <w:color w:val="000000" w:themeColor="text1"/>
                <w:sz w:val="22"/>
                <w:szCs w:val="22"/>
              </w:rPr>
            </w:pPr>
            <w:r w:rsidRPr="004E052B">
              <w:rPr>
                <w:rFonts w:eastAsia="Times New Roman"/>
                <w:color w:val="000000" w:themeColor="text1"/>
                <w:sz w:val="22"/>
                <w:szCs w:val="22"/>
              </w:rPr>
              <w:t xml:space="preserve">- Như Điều 7 </w:t>
            </w:r>
            <w:r w:rsidRPr="004E052B">
              <w:rPr>
                <w:color w:val="000000" w:themeColor="text1"/>
                <w:sz w:val="22"/>
                <w:szCs w:val="22"/>
              </w:rPr>
              <w:t>Quyết định</w:t>
            </w:r>
            <w:r w:rsidRPr="004E052B">
              <w:rPr>
                <w:rFonts w:eastAsia="Times New Roman"/>
                <w:color w:val="000000" w:themeColor="text1"/>
                <w:sz w:val="22"/>
                <w:szCs w:val="22"/>
              </w:rPr>
              <w:t>;</w:t>
            </w:r>
          </w:p>
          <w:p w14:paraId="7683CB34" w14:textId="77777777" w:rsidR="0044234A" w:rsidRPr="004E052B" w:rsidRDefault="0044234A" w:rsidP="0044234A">
            <w:pPr>
              <w:spacing w:after="0" w:line="240" w:lineRule="auto"/>
              <w:jc w:val="both"/>
              <w:rPr>
                <w:rFonts w:eastAsia="Times New Roman"/>
                <w:color w:val="000000" w:themeColor="text1"/>
                <w:sz w:val="22"/>
                <w:szCs w:val="22"/>
              </w:rPr>
            </w:pPr>
            <w:r w:rsidRPr="004E052B">
              <w:rPr>
                <w:rFonts w:eastAsia="Times New Roman"/>
                <w:color w:val="000000" w:themeColor="text1"/>
                <w:sz w:val="22"/>
                <w:szCs w:val="22"/>
              </w:rPr>
              <w:t>- Văn phòng Chính phủ;</w:t>
            </w:r>
          </w:p>
          <w:p w14:paraId="391781DA" w14:textId="7DBC4CEC" w:rsidR="0044234A" w:rsidRPr="004E052B" w:rsidRDefault="0044234A" w:rsidP="0044234A">
            <w:pPr>
              <w:spacing w:after="0" w:line="240" w:lineRule="auto"/>
              <w:jc w:val="both"/>
              <w:rPr>
                <w:rFonts w:eastAsia="Times New Roman"/>
                <w:color w:val="000000" w:themeColor="text1"/>
                <w:sz w:val="22"/>
                <w:szCs w:val="22"/>
              </w:rPr>
            </w:pPr>
            <w:r w:rsidRPr="004E052B">
              <w:rPr>
                <w:rFonts w:eastAsia="Times New Roman"/>
                <w:color w:val="000000" w:themeColor="text1"/>
                <w:sz w:val="22"/>
                <w:szCs w:val="22"/>
              </w:rPr>
              <w:t>- Bộ Tài nguyên &amp;Môi trường;</w:t>
            </w:r>
          </w:p>
          <w:p w14:paraId="55DD5AB1" w14:textId="0D97FD73" w:rsidR="0044234A" w:rsidRPr="004E052B" w:rsidRDefault="0044234A" w:rsidP="0044234A">
            <w:pPr>
              <w:spacing w:after="0" w:line="240" w:lineRule="auto"/>
              <w:jc w:val="both"/>
              <w:rPr>
                <w:rFonts w:eastAsia="Times New Roman"/>
                <w:color w:val="000000" w:themeColor="text1"/>
                <w:sz w:val="22"/>
                <w:szCs w:val="22"/>
              </w:rPr>
            </w:pPr>
            <w:r w:rsidRPr="004E052B">
              <w:rPr>
                <w:rFonts w:eastAsia="Times New Roman"/>
                <w:color w:val="000000" w:themeColor="text1"/>
                <w:sz w:val="22"/>
                <w:szCs w:val="22"/>
              </w:rPr>
              <w:t>- Vụ Pháp chế - Bộ TN&amp;MT;</w:t>
            </w:r>
          </w:p>
          <w:p w14:paraId="27ED119E" w14:textId="77777777" w:rsidR="0044234A" w:rsidRPr="004E052B" w:rsidRDefault="0044234A" w:rsidP="0044234A">
            <w:pPr>
              <w:spacing w:after="0" w:line="240" w:lineRule="auto"/>
              <w:jc w:val="both"/>
              <w:rPr>
                <w:rFonts w:eastAsia="Times New Roman"/>
                <w:color w:val="000000" w:themeColor="text1"/>
                <w:sz w:val="22"/>
                <w:szCs w:val="22"/>
              </w:rPr>
            </w:pPr>
            <w:r w:rsidRPr="004E052B">
              <w:rPr>
                <w:rFonts w:eastAsia="Times New Roman"/>
                <w:color w:val="000000" w:themeColor="text1"/>
                <w:sz w:val="22"/>
                <w:szCs w:val="22"/>
              </w:rPr>
              <w:t>- Website Chính phủ;</w:t>
            </w:r>
          </w:p>
          <w:p w14:paraId="4CC9A1A8" w14:textId="77777777" w:rsidR="0044234A" w:rsidRPr="004E052B" w:rsidRDefault="0044234A" w:rsidP="0044234A">
            <w:pPr>
              <w:spacing w:after="0" w:line="240" w:lineRule="auto"/>
              <w:jc w:val="both"/>
              <w:rPr>
                <w:rFonts w:eastAsia="Times New Roman"/>
                <w:color w:val="000000" w:themeColor="text1"/>
                <w:sz w:val="22"/>
                <w:szCs w:val="22"/>
              </w:rPr>
            </w:pPr>
            <w:r w:rsidRPr="004E052B">
              <w:rPr>
                <w:rFonts w:eastAsia="Times New Roman"/>
                <w:color w:val="000000" w:themeColor="text1"/>
                <w:sz w:val="22"/>
                <w:szCs w:val="22"/>
              </w:rPr>
              <w:t>- Cục Kiểm tra VBQPPL (Bộ Tư pháp);</w:t>
            </w:r>
          </w:p>
          <w:p w14:paraId="6E4B79E7" w14:textId="77777777" w:rsidR="0044234A" w:rsidRPr="004E052B" w:rsidRDefault="0044234A" w:rsidP="0044234A">
            <w:pPr>
              <w:spacing w:after="0" w:line="240" w:lineRule="auto"/>
              <w:jc w:val="both"/>
              <w:rPr>
                <w:rFonts w:eastAsia="Times New Roman"/>
                <w:color w:val="000000" w:themeColor="text1"/>
                <w:sz w:val="22"/>
                <w:szCs w:val="22"/>
              </w:rPr>
            </w:pPr>
            <w:r w:rsidRPr="004E052B">
              <w:rPr>
                <w:rFonts w:eastAsia="Times New Roman"/>
                <w:color w:val="000000" w:themeColor="text1"/>
                <w:sz w:val="22"/>
                <w:szCs w:val="22"/>
              </w:rPr>
              <w:t>- TT Tỉnh ủy; TT HĐND tỉnh;</w:t>
            </w:r>
          </w:p>
          <w:p w14:paraId="609084E2" w14:textId="5A759C86" w:rsidR="0044234A" w:rsidRPr="004E052B" w:rsidRDefault="0044234A" w:rsidP="0044234A">
            <w:pPr>
              <w:spacing w:after="0" w:line="240" w:lineRule="auto"/>
              <w:jc w:val="both"/>
              <w:rPr>
                <w:rFonts w:eastAsia="Times New Roman"/>
                <w:color w:val="000000" w:themeColor="text1"/>
                <w:sz w:val="22"/>
                <w:szCs w:val="22"/>
              </w:rPr>
            </w:pPr>
            <w:r w:rsidRPr="004E052B">
              <w:rPr>
                <w:rFonts w:eastAsia="Times New Roman"/>
                <w:color w:val="000000" w:themeColor="text1"/>
                <w:sz w:val="22"/>
                <w:szCs w:val="22"/>
              </w:rPr>
              <w:t>- CT, các PCT UBND tỉnh;</w:t>
            </w:r>
          </w:p>
          <w:p w14:paraId="2346B695" w14:textId="77777777" w:rsidR="0044234A" w:rsidRPr="004E052B" w:rsidRDefault="0044234A" w:rsidP="0044234A">
            <w:pPr>
              <w:spacing w:after="0" w:line="240" w:lineRule="auto"/>
              <w:jc w:val="both"/>
              <w:rPr>
                <w:rFonts w:eastAsia="Times New Roman"/>
                <w:color w:val="000000" w:themeColor="text1"/>
                <w:sz w:val="22"/>
                <w:szCs w:val="22"/>
              </w:rPr>
            </w:pPr>
            <w:r w:rsidRPr="004E052B">
              <w:rPr>
                <w:rFonts w:eastAsia="Times New Roman"/>
                <w:color w:val="000000" w:themeColor="text1"/>
                <w:sz w:val="22"/>
                <w:szCs w:val="22"/>
              </w:rPr>
              <w:t>- UBMTTQ Việt Nam tỉnh;</w:t>
            </w:r>
          </w:p>
          <w:p w14:paraId="6AD73BDB" w14:textId="036F0D40" w:rsidR="0044234A" w:rsidRPr="004E052B" w:rsidRDefault="0044234A" w:rsidP="0044234A">
            <w:pPr>
              <w:spacing w:after="0" w:line="240" w:lineRule="auto"/>
              <w:jc w:val="both"/>
              <w:rPr>
                <w:rFonts w:eastAsia="Times New Roman"/>
                <w:color w:val="000000" w:themeColor="text1"/>
                <w:sz w:val="22"/>
                <w:szCs w:val="22"/>
              </w:rPr>
            </w:pPr>
            <w:r w:rsidRPr="004E052B">
              <w:rPr>
                <w:rFonts w:eastAsia="Times New Roman"/>
                <w:color w:val="000000" w:themeColor="text1"/>
                <w:sz w:val="22"/>
                <w:szCs w:val="22"/>
              </w:rPr>
              <w:t>- Văn phòng ĐĐBQH&amp;HĐND tỉnh;</w:t>
            </w:r>
          </w:p>
          <w:p w14:paraId="5E203692" w14:textId="77777777" w:rsidR="0044234A" w:rsidRPr="004E052B" w:rsidRDefault="0044234A" w:rsidP="0044234A">
            <w:pPr>
              <w:spacing w:after="0" w:line="240" w:lineRule="auto"/>
              <w:jc w:val="both"/>
              <w:rPr>
                <w:rFonts w:eastAsia="Times New Roman"/>
                <w:color w:val="000000" w:themeColor="text1"/>
                <w:sz w:val="22"/>
                <w:szCs w:val="22"/>
              </w:rPr>
            </w:pPr>
            <w:r w:rsidRPr="004E052B">
              <w:rPr>
                <w:rFonts w:eastAsia="Times New Roman"/>
                <w:color w:val="000000" w:themeColor="text1"/>
                <w:sz w:val="22"/>
                <w:szCs w:val="22"/>
              </w:rPr>
              <w:t>- Các Sở, ban, ngành cấp tỉnh;</w:t>
            </w:r>
          </w:p>
          <w:p w14:paraId="14DA5C2E" w14:textId="77777777" w:rsidR="0044234A" w:rsidRPr="004E052B" w:rsidRDefault="0044234A" w:rsidP="0044234A">
            <w:pPr>
              <w:spacing w:after="0" w:line="240" w:lineRule="auto"/>
              <w:jc w:val="both"/>
              <w:rPr>
                <w:rFonts w:eastAsia="Times New Roman"/>
                <w:color w:val="000000" w:themeColor="text1"/>
                <w:sz w:val="22"/>
                <w:szCs w:val="22"/>
              </w:rPr>
            </w:pPr>
            <w:r w:rsidRPr="004E052B">
              <w:rPr>
                <w:rFonts w:eastAsia="Times New Roman"/>
                <w:color w:val="000000" w:themeColor="text1"/>
                <w:sz w:val="22"/>
                <w:szCs w:val="22"/>
              </w:rPr>
              <w:t>- Ban QLKKT tỉnh;</w:t>
            </w:r>
          </w:p>
          <w:p w14:paraId="180EFBB9" w14:textId="469DA1C3" w:rsidR="0044234A" w:rsidRPr="004E052B" w:rsidRDefault="0044234A" w:rsidP="0044234A">
            <w:pPr>
              <w:spacing w:after="0" w:line="240" w:lineRule="auto"/>
              <w:jc w:val="both"/>
              <w:rPr>
                <w:rFonts w:eastAsia="Times New Roman"/>
                <w:color w:val="000000" w:themeColor="text1"/>
                <w:sz w:val="22"/>
                <w:szCs w:val="22"/>
              </w:rPr>
            </w:pPr>
            <w:r w:rsidRPr="004E052B">
              <w:rPr>
                <w:rFonts w:eastAsia="Times New Roman"/>
                <w:color w:val="000000" w:themeColor="text1"/>
                <w:sz w:val="22"/>
                <w:szCs w:val="22"/>
              </w:rPr>
              <w:t>- UBND các huyện, thành phố;</w:t>
            </w:r>
          </w:p>
          <w:p w14:paraId="11DBA5BA" w14:textId="31BB1ABF" w:rsidR="0044234A" w:rsidRPr="004E052B" w:rsidRDefault="0044234A" w:rsidP="0044234A">
            <w:pPr>
              <w:spacing w:after="0" w:line="240" w:lineRule="auto"/>
              <w:jc w:val="both"/>
              <w:rPr>
                <w:rFonts w:eastAsia="Times New Roman"/>
                <w:color w:val="000000" w:themeColor="text1"/>
                <w:sz w:val="22"/>
                <w:szCs w:val="22"/>
              </w:rPr>
            </w:pPr>
            <w:r w:rsidRPr="004E052B">
              <w:rPr>
                <w:rFonts w:eastAsia="Times New Roman"/>
                <w:color w:val="000000" w:themeColor="text1"/>
                <w:sz w:val="22"/>
                <w:szCs w:val="22"/>
                <w:lang w:val="vi-VN"/>
              </w:rPr>
              <w:t>- Báo</w:t>
            </w:r>
            <w:r w:rsidRPr="004E052B">
              <w:rPr>
                <w:rFonts w:eastAsia="Times New Roman"/>
                <w:color w:val="000000" w:themeColor="text1"/>
                <w:sz w:val="22"/>
                <w:szCs w:val="22"/>
              </w:rPr>
              <w:t xml:space="preserve"> Kiên Giang; Đài PTTH Kiên Giang</w:t>
            </w:r>
            <w:r w:rsidRPr="004E052B">
              <w:rPr>
                <w:rFonts w:eastAsia="Times New Roman"/>
                <w:color w:val="000000" w:themeColor="text1"/>
                <w:sz w:val="22"/>
                <w:szCs w:val="22"/>
                <w:lang w:val="vi-VN"/>
              </w:rPr>
              <w:t>;</w:t>
            </w:r>
          </w:p>
          <w:p w14:paraId="327188EB" w14:textId="77777777" w:rsidR="0044234A" w:rsidRPr="004E052B" w:rsidRDefault="0044234A" w:rsidP="0044234A">
            <w:pPr>
              <w:spacing w:after="0" w:line="240" w:lineRule="auto"/>
              <w:jc w:val="both"/>
              <w:rPr>
                <w:rFonts w:eastAsia="Times New Roman"/>
                <w:color w:val="000000" w:themeColor="text1"/>
                <w:sz w:val="22"/>
                <w:szCs w:val="22"/>
              </w:rPr>
            </w:pPr>
            <w:r w:rsidRPr="004E052B">
              <w:rPr>
                <w:rFonts w:eastAsia="Times New Roman"/>
                <w:color w:val="000000" w:themeColor="text1"/>
                <w:sz w:val="22"/>
                <w:szCs w:val="22"/>
              </w:rPr>
              <w:t xml:space="preserve">- </w:t>
            </w:r>
            <w:r w:rsidRPr="004E052B">
              <w:rPr>
                <w:rFonts w:eastAsia="Times New Roman"/>
                <w:color w:val="000000" w:themeColor="text1"/>
                <w:sz w:val="22"/>
                <w:szCs w:val="22"/>
                <w:lang w:val="vi-VN"/>
              </w:rPr>
              <w:t>Cổng</w:t>
            </w:r>
            <w:r w:rsidRPr="004E052B">
              <w:rPr>
                <w:rFonts w:eastAsia="Times New Roman"/>
                <w:color w:val="000000" w:themeColor="text1"/>
                <w:sz w:val="22"/>
                <w:szCs w:val="22"/>
              </w:rPr>
              <w:t xml:space="preserve"> TTĐT tỉnh;</w:t>
            </w:r>
          </w:p>
          <w:p w14:paraId="489E69A0" w14:textId="2D5DB1AB" w:rsidR="0044234A" w:rsidRPr="004E052B" w:rsidRDefault="0044234A" w:rsidP="0044234A">
            <w:pPr>
              <w:spacing w:after="0" w:line="240" w:lineRule="auto"/>
              <w:jc w:val="both"/>
              <w:rPr>
                <w:rFonts w:eastAsia="Times New Roman"/>
                <w:color w:val="000000" w:themeColor="text1"/>
                <w:sz w:val="22"/>
                <w:szCs w:val="22"/>
              </w:rPr>
            </w:pPr>
            <w:r w:rsidRPr="004E052B">
              <w:rPr>
                <w:rFonts w:eastAsia="Times New Roman"/>
                <w:color w:val="000000" w:themeColor="text1"/>
                <w:sz w:val="22"/>
                <w:szCs w:val="22"/>
              </w:rPr>
              <w:t>- Công báo tỉnh; Website Kiên Giang;</w:t>
            </w:r>
          </w:p>
          <w:p w14:paraId="0046F931" w14:textId="77777777" w:rsidR="0044234A" w:rsidRPr="004E052B" w:rsidRDefault="0044234A" w:rsidP="0044234A">
            <w:pPr>
              <w:spacing w:after="0" w:line="240" w:lineRule="auto"/>
              <w:jc w:val="both"/>
              <w:rPr>
                <w:rFonts w:eastAsia="Times New Roman"/>
                <w:color w:val="000000" w:themeColor="text1"/>
                <w:sz w:val="22"/>
                <w:szCs w:val="22"/>
              </w:rPr>
            </w:pPr>
            <w:r w:rsidRPr="004E052B">
              <w:rPr>
                <w:rFonts w:eastAsia="Times New Roman"/>
                <w:color w:val="000000" w:themeColor="text1"/>
                <w:sz w:val="22"/>
                <w:szCs w:val="22"/>
              </w:rPr>
              <w:t>- LĐVP; P.KT; P.NC; P.TH;</w:t>
            </w:r>
          </w:p>
          <w:p w14:paraId="3DD28D04" w14:textId="4C61FFCE" w:rsidR="0044234A" w:rsidRPr="005234B3" w:rsidRDefault="0044234A" w:rsidP="0044234A">
            <w:pPr>
              <w:spacing w:after="0" w:line="240" w:lineRule="auto"/>
              <w:jc w:val="both"/>
              <w:rPr>
                <w:rFonts w:eastAsia="Times New Roman"/>
                <w:color w:val="000000" w:themeColor="text1"/>
                <w:sz w:val="26"/>
                <w:szCs w:val="26"/>
              </w:rPr>
            </w:pPr>
            <w:r w:rsidRPr="004E052B">
              <w:rPr>
                <w:rFonts w:eastAsia="Times New Roman"/>
                <w:color w:val="000000" w:themeColor="text1"/>
                <w:sz w:val="22"/>
                <w:szCs w:val="22"/>
                <w:lang w:val="vi-VN"/>
              </w:rPr>
              <w:t>- Lưu: VT</w:t>
            </w:r>
            <w:r w:rsidRPr="004E052B">
              <w:rPr>
                <w:rFonts w:eastAsia="Times New Roman"/>
                <w:color w:val="000000" w:themeColor="text1"/>
                <w:sz w:val="22"/>
                <w:szCs w:val="22"/>
              </w:rPr>
              <w:t>, BQLKKT tỉnh, hdtan.</w:t>
            </w:r>
          </w:p>
          <w:p w14:paraId="16A8886B" w14:textId="0B209226" w:rsidR="0044234A" w:rsidRPr="005234B3" w:rsidRDefault="0044234A" w:rsidP="0044234A">
            <w:pPr>
              <w:tabs>
                <w:tab w:val="left" w:pos="3856"/>
              </w:tabs>
              <w:spacing w:after="0" w:line="240" w:lineRule="auto"/>
              <w:jc w:val="both"/>
              <w:rPr>
                <w:b/>
                <w:color w:val="000000" w:themeColor="text1"/>
                <w:sz w:val="26"/>
                <w:szCs w:val="26"/>
              </w:rPr>
            </w:pPr>
          </w:p>
        </w:tc>
        <w:tc>
          <w:tcPr>
            <w:tcW w:w="5670" w:type="dxa"/>
          </w:tcPr>
          <w:p w14:paraId="4F739E3D" w14:textId="77777777" w:rsidR="0044234A" w:rsidRPr="004E052B" w:rsidRDefault="0044234A" w:rsidP="0044234A">
            <w:pPr>
              <w:spacing w:after="0" w:line="240" w:lineRule="auto"/>
              <w:rPr>
                <w:rFonts w:eastAsia="Times New Roman"/>
                <w:b/>
                <w:i/>
                <w:color w:val="000000" w:themeColor="text1"/>
                <w:sz w:val="24"/>
                <w:szCs w:val="24"/>
                <w:lang w:val="vi-VN"/>
              </w:rPr>
            </w:pPr>
            <w:r w:rsidRPr="004E052B">
              <w:rPr>
                <w:rFonts w:eastAsia="Times New Roman"/>
                <w:b/>
                <w:i/>
                <w:color w:val="000000" w:themeColor="text1"/>
                <w:sz w:val="24"/>
                <w:szCs w:val="24"/>
                <w:lang w:val="vi-VN"/>
              </w:rPr>
              <w:t>Nơi nhận:</w:t>
            </w:r>
          </w:p>
          <w:p w14:paraId="218A6B7F" w14:textId="3817AB38" w:rsidR="0044234A" w:rsidRPr="004E052B" w:rsidRDefault="0044234A" w:rsidP="0044234A">
            <w:pPr>
              <w:spacing w:after="0" w:line="240" w:lineRule="auto"/>
              <w:jc w:val="both"/>
              <w:rPr>
                <w:rFonts w:eastAsia="Times New Roman"/>
                <w:color w:val="000000" w:themeColor="text1"/>
                <w:sz w:val="22"/>
                <w:szCs w:val="22"/>
              </w:rPr>
            </w:pPr>
            <w:r w:rsidRPr="004E052B">
              <w:rPr>
                <w:rFonts w:eastAsia="Times New Roman"/>
                <w:color w:val="000000" w:themeColor="text1"/>
                <w:sz w:val="22"/>
                <w:szCs w:val="22"/>
              </w:rPr>
              <w:t xml:space="preserve">- Như Điều 7 </w:t>
            </w:r>
            <w:r w:rsidRPr="004E052B">
              <w:rPr>
                <w:color w:val="000000" w:themeColor="text1"/>
                <w:sz w:val="22"/>
                <w:szCs w:val="22"/>
              </w:rPr>
              <w:t>Quyết định</w:t>
            </w:r>
            <w:r w:rsidRPr="004E052B">
              <w:rPr>
                <w:rFonts w:eastAsia="Times New Roman"/>
                <w:color w:val="000000" w:themeColor="text1"/>
                <w:sz w:val="22"/>
                <w:szCs w:val="22"/>
              </w:rPr>
              <w:t>;</w:t>
            </w:r>
          </w:p>
          <w:p w14:paraId="564A98BD" w14:textId="77777777" w:rsidR="0044234A" w:rsidRPr="004E052B" w:rsidRDefault="0044234A" w:rsidP="0044234A">
            <w:pPr>
              <w:spacing w:after="0" w:line="240" w:lineRule="auto"/>
              <w:jc w:val="both"/>
              <w:rPr>
                <w:rFonts w:eastAsia="Times New Roman"/>
                <w:color w:val="000000" w:themeColor="text1"/>
                <w:sz w:val="22"/>
                <w:szCs w:val="22"/>
              </w:rPr>
            </w:pPr>
            <w:r w:rsidRPr="004E052B">
              <w:rPr>
                <w:rFonts w:eastAsia="Times New Roman"/>
                <w:color w:val="000000" w:themeColor="text1"/>
                <w:sz w:val="22"/>
                <w:szCs w:val="22"/>
              </w:rPr>
              <w:t>- Văn phòng Chính phủ;</w:t>
            </w:r>
          </w:p>
          <w:p w14:paraId="06D26DF2" w14:textId="77777777" w:rsidR="0044234A" w:rsidRPr="004E052B" w:rsidRDefault="0044234A" w:rsidP="0044234A">
            <w:pPr>
              <w:spacing w:after="0" w:line="240" w:lineRule="auto"/>
              <w:jc w:val="both"/>
              <w:rPr>
                <w:rFonts w:eastAsia="Times New Roman"/>
                <w:color w:val="000000" w:themeColor="text1"/>
                <w:sz w:val="22"/>
                <w:szCs w:val="22"/>
              </w:rPr>
            </w:pPr>
            <w:r w:rsidRPr="004E052B">
              <w:rPr>
                <w:rFonts w:eastAsia="Times New Roman"/>
                <w:color w:val="000000" w:themeColor="text1"/>
                <w:sz w:val="22"/>
                <w:szCs w:val="22"/>
              </w:rPr>
              <w:t>- Bộ Nông nghiệp &amp;Môi trường;</w:t>
            </w:r>
          </w:p>
          <w:p w14:paraId="51D083E0" w14:textId="0BD6E40E" w:rsidR="0044234A" w:rsidRPr="004E052B" w:rsidRDefault="0044234A" w:rsidP="0044234A">
            <w:pPr>
              <w:spacing w:after="0" w:line="240" w:lineRule="auto"/>
              <w:jc w:val="both"/>
              <w:rPr>
                <w:rFonts w:eastAsia="Times New Roman"/>
                <w:color w:val="000000" w:themeColor="text1"/>
                <w:sz w:val="22"/>
                <w:szCs w:val="22"/>
              </w:rPr>
            </w:pPr>
            <w:r w:rsidRPr="004E052B">
              <w:rPr>
                <w:rFonts w:eastAsia="Times New Roman"/>
                <w:color w:val="000000" w:themeColor="text1"/>
                <w:sz w:val="22"/>
                <w:szCs w:val="22"/>
              </w:rPr>
              <w:t>- Vụ Pháp chế - Bộ NN&amp;MT;</w:t>
            </w:r>
          </w:p>
          <w:p w14:paraId="47601399" w14:textId="77777777" w:rsidR="0044234A" w:rsidRPr="004E052B" w:rsidRDefault="0044234A" w:rsidP="0044234A">
            <w:pPr>
              <w:spacing w:after="0" w:line="240" w:lineRule="auto"/>
              <w:jc w:val="both"/>
              <w:rPr>
                <w:rFonts w:eastAsia="Times New Roman"/>
                <w:color w:val="000000" w:themeColor="text1"/>
                <w:sz w:val="22"/>
                <w:szCs w:val="22"/>
              </w:rPr>
            </w:pPr>
            <w:r w:rsidRPr="004E052B">
              <w:rPr>
                <w:rFonts w:eastAsia="Times New Roman"/>
                <w:color w:val="000000" w:themeColor="text1"/>
                <w:sz w:val="22"/>
                <w:szCs w:val="22"/>
              </w:rPr>
              <w:t>- Website Chính phủ;</w:t>
            </w:r>
          </w:p>
          <w:p w14:paraId="4BDCABA6" w14:textId="77777777" w:rsidR="0044234A" w:rsidRPr="004E052B" w:rsidRDefault="0044234A" w:rsidP="0044234A">
            <w:pPr>
              <w:spacing w:after="0" w:line="240" w:lineRule="auto"/>
              <w:jc w:val="both"/>
              <w:rPr>
                <w:rFonts w:eastAsia="Times New Roman"/>
                <w:color w:val="000000" w:themeColor="text1"/>
                <w:sz w:val="22"/>
                <w:szCs w:val="22"/>
              </w:rPr>
            </w:pPr>
            <w:r w:rsidRPr="004E052B">
              <w:rPr>
                <w:rFonts w:eastAsia="Times New Roman"/>
                <w:color w:val="000000" w:themeColor="text1"/>
                <w:sz w:val="22"/>
                <w:szCs w:val="22"/>
              </w:rPr>
              <w:t>- Cục Kiểm tra VBQPPL (Bộ Tư pháp);</w:t>
            </w:r>
          </w:p>
          <w:p w14:paraId="6BB1DBB0" w14:textId="77777777" w:rsidR="0044234A" w:rsidRPr="004E052B" w:rsidRDefault="0044234A" w:rsidP="0044234A">
            <w:pPr>
              <w:spacing w:after="0" w:line="240" w:lineRule="auto"/>
              <w:jc w:val="both"/>
              <w:rPr>
                <w:rFonts w:eastAsia="Times New Roman"/>
                <w:color w:val="000000" w:themeColor="text1"/>
                <w:sz w:val="22"/>
                <w:szCs w:val="22"/>
              </w:rPr>
            </w:pPr>
            <w:r w:rsidRPr="004E052B">
              <w:rPr>
                <w:rFonts w:eastAsia="Times New Roman"/>
                <w:color w:val="000000" w:themeColor="text1"/>
                <w:sz w:val="22"/>
                <w:szCs w:val="22"/>
              </w:rPr>
              <w:t>- TT Tỉnh ủy; TT HĐND tỉnh;</w:t>
            </w:r>
          </w:p>
          <w:p w14:paraId="2145EDB8" w14:textId="1AD7307F" w:rsidR="0044234A" w:rsidRPr="004E052B" w:rsidRDefault="0044234A" w:rsidP="0044234A">
            <w:pPr>
              <w:spacing w:after="0" w:line="240" w:lineRule="auto"/>
              <w:jc w:val="both"/>
              <w:rPr>
                <w:rFonts w:eastAsia="Times New Roman"/>
                <w:color w:val="000000" w:themeColor="text1"/>
                <w:sz w:val="22"/>
                <w:szCs w:val="22"/>
              </w:rPr>
            </w:pPr>
            <w:r w:rsidRPr="004E052B">
              <w:rPr>
                <w:rFonts w:eastAsia="Times New Roman"/>
                <w:color w:val="000000" w:themeColor="text1"/>
                <w:sz w:val="22"/>
                <w:szCs w:val="22"/>
              </w:rPr>
              <w:t>- CT, các PCT UBND tỉnh;</w:t>
            </w:r>
          </w:p>
          <w:p w14:paraId="12BD6C36" w14:textId="77777777" w:rsidR="0044234A" w:rsidRPr="004E052B" w:rsidRDefault="0044234A" w:rsidP="0044234A">
            <w:pPr>
              <w:spacing w:after="0" w:line="240" w:lineRule="auto"/>
              <w:jc w:val="both"/>
              <w:rPr>
                <w:rFonts w:eastAsia="Times New Roman"/>
                <w:color w:val="000000" w:themeColor="text1"/>
                <w:sz w:val="22"/>
                <w:szCs w:val="22"/>
              </w:rPr>
            </w:pPr>
            <w:r w:rsidRPr="004E052B">
              <w:rPr>
                <w:rFonts w:eastAsia="Times New Roman"/>
                <w:color w:val="000000" w:themeColor="text1"/>
                <w:sz w:val="22"/>
                <w:szCs w:val="22"/>
              </w:rPr>
              <w:t>- UBMTTQ Việt Nam tỉnh;</w:t>
            </w:r>
          </w:p>
          <w:p w14:paraId="07ED0838" w14:textId="0EBDF358" w:rsidR="0044234A" w:rsidRPr="004E052B" w:rsidRDefault="0044234A" w:rsidP="0044234A">
            <w:pPr>
              <w:spacing w:after="0" w:line="240" w:lineRule="auto"/>
              <w:jc w:val="both"/>
              <w:rPr>
                <w:rFonts w:eastAsia="Times New Roman"/>
                <w:color w:val="000000" w:themeColor="text1"/>
                <w:sz w:val="22"/>
                <w:szCs w:val="22"/>
              </w:rPr>
            </w:pPr>
            <w:r w:rsidRPr="004E052B">
              <w:rPr>
                <w:rFonts w:eastAsia="Times New Roman"/>
                <w:color w:val="000000" w:themeColor="text1"/>
                <w:sz w:val="22"/>
                <w:szCs w:val="22"/>
              </w:rPr>
              <w:t>- Văn phòng ĐĐBQH&amp;HĐND tỉnh;</w:t>
            </w:r>
          </w:p>
          <w:p w14:paraId="2B611374" w14:textId="77777777" w:rsidR="0044234A" w:rsidRPr="004E052B" w:rsidRDefault="0044234A" w:rsidP="0044234A">
            <w:pPr>
              <w:spacing w:after="0" w:line="240" w:lineRule="auto"/>
              <w:jc w:val="both"/>
              <w:rPr>
                <w:rFonts w:eastAsia="Times New Roman"/>
                <w:color w:val="000000" w:themeColor="text1"/>
                <w:sz w:val="22"/>
                <w:szCs w:val="22"/>
              </w:rPr>
            </w:pPr>
            <w:r w:rsidRPr="004E052B">
              <w:rPr>
                <w:rFonts w:eastAsia="Times New Roman"/>
                <w:color w:val="000000" w:themeColor="text1"/>
                <w:sz w:val="22"/>
                <w:szCs w:val="22"/>
              </w:rPr>
              <w:t>- Các Sở, ban, ngành cấp tỉnh;</w:t>
            </w:r>
          </w:p>
          <w:p w14:paraId="46340B14" w14:textId="77777777" w:rsidR="0044234A" w:rsidRPr="004E052B" w:rsidRDefault="0044234A" w:rsidP="0044234A">
            <w:pPr>
              <w:spacing w:after="0" w:line="240" w:lineRule="auto"/>
              <w:jc w:val="both"/>
              <w:rPr>
                <w:rFonts w:eastAsia="Times New Roman"/>
                <w:color w:val="000000" w:themeColor="text1"/>
                <w:sz w:val="22"/>
                <w:szCs w:val="22"/>
              </w:rPr>
            </w:pPr>
            <w:r w:rsidRPr="004E052B">
              <w:rPr>
                <w:rFonts w:eastAsia="Times New Roman"/>
                <w:color w:val="000000" w:themeColor="text1"/>
                <w:sz w:val="22"/>
                <w:szCs w:val="22"/>
              </w:rPr>
              <w:t>- Ban QLKKT tỉnh;</w:t>
            </w:r>
          </w:p>
          <w:p w14:paraId="5599D21C" w14:textId="77777777" w:rsidR="0044234A" w:rsidRPr="004E052B" w:rsidRDefault="0044234A" w:rsidP="0044234A">
            <w:pPr>
              <w:spacing w:after="0" w:line="240" w:lineRule="auto"/>
              <w:jc w:val="both"/>
              <w:rPr>
                <w:rFonts w:eastAsia="Times New Roman"/>
                <w:color w:val="000000" w:themeColor="text1"/>
                <w:sz w:val="22"/>
                <w:szCs w:val="22"/>
              </w:rPr>
            </w:pPr>
            <w:r w:rsidRPr="004E052B">
              <w:rPr>
                <w:rFonts w:eastAsia="Times New Roman"/>
                <w:color w:val="000000" w:themeColor="text1"/>
                <w:sz w:val="22"/>
                <w:szCs w:val="22"/>
              </w:rPr>
              <w:t>- UBND các xã, phường;</w:t>
            </w:r>
          </w:p>
          <w:p w14:paraId="091E5FD5" w14:textId="77777777" w:rsidR="0044234A" w:rsidRPr="004E052B" w:rsidRDefault="0044234A" w:rsidP="0044234A">
            <w:pPr>
              <w:spacing w:after="0" w:line="240" w:lineRule="auto"/>
              <w:jc w:val="both"/>
              <w:rPr>
                <w:rFonts w:eastAsia="Times New Roman"/>
                <w:color w:val="000000" w:themeColor="text1"/>
                <w:sz w:val="22"/>
                <w:szCs w:val="22"/>
              </w:rPr>
            </w:pPr>
            <w:r w:rsidRPr="004E052B">
              <w:rPr>
                <w:rFonts w:eastAsia="Times New Roman"/>
                <w:color w:val="000000" w:themeColor="text1"/>
                <w:sz w:val="22"/>
                <w:szCs w:val="22"/>
                <w:lang w:val="vi-VN"/>
              </w:rPr>
              <w:t>- Báo</w:t>
            </w:r>
            <w:r w:rsidRPr="004E052B">
              <w:rPr>
                <w:rFonts w:eastAsia="Times New Roman"/>
                <w:color w:val="000000" w:themeColor="text1"/>
                <w:sz w:val="22"/>
                <w:szCs w:val="22"/>
              </w:rPr>
              <w:t xml:space="preserve"> An Giang; Đài PTTH An Giang</w:t>
            </w:r>
            <w:r w:rsidRPr="004E052B">
              <w:rPr>
                <w:rFonts w:eastAsia="Times New Roman"/>
                <w:color w:val="000000" w:themeColor="text1"/>
                <w:sz w:val="22"/>
                <w:szCs w:val="22"/>
                <w:lang w:val="vi-VN"/>
              </w:rPr>
              <w:t>;</w:t>
            </w:r>
          </w:p>
          <w:p w14:paraId="6D4F11D1" w14:textId="77777777" w:rsidR="0044234A" w:rsidRPr="004E052B" w:rsidRDefault="0044234A" w:rsidP="0044234A">
            <w:pPr>
              <w:spacing w:after="0" w:line="240" w:lineRule="auto"/>
              <w:jc w:val="both"/>
              <w:rPr>
                <w:rFonts w:eastAsia="Times New Roman"/>
                <w:color w:val="000000" w:themeColor="text1"/>
                <w:sz w:val="22"/>
                <w:szCs w:val="22"/>
              </w:rPr>
            </w:pPr>
            <w:r w:rsidRPr="004E052B">
              <w:rPr>
                <w:rFonts w:eastAsia="Times New Roman"/>
                <w:color w:val="000000" w:themeColor="text1"/>
                <w:sz w:val="22"/>
                <w:szCs w:val="22"/>
              </w:rPr>
              <w:t xml:space="preserve">- </w:t>
            </w:r>
            <w:r w:rsidRPr="004E052B">
              <w:rPr>
                <w:rFonts w:eastAsia="Times New Roman"/>
                <w:color w:val="000000" w:themeColor="text1"/>
                <w:sz w:val="22"/>
                <w:szCs w:val="22"/>
                <w:lang w:val="vi-VN"/>
              </w:rPr>
              <w:t>Cổng</w:t>
            </w:r>
            <w:r w:rsidRPr="004E052B">
              <w:rPr>
                <w:rFonts w:eastAsia="Times New Roman"/>
                <w:color w:val="000000" w:themeColor="text1"/>
                <w:sz w:val="22"/>
                <w:szCs w:val="22"/>
              </w:rPr>
              <w:t xml:space="preserve"> TTĐT tỉnh;</w:t>
            </w:r>
          </w:p>
          <w:p w14:paraId="0D6B7BE9" w14:textId="77777777" w:rsidR="0044234A" w:rsidRPr="004E052B" w:rsidRDefault="0044234A" w:rsidP="0044234A">
            <w:pPr>
              <w:spacing w:after="0" w:line="240" w:lineRule="auto"/>
              <w:jc w:val="both"/>
              <w:rPr>
                <w:rFonts w:eastAsia="Times New Roman"/>
                <w:color w:val="000000" w:themeColor="text1"/>
                <w:sz w:val="22"/>
                <w:szCs w:val="22"/>
              </w:rPr>
            </w:pPr>
            <w:r w:rsidRPr="004E052B">
              <w:rPr>
                <w:rFonts w:eastAsia="Times New Roman"/>
                <w:color w:val="000000" w:themeColor="text1"/>
                <w:sz w:val="22"/>
                <w:szCs w:val="22"/>
              </w:rPr>
              <w:t>- Công báo tỉnh; Website An Giang;</w:t>
            </w:r>
          </w:p>
          <w:p w14:paraId="6F7D4C38" w14:textId="77777777" w:rsidR="0044234A" w:rsidRPr="004E052B" w:rsidRDefault="0044234A" w:rsidP="0044234A">
            <w:pPr>
              <w:spacing w:after="0" w:line="240" w:lineRule="auto"/>
              <w:jc w:val="both"/>
              <w:rPr>
                <w:rFonts w:eastAsia="Times New Roman"/>
                <w:color w:val="000000" w:themeColor="text1"/>
                <w:sz w:val="22"/>
                <w:szCs w:val="22"/>
              </w:rPr>
            </w:pPr>
            <w:r w:rsidRPr="004E052B">
              <w:rPr>
                <w:rFonts w:eastAsia="Times New Roman"/>
                <w:color w:val="000000" w:themeColor="text1"/>
                <w:sz w:val="22"/>
                <w:szCs w:val="22"/>
              </w:rPr>
              <w:t>- LĐVP; P.KT; P.NC; P.TH;</w:t>
            </w:r>
          </w:p>
          <w:p w14:paraId="6A635704" w14:textId="10850D93" w:rsidR="0044234A" w:rsidRPr="005234B3" w:rsidRDefault="0044234A" w:rsidP="002615B9">
            <w:pPr>
              <w:spacing w:after="0" w:line="240" w:lineRule="auto"/>
              <w:jc w:val="both"/>
              <w:rPr>
                <w:b/>
                <w:color w:val="000000" w:themeColor="text1"/>
                <w:sz w:val="26"/>
                <w:szCs w:val="26"/>
              </w:rPr>
            </w:pPr>
            <w:r w:rsidRPr="004E052B">
              <w:rPr>
                <w:rFonts w:eastAsia="Times New Roman"/>
                <w:color w:val="000000" w:themeColor="text1"/>
                <w:sz w:val="22"/>
                <w:szCs w:val="22"/>
                <w:lang w:val="vi-VN"/>
              </w:rPr>
              <w:t>- Lưu: VT</w:t>
            </w:r>
            <w:r w:rsidRPr="004E052B">
              <w:rPr>
                <w:rFonts w:eastAsia="Times New Roman"/>
                <w:color w:val="000000" w:themeColor="text1"/>
                <w:sz w:val="22"/>
                <w:szCs w:val="22"/>
              </w:rPr>
              <w:t>.</w:t>
            </w:r>
          </w:p>
        </w:tc>
        <w:tc>
          <w:tcPr>
            <w:tcW w:w="3600" w:type="dxa"/>
            <w:vAlign w:val="center"/>
          </w:tcPr>
          <w:p w14:paraId="000E187D" w14:textId="136E9462" w:rsidR="0044234A" w:rsidRPr="005234B3" w:rsidRDefault="0044234A" w:rsidP="0044234A">
            <w:pPr>
              <w:pStyle w:val="BodyText"/>
              <w:rPr>
                <w:rFonts w:ascii="Times New Roman" w:hAnsi="Times New Roman"/>
                <w:color w:val="000000" w:themeColor="text1"/>
                <w:szCs w:val="26"/>
              </w:rPr>
            </w:pPr>
            <w:r w:rsidRPr="005234B3">
              <w:rPr>
                <w:rFonts w:ascii="Times New Roman" w:hAnsi="Times New Roman"/>
                <w:color w:val="000000" w:themeColor="text1"/>
                <w:szCs w:val="26"/>
              </w:rPr>
              <w:t xml:space="preserve">Cập nhật </w:t>
            </w:r>
            <w:r w:rsidR="00EC683C" w:rsidRPr="005234B3">
              <w:rPr>
                <w:rFonts w:ascii="Times New Roman" w:hAnsi="Times New Roman"/>
                <w:color w:val="000000" w:themeColor="text1"/>
                <w:szCs w:val="26"/>
              </w:rPr>
              <w:t xml:space="preserve">tên </w:t>
            </w:r>
            <w:r w:rsidRPr="005234B3">
              <w:rPr>
                <w:rFonts w:ascii="Times New Roman" w:hAnsi="Times New Roman"/>
                <w:color w:val="000000" w:themeColor="text1"/>
                <w:szCs w:val="26"/>
              </w:rPr>
              <w:t>đơn vị hành chính mới</w:t>
            </w:r>
          </w:p>
        </w:tc>
      </w:tr>
    </w:tbl>
    <w:p w14:paraId="4F13B4DE" w14:textId="77777777" w:rsidR="00C3575D" w:rsidRPr="005234B3" w:rsidRDefault="00C3575D" w:rsidP="002615B9">
      <w:pPr>
        <w:tabs>
          <w:tab w:val="left" w:pos="3856"/>
        </w:tabs>
        <w:rPr>
          <w:color w:val="000000" w:themeColor="text1"/>
        </w:rPr>
      </w:pPr>
    </w:p>
    <w:sectPr w:rsidR="00C3575D" w:rsidRPr="005234B3" w:rsidSect="0044234A">
      <w:headerReference w:type="default" r:id="rId9"/>
      <w:pgSz w:w="16840" w:h="11907" w:orient="landscape" w:code="9"/>
      <w:pgMar w:top="1134" w:right="1134" w:bottom="993"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6F0B3C" w14:textId="77777777" w:rsidR="0087367F" w:rsidRDefault="0087367F" w:rsidP="001B3550">
      <w:pPr>
        <w:spacing w:after="0" w:line="240" w:lineRule="auto"/>
      </w:pPr>
      <w:r>
        <w:separator/>
      </w:r>
    </w:p>
  </w:endnote>
  <w:endnote w:type="continuationSeparator" w:id="0">
    <w:p w14:paraId="1BD0B469" w14:textId="77777777" w:rsidR="0087367F" w:rsidRDefault="0087367F" w:rsidP="001B35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I-Times">
    <w:altName w:val="Calibri"/>
    <w:charset w:val="00"/>
    <w:family w:val="auto"/>
    <w:pitch w:val="variable"/>
    <w:sig w:usb0="00000007" w:usb1="00000000" w:usb2="00000000" w:usb3="00000000" w:csb0="00000013"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08C753" w14:textId="77777777" w:rsidR="0087367F" w:rsidRDefault="0087367F" w:rsidP="001B3550">
      <w:pPr>
        <w:spacing w:after="0" w:line="240" w:lineRule="auto"/>
      </w:pPr>
      <w:r>
        <w:separator/>
      </w:r>
    </w:p>
  </w:footnote>
  <w:footnote w:type="continuationSeparator" w:id="0">
    <w:p w14:paraId="0FD925A3" w14:textId="77777777" w:rsidR="0087367F" w:rsidRDefault="0087367F" w:rsidP="001B35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6AAEB" w14:textId="77777777" w:rsidR="004A5EBF" w:rsidRPr="00DF5E5C" w:rsidRDefault="004A5EBF">
    <w:pPr>
      <w:pStyle w:val="Header"/>
      <w:jc w:val="center"/>
      <w:rPr>
        <w:sz w:val="26"/>
        <w:szCs w:val="26"/>
      </w:rPr>
    </w:pPr>
    <w:r w:rsidRPr="00DF5E5C">
      <w:rPr>
        <w:sz w:val="26"/>
        <w:szCs w:val="26"/>
      </w:rPr>
      <w:fldChar w:fldCharType="begin"/>
    </w:r>
    <w:r w:rsidRPr="00DF5E5C">
      <w:rPr>
        <w:sz w:val="26"/>
        <w:szCs w:val="26"/>
      </w:rPr>
      <w:instrText xml:space="preserve"> PAGE   \* MERGEFORMAT </w:instrText>
    </w:r>
    <w:r w:rsidRPr="00DF5E5C">
      <w:rPr>
        <w:sz w:val="26"/>
        <w:szCs w:val="26"/>
      </w:rPr>
      <w:fldChar w:fldCharType="separate"/>
    </w:r>
    <w:r w:rsidR="005E0A4F" w:rsidRPr="00DF5E5C">
      <w:rPr>
        <w:noProof/>
        <w:sz w:val="26"/>
        <w:szCs w:val="26"/>
      </w:rPr>
      <w:t>25</w:t>
    </w:r>
    <w:r w:rsidRPr="00DF5E5C">
      <w:rPr>
        <w:noProof/>
        <w:sz w:val="26"/>
        <w:szCs w:val="26"/>
      </w:rPr>
      <w:fldChar w:fldCharType="end"/>
    </w:r>
  </w:p>
  <w:p w14:paraId="23D7B671" w14:textId="77777777" w:rsidR="004A5EBF" w:rsidRDefault="004A5E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BE3B7A"/>
    <w:multiLevelType w:val="hybridMultilevel"/>
    <w:tmpl w:val="252670C8"/>
    <w:lvl w:ilvl="0" w:tplc="54FA720E">
      <w:start w:val="2"/>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884449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B3550"/>
    <w:rsid w:val="0000151E"/>
    <w:rsid w:val="0000267E"/>
    <w:rsid w:val="00003FDE"/>
    <w:rsid w:val="0000456B"/>
    <w:rsid w:val="000045E3"/>
    <w:rsid w:val="00004DAF"/>
    <w:rsid w:val="000060EC"/>
    <w:rsid w:val="00012F69"/>
    <w:rsid w:val="000145DF"/>
    <w:rsid w:val="00015757"/>
    <w:rsid w:val="00016DF3"/>
    <w:rsid w:val="00020414"/>
    <w:rsid w:val="00020E68"/>
    <w:rsid w:val="00020ED1"/>
    <w:rsid w:val="00021577"/>
    <w:rsid w:val="00023180"/>
    <w:rsid w:val="00024ED8"/>
    <w:rsid w:val="0002546C"/>
    <w:rsid w:val="0002558D"/>
    <w:rsid w:val="000258D9"/>
    <w:rsid w:val="00026DF0"/>
    <w:rsid w:val="00027A4E"/>
    <w:rsid w:val="000309AC"/>
    <w:rsid w:val="000315A1"/>
    <w:rsid w:val="00031BDD"/>
    <w:rsid w:val="000320E4"/>
    <w:rsid w:val="000334B1"/>
    <w:rsid w:val="00033A65"/>
    <w:rsid w:val="00033CAA"/>
    <w:rsid w:val="00034A15"/>
    <w:rsid w:val="000356B1"/>
    <w:rsid w:val="00037C83"/>
    <w:rsid w:val="00040645"/>
    <w:rsid w:val="000409F4"/>
    <w:rsid w:val="00040C12"/>
    <w:rsid w:val="00042C45"/>
    <w:rsid w:val="00043286"/>
    <w:rsid w:val="000443C4"/>
    <w:rsid w:val="00046C7B"/>
    <w:rsid w:val="000513D1"/>
    <w:rsid w:val="00052E54"/>
    <w:rsid w:val="000533E7"/>
    <w:rsid w:val="00056D62"/>
    <w:rsid w:val="000607C0"/>
    <w:rsid w:val="00063309"/>
    <w:rsid w:val="00063314"/>
    <w:rsid w:val="00064409"/>
    <w:rsid w:val="00074C4E"/>
    <w:rsid w:val="000755DF"/>
    <w:rsid w:val="00076D1E"/>
    <w:rsid w:val="00081BBB"/>
    <w:rsid w:val="00083016"/>
    <w:rsid w:val="00084B38"/>
    <w:rsid w:val="0009030C"/>
    <w:rsid w:val="00090C8C"/>
    <w:rsid w:val="00092759"/>
    <w:rsid w:val="0009332A"/>
    <w:rsid w:val="000935F2"/>
    <w:rsid w:val="00093642"/>
    <w:rsid w:val="000950DB"/>
    <w:rsid w:val="00095D0E"/>
    <w:rsid w:val="00096C8D"/>
    <w:rsid w:val="00097A01"/>
    <w:rsid w:val="00097FAA"/>
    <w:rsid w:val="000A0327"/>
    <w:rsid w:val="000A17F7"/>
    <w:rsid w:val="000A3920"/>
    <w:rsid w:val="000A40FA"/>
    <w:rsid w:val="000A4F58"/>
    <w:rsid w:val="000A60A5"/>
    <w:rsid w:val="000A61AA"/>
    <w:rsid w:val="000A7CAF"/>
    <w:rsid w:val="000B04E5"/>
    <w:rsid w:val="000B04EA"/>
    <w:rsid w:val="000B2EEF"/>
    <w:rsid w:val="000B685D"/>
    <w:rsid w:val="000B6D42"/>
    <w:rsid w:val="000C10EA"/>
    <w:rsid w:val="000C12ED"/>
    <w:rsid w:val="000C1A7B"/>
    <w:rsid w:val="000C41C0"/>
    <w:rsid w:val="000C43ED"/>
    <w:rsid w:val="000C5196"/>
    <w:rsid w:val="000C6418"/>
    <w:rsid w:val="000C64FF"/>
    <w:rsid w:val="000C68B5"/>
    <w:rsid w:val="000C7115"/>
    <w:rsid w:val="000D074C"/>
    <w:rsid w:val="000D179C"/>
    <w:rsid w:val="000D2C7C"/>
    <w:rsid w:val="000D54BC"/>
    <w:rsid w:val="000D6422"/>
    <w:rsid w:val="000D745A"/>
    <w:rsid w:val="000E0C5B"/>
    <w:rsid w:val="000E10EE"/>
    <w:rsid w:val="000E2594"/>
    <w:rsid w:val="000E7F10"/>
    <w:rsid w:val="000F17A0"/>
    <w:rsid w:val="000F268D"/>
    <w:rsid w:val="000F712D"/>
    <w:rsid w:val="0010057B"/>
    <w:rsid w:val="001018A9"/>
    <w:rsid w:val="0010232B"/>
    <w:rsid w:val="00102EDA"/>
    <w:rsid w:val="0010471B"/>
    <w:rsid w:val="00105AE7"/>
    <w:rsid w:val="00105C7E"/>
    <w:rsid w:val="00105D87"/>
    <w:rsid w:val="00106977"/>
    <w:rsid w:val="00107AA5"/>
    <w:rsid w:val="00107FA8"/>
    <w:rsid w:val="001103B2"/>
    <w:rsid w:val="001129B4"/>
    <w:rsid w:val="00112ABB"/>
    <w:rsid w:val="001135C7"/>
    <w:rsid w:val="00113FA0"/>
    <w:rsid w:val="001201CA"/>
    <w:rsid w:val="00120219"/>
    <w:rsid w:val="001213F9"/>
    <w:rsid w:val="001215A4"/>
    <w:rsid w:val="001232EC"/>
    <w:rsid w:val="00123C12"/>
    <w:rsid w:val="00127A2A"/>
    <w:rsid w:val="001303B4"/>
    <w:rsid w:val="00130A91"/>
    <w:rsid w:val="00131788"/>
    <w:rsid w:val="00131B94"/>
    <w:rsid w:val="00132404"/>
    <w:rsid w:val="001325FB"/>
    <w:rsid w:val="00133157"/>
    <w:rsid w:val="00133B20"/>
    <w:rsid w:val="00134369"/>
    <w:rsid w:val="001365DE"/>
    <w:rsid w:val="00136E9C"/>
    <w:rsid w:val="00136FF1"/>
    <w:rsid w:val="00141674"/>
    <w:rsid w:val="00141B15"/>
    <w:rsid w:val="001425EA"/>
    <w:rsid w:val="00143F73"/>
    <w:rsid w:val="00144592"/>
    <w:rsid w:val="0014537D"/>
    <w:rsid w:val="00146421"/>
    <w:rsid w:val="00146BC3"/>
    <w:rsid w:val="001510CE"/>
    <w:rsid w:val="001512FB"/>
    <w:rsid w:val="001524F1"/>
    <w:rsid w:val="0015345A"/>
    <w:rsid w:val="001542C7"/>
    <w:rsid w:val="00156821"/>
    <w:rsid w:val="00156AB1"/>
    <w:rsid w:val="0016095D"/>
    <w:rsid w:val="00161049"/>
    <w:rsid w:val="0016194E"/>
    <w:rsid w:val="0016225E"/>
    <w:rsid w:val="001632EA"/>
    <w:rsid w:val="001658FB"/>
    <w:rsid w:val="00171A0E"/>
    <w:rsid w:val="00173754"/>
    <w:rsid w:val="00174A1C"/>
    <w:rsid w:val="001758DE"/>
    <w:rsid w:val="001762D9"/>
    <w:rsid w:val="001764E3"/>
    <w:rsid w:val="0018085D"/>
    <w:rsid w:val="0018156C"/>
    <w:rsid w:val="001816AF"/>
    <w:rsid w:val="00181DD6"/>
    <w:rsid w:val="00185055"/>
    <w:rsid w:val="00186354"/>
    <w:rsid w:val="0018684B"/>
    <w:rsid w:val="001871E4"/>
    <w:rsid w:val="00187250"/>
    <w:rsid w:val="00190767"/>
    <w:rsid w:val="001916BA"/>
    <w:rsid w:val="00192FA4"/>
    <w:rsid w:val="00196303"/>
    <w:rsid w:val="001972E7"/>
    <w:rsid w:val="001A14C4"/>
    <w:rsid w:val="001A2EBB"/>
    <w:rsid w:val="001B31DE"/>
    <w:rsid w:val="001B3550"/>
    <w:rsid w:val="001B38CF"/>
    <w:rsid w:val="001B3920"/>
    <w:rsid w:val="001B4A2E"/>
    <w:rsid w:val="001B5301"/>
    <w:rsid w:val="001B638C"/>
    <w:rsid w:val="001C042D"/>
    <w:rsid w:val="001C0D4D"/>
    <w:rsid w:val="001C3304"/>
    <w:rsid w:val="001C4838"/>
    <w:rsid w:val="001C4A14"/>
    <w:rsid w:val="001C6722"/>
    <w:rsid w:val="001C6ED9"/>
    <w:rsid w:val="001C7046"/>
    <w:rsid w:val="001C7DD6"/>
    <w:rsid w:val="001D18CC"/>
    <w:rsid w:val="001D27F7"/>
    <w:rsid w:val="001D2807"/>
    <w:rsid w:val="001D3680"/>
    <w:rsid w:val="001D3EAF"/>
    <w:rsid w:val="001D4B57"/>
    <w:rsid w:val="001D54AD"/>
    <w:rsid w:val="001D6297"/>
    <w:rsid w:val="001E23ED"/>
    <w:rsid w:val="001E3B4E"/>
    <w:rsid w:val="001E6FA4"/>
    <w:rsid w:val="001F02EE"/>
    <w:rsid w:val="001F24FB"/>
    <w:rsid w:val="001F25FE"/>
    <w:rsid w:val="001F3A60"/>
    <w:rsid w:val="001F503E"/>
    <w:rsid w:val="001F5240"/>
    <w:rsid w:val="001F63FF"/>
    <w:rsid w:val="001F6CC8"/>
    <w:rsid w:val="001F70C8"/>
    <w:rsid w:val="001F794C"/>
    <w:rsid w:val="0020414A"/>
    <w:rsid w:val="0020736A"/>
    <w:rsid w:val="00210956"/>
    <w:rsid w:val="002122F3"/>
    <w:rsid w:val="0021291F"/>
    <w:rsid w:val="00212B21"/>
    <w:rsid w:val="002131DC"/>
    <w:rsid w:val="00213DC4"/>
    <w:rsid w:val="0021463C"/>
    <w:rsid w:val="00214F8C"/>
    <w:rsid w:val="0021631E"/>
    <w:rsid w:val="0021747A"/>
    <w:rsid w:val="00217578"/>
    <w:rsid w:val="002179B0"/>
    <w:rsid w:val="00222DBB"/>
    <w:rsid w:val="002248AB"/>
    <w:rsid w:val="00225F86"/>
    <w:rsid w:val="00226D69"/>
    <w:rsid w:val="00230284"/>
    <w:rsid w:val="00233692"/>
    <w:rsid w:val="0023597D"/>
    <w:rsid w:val="00237EC4"/>
    <w:rsid w:val="00240658"/>
    <w:rsid w:val="00240CA1"/>
    <w:rsid w:val="00241026"/>
    <w:rsid w:val="00241A51"/>
    <w:rsid w:val="00241AE1"/>
    <w:rsid w:val="00241B63"/>
    <w:rsid w:val="00243227"/>
    <w:rsid w:val="002439E6"/>
    <w:rsid w:val="002442DF"/>
    <w:rsid w:val="00244BE6"/>
    <w:rsid w:val="002454AF"/>
    <w:rsid w:val="00245B4D"/>
    <w:rsid w:val="002473DE"/>
    <w:rsid w:val="00251A38"/>
    <w:rsid w:val="00251F14"/>
    <w:rsid w:val="0025283C"/>
    <w:rsid w:val="00252A1A"/>
    <w:rsid w:val="00254404"/>
    <w:rsid w:val="0025495B"/>
    <w:rsid w:val="00254A74"/>
    <w:rsid w:val="00254D3C"/>
    <w:rsid w:val="00254E77"/>
    <w:rsid w:val="002550D3"/>
    <w:rsid w:val="00257215"/>
    <w:rsid w:val="002579A4"/>
    <w:rsid w:val="00260098"/>
    <w:rsid w:val="002615B9"/>
    <w:rsid w:val="00261CE0"/>
    <w:rsid w:val="00262907"/>
    <w:rsid w:val="00262A8C"/>
    <w:rsid w:val="00262AD5"/>
    <w:rsid w:val="00262FE3"/>
    <w:rsid w:val="00265CA3"/>
    <w:rsid w:val="00266307"/>
    <w:rsid w:val="00267405"/>
    <w:rsid w:val="00267AA1"/>
    <w:rsid w:val="00270DE8"/>
    <w:rsid w:val="00270E84"/>
    <w:rsid w:val="002719ED"/>
    <w:rsid w:val="00272D8C"/>
    <w:rsid w:val="002733E9"/>
    <w:rsid w:val="00274F21"/>
    <w:rsid w:val="002751A3"/>
    <w:rsid w:val="00275FB3"/>
    <w:rsid w:val="002815B6"/>
    <w:rsid w:val="00284AF5"/>
    <w:rsid w:val="002859C9"/>
    <w:rsid w:val="00285FCC"/>
    <w:rsid w:val="002862AE"/>
    <w:rsid w:val="00287215"/>
    <w:rsid w:val="0028724C"/>
    <w:rsid w:val="00287823"/>
    <w:rsid w:val="0029013F"/>
    <w:rsid w:val="00290167"/>
    <w:rsid w:val="00291A6A"/>
    <w:rsid w:val="00292634"/>
    <w:rsid w:val="00292DBF"/>
    <w:rsid w:val="0029305B"/>
    <w:rsid w:val="00294871"/>
    <w:rsid w:val="00294D2A"/>
    <w:rsid w:val="002975F4"/>
    <w:rsid w:val="002977A9"/>
    <w:rsid w:val="00297D99"/>
    <w:rsid w:val="002A07DA"/>
    <w:rsid w:val="002A2F51"/>
    <w:rsid w:val="002A312B"/>
    <w:rsid w:val="002A5749"/>
    <w:rsid w:val="002A5B60"/>
    <w:rsid w:val="002A6EE8"/>
    <w:rsid w:val="002B1014"/>
    <w:rsid w:val="002B1B00"/>
    <w:rsid w:val="002B2C2C"/>
    <w:rsid w:val="002B3F35"/>
    <w:rsid w:val="002B3F9C"/>
    <w:rsid w:val="002B4518"/>
    <w:rsid w:val="002B6183"/>
    <w:rsid w:val="002B66E6"/>
    <w:rsid w:val="002B780E"/>
    <w:rsid w:val="002C0435"/>
    <w:rsid w:val="002C04B3"/>
    <w:rsid w:val="002C0547"/>
    <w:rsid w:val="002C2AC6"/>
    <w:rsid w:val="002C3035"/>
    <w:rsid w:val="002C35B4"/>
    <w:rsid w:val="002C37A6"/>
    <w:rsid w:val="002C6A93"/>
    <w:rsid w:val="002D02F1"/>
    <w:rsid w:val="002D19EF"/>
    <w:rsid w:val="002D2154"/>
    <w:rsid w:val="002D4D41"/>
    <w:rsid w:val="002D6B22"/>
    <w:rsid w:val="002D7212"/>
    <w:rsid w:val="002E0099"/>
    <w:rsid w:val="002E0634"/>
    <w:rsid w:val="002E0996"/>
    <w:rsid w:val="002E0AD2"/>
    <w:rsid w:val="002E1B57"/>
    <w:rsid w:val="002E1FB3"/>
    <w:rsid w:val="002E2434"/>
    <w:rsid w:val="002E27F0"/>
    <w:rsid w:val="002E3690"/>
    <w:rsid w:val="002E3C58"/>
    <w:rsid w:val="002E3CBE"/>
    <w:rsid w:val="002E51EE"/>
    <w:rsid w:val="002E5D34"/>
    <w:rsid w:val="002E6D34"/>
    <w:rsid w:val="002E7301"/>
    <w:rsid w:val="002F0A7B"/>
    <w:rsid w:val="002F4455"/>
    <w:rsid w:val="002F5574"/>
    <w:rsid w:val="00300664"/>
    <w:rsid w:val="00301DD3"/>
    <w:rsid w:val="0030246F"/>
    <w:rsid w:val="00305B71"/>
    <w:rsid w:val="0030615A"/>
    <w:rsid w:val="00310D5C"/>
    <w:rsid w:val="00313AC0"/>
    <w:rsid w:val="00313B0C"/>
    <w:rsid w:val="00313F7F"/>
    <w:rsid w:val="0031504F"/>
    <w:rsid w:val="003157AD"/>
    <w:rsid w:val="003160A4"/>
    <w:rsid w:val="00316EF2"/>
    <w:rsid w:val="00316F6A"/>
    <w:rsid w:val="00317BC0"/>
    <w:rsid w:val="00321047"/>
    <w:rsid w:val="00322A55"/>
    <w:rsid w:val="003250DC"/>
    <w:rsid w:val="00325A8C"/>
    <w:rsid w:val="00325C10"/>
    <w:rsid w:val="0032646A"/>
    <w:rsid w:val="00326992"/>
    <w:rsid w:val="00326CDA"/>
    <w:rsid w:val="00326FC7"/>
    <w:rsid w:val="003270B9"/>
    <w:rsid w:val="00327478"/>
    <w:rsid w:val="00327E62"/>
    <w:rsid w:val="00330353"/>
    <w:rsid w:val="0033342E"/>
    <w:rsid w:val="0033482C"/>
    <w:rsid w:val="00334F9E"/>
    <w:rsid w:val="0033577C"/>
    <w:rsid w:val="00337C78"/>
    <w:rsid w:val="003416B5"/>
    <w:rsid w:val="003449A1"/>
    <w:rsid w:val="003449F6"/>
    <w:rsid w:val="0034535F"/>
    <w:rsid w:val="003460EA"/>
    <w:rsid w:val="00347712"/>
    <w:rsid w:val="003503AD"/>
    <w:rsid w:val="0035180A"/>
    <w:rsid w:val="00352705"/>
    <w:rsid w:val="00353D0E"/>
    <w:rsid w:val="00354B90"/>
    <w:rsid w:val="003628E2"/>
    <w:rsid w:val="00362E00"/>
    <w:rsid w:val="003631CB"/>
    <w:rsid w:val="00363BE0"/>
    <w:rsid w:val="00366559"/>
    <w:rsid w:val="00373804"/>
    <w:rsid w:val="00373984"/>
    <w:rsid w:val="00374EA3"/>
    <w:rsid w:val="003750A6"/>
    <w:rsid w:val="00375E27"/>
    <w:rsid w:val="0037637E"/>
    <w:rsid w:val="003775D0"/>
    <w:rsid w:val="00380033"/>
    <w:rsid w:val="00380A4A"/>
    <w:rsid w:val="00381882"/>
    <w:rsid w:val="00382FCC"/>
    <w:rsid w:val="00383BF4"/>
    <w:rsid w:val="003857BA"/>
    <w:rsid w:val="0038728D"/>
    <w:rsid w:val="00387E83"/>
    <w:rsid w:val="00390030"/>
    <w:rsid w:val="0039032B"/>
    <w:rsid w:val="003946B5"/>
    <w:rsid w:val="00395B95"/>
    <w:rsid w:val="003964AC"/>
    <w:rsid w:val="0039665A"/>
    <w:rsid w:val="0039665D"/>
    <w:rsid w:val="003A009F"/>
    <w:rsid w:val="003A04F8"/>
    <w:rsid w:val="003A37AE"/>
    <w:rsid w:val="003A443C"/>
    <w:rsid w:val="003A5D49"/>
    <w:rsid w:val="003A6778"/>
    <w:rsid w:val="003A711B"/>
    <w:rsid w:val="003B06EF"/>
    <w:rsid w:val="003B16CF"/>
    <w:rsid w:val="003B2E73"/>
    <w:rsid w:val="003B5FE4"/>
    <w:rsid w:val="003B69F0"/>
    <w:rsid w:val="003B6D54"/>
    <w:rsid w:val="003C0678"/>
    <w:rsid w:val="003C09B6"/>
    <w:rsid w:val="003C1646"/>
    <w:rsid w:val="003C1DEC"/>
    <w:rsid w:val="003C2044"/>
    <w:rsid w:val="003C20F4"/>
    <w:rsid w:val="003C361F"/>
    <w:rsid w:val="003C38CF"/>
    <w:rsid w:val="003C5500"/>
    <w:rsid w:val="003C6DB8"/>
    <w:rsid w:val="003D0194"/>
    <w:rsid w:val="003D18EE"/>
    <w:rsid w:val="003D3C6C"/>
    <w:rsid w:val="003D5A6B"/>
    <w:rsid w:val="003E2F73"/>
    <w:rsid w:val="003E49FB"/>
    <w:rsid w:val="003E5089"/>
    <w:rsid w:val="003E66E4"/>
    <w:rsid w:val="003E6B44"/>
    <w:rsid w:val="003E6D12"/>
    <w:rsid w:val="003E70F5"/>
    <w:rsid w:val="003E7F3C"/>
    <w:rsid w:val="003F24A4"/>
    <w:rsid w:val="003F3E85"/>
    <w:rsid w:val="003F3E90"/>
    <w:rsid w:val="003F3E9C"/>
    <w:rsid w:val="003F4089"/>
    <w:rsid w:val="003F4592"/>
    <w:rsid w:val="003F53A7"/>
    <w:rsid w:val="003F69BF"/>
    <w:rsid w:val="003F7214"/>
    <w:rsid w:val="003F7224"/>
    <w:rsid w:val="00400151"/>
    <w:rsid w:val="0040033B"/>
    <w:rsid w:val="00403316"/>
    <w:rsid w:val="004076E8"/>
    <w:rsid w:val="004077CE"/>
    <w:rsid w:val="00410AB5"/>
    <w:rsid w:val="00413796"/>
    <w:rsid w:val="00413FD1"/>
    <w:rsid w:val="00414A48"/>
    <w:rsid w:val="00414C9F"/>
    <w:rsid w:val="00414FCF"/>
    <w:rsid w:val="00415F3B"/>
    <w:rsid w:val="00416FD8"/>
    <w:rsid w:val="0041713C"/>
    <w:rsid w:val="00417310"/>
    <w:rsid w:val="0041749D"/>
    <w:rsid w:val="004211FB"/>
    <w:rsid w:val="004212F0"/>
    <w:rsid w:val="00421445"/>
    <w:rsid w:val="00421B54"/>
    <w:rsid w:val="00421E4E"/>
    <w:rsid w:val="004247D6"/>
    <w:rsid w:val="00427B4E"/>
    <w:rsid w:val="00431208"/>
    <w:rsid w:val="00434337"/>
    <w:rsid w:val="00435F9D"/>
    <w:rsid w:val="00440383"/>
    <w:rsid w:val="00442191"/>
    <w:rsid w:val="0044234A"/>
    <w:rsid w:val="00442EDC"/>
    <w:rsid w:val="00443301"/>
    <w:rsid w:val="00443B3A"/>
    <w:rsid w:val="00445810"/>
    <w:rsid w:val="00446AB0"/>
    <w:rsid w:val="00446FB7"/>
    <w:rsid w:val="0045050F"/>
    <w:rsid w:val="0045056F"/>
    <w:rsid w:val="00452911"/>
    <w:rsid w:val="00453224"/>
    <w:rsid w:val="00453CB2"/>
    <w:rsid w:val="0045683F"/>
    <w:rsid w:val="00460629"/>
    <w:rsid w:val="00461789"/>
    <w:rsid w:val="004622CC"/>
    <w:rsid w:val="004670C4"/>
    <w:rsid w:val="0046776F"/>
    <w:rsid w:val="00467CBE"/>
    <w:rsid w:val="004717A9"/>
    <w:rsid w:val="00473221"/>
    <w:rsid w:val="00473490"/>
    <w:rsid w:val="004735CB"/>
    <w:rsid w:val="004758D2"/>
    <w:rsid w:val="00475CAA"/>
    <w:rsid w:val="00477F88"/>
    <w:rsid w:val="00480E5E"/>
    <w:rsid w:val="0048194F"/>
    <w:rsid w:val="004825C2"/>
    <w:rsid w:val="00482EDB"/>
    <w:rsid w:val="00487005"/>
    <w:rsid w:val="00487B32"/>
    <w:rsid w:val="00487C91"/>
    <w:rsid w:val="00493E25"/>
    <w:rsid w:val="00495895"/>
    <w:rsid w:val="00496911"/>
    <w:rsid w:val="00496A7E"/>
    <w:rsid w:val="004A095F"/>
    <w:rsid w:val="004A0A07"/>
    <w:rsid w:val="004A0BAD"/>
    <w:rsid w:val="004A13BF"/>
    <w:rsid w:val="004A3344"/>
    <w:rsid w:val="004A33CA"/>
    <w:rsid w:val="004A4C92"/>
    <w:rsid w:val="004A5EBF"/>
    <w:rsid w:val="004A7755"/>
    <w:rsid w:val="004A7A57"/>
    <w:rsid w:val="004B0023"/>
    <w:rsid w:val="004B02DA"/>
    <w:rsid w:val="004B1AEF"/>
    <w:rsid w:val="004B224A"/>
    <w:rsid w:val="004B3A4A"/>
    <w:rsid w:val="004B4ACF"/>
    <w:rsid w:val="004B4D11"/>
    <w:rsid w:val="004B6823"/>
    <w:rsid w:val="004B7A5B"/>
    <w:rsid w:val="004B7BDC"/>
    <w:rsid w:val="004C1181"/>
    <w:rsid w:val="004C17C8"/>
    <w:rsid w:val="004C2DA8"/>
    <w:rsid w:val="004C4834"/>
    <w:rsid w:val="004C51B1"/>
    <w:rsid w:val="004C6484"/>
    <w:rsid w:val="004C66E4"/>
    <w:rsid w:val="004C71EE"/>
    <w:rsid w:val="004D1E04"/>
    <w:rsid w:val="004D272F"/>
    <w:rsid w:val="004D491A"/>
    <w:rsid w:val="004D544E"/>
    <w:rsid w:val="004D6D8C"/>
    <w:rsid w:val="004E052B"/>
    <w:rsid w:val="004E1D4A"/>
    <w:rsid w:val="004E3534"/>
    <w:rsid w:val="004E3BDA"/>
    <w:rsid w:val="004E45C6"/>
    <w:rsid w:val="004E5A3D"/>
    <w:rsid w:val="004E671A"/>
    <w:rsid w:val="004E7CF3"/>
    <w:rsid w:val="004E7E25"/>
    <w:rsid w:val="004F0B57"/>
    <w:rsid w:val="004F0BF6"/>
    <w:rsid w:val="004F2434"/>
    <w:rsid w:val="004F28E4"/>
    <w:rsid w:val="00500A82"/>
    <w:rsid w:val="005021B9"/>
    <w:rsid w:val="00503151"/>
    <w:rsid w:val="005037CF"/>
    <w:rsid w:val="00504A72"/>
    <w:rsid w:val="00505C6F"/>
    <w:rsid w:val="00505CCD"/>
    <w:rsid w:val="00505DA5"/>
    <w:rsid w:val="00506418"/>
    <w:rsid w:val="00510588"/>
    <w:rsid w:val="00510B4A"/>
    <w:rsid w:val="00510DBD"/>
    <w:rsid w:val="005121C9"/>
    <w:rsid w:val="005133D3"/>
    <w:rsid w:val="005166B4"/>
    <w:rsid w:val="005207AB"/>
    <w:rsid w:val="00521911"/>
    <w:rsid w:val="0052294C"/>
    <w:rsid w:val="005234B3"/>
    <w:rsid w:val="00523BE3"/>
    <w:rsid w:val="00525307"/>
    <w:rsid w:val="00525FD5"/>
    <w:rsid w:val="0052682C"/>
    <w:rsid w:val="0053067E"/>
    <w:rsid w:val="00530BFE"/>
    <w:rsid w:val="00532AF5"/>
    <w:rsid w:val="00533189"/>
    <w:rsid w:val="00533F6B"/>
    <w:rsid w:val="00535129"/>
    <w:rsid w:val="00536BE6"/>
    <w:rsid w:val="005421E8"/>
    <w:rsid w:val="005433E7"/>
    <w:rsid w:val="00543EFB"/>
    <w:rsid w:val="00550E92"/>
    <w:rsid w:val="00554B8A"/>
    <w:rsid w:val="00556DD0"/>
    <w:rsid w:val="0056000F"/>
    <w:rsid w:val="00560E94"/>
    <w:rsid w:val="00561196"/>
    <w:rsid w:val="005613D8"/>
    <w:rsid w:val="00561747"/>
    <w:rsid w:val="005625C4"/>
    <w:rsid w:val="00563656"/>
    <w:rsid w:val="00565872"/>
    <w:rsid w:val="00565E11"/>
    <w:rsid w:val="00566F3B"/>
    <w:rsid w:val="00567DA2"/>
    <w:rsid w:val="005719F4"/>
    <w:rsid w:val="0057258C"/>
    <w:rsid w:val="00573729"/>
    <w:rsid w:val="0057490D"/>
    <w:rsid w:val="005751B8"/>
    <w:rsid w:val="00575A7B"/>
    <w:rsid w:val="00575FCA"/>
    <w:rsid w:val="00576F0E"/>
    <w:rsid w:val="00581A31"/>
    <w:rsid w:val="00581EC8"/>
    <w:rsid w:val="005821B9"/>
    <w:rsid w:val="005826FD"/>
    <w:rsid w:val="00583A14"/>
    <w:rsid w:val="00584309"/>
    <w:rsid w:val="00584347"/>
    <w:rsid w:val="0058560C"/>
    <w:rsid w:val="00586397"/>
    <w:rsid w:val="0058698B"/>
    <w:rsid w:val="00586DED"/>
    <w:rsid w:val="005871AF"/>
    <w:rsid w:val="00587FE9"/>
    <w:rsid w:val="00591E7D"/>
    <w:rsid w:val="00592C26"/>
    <w:rsid w:val="00593705"/>
    <w:rsid w:val="00594211"/>
    <w:rsid w:val="00594EB6"/>
    <w:rsid w:val="00595D58"/>
    <w:rsid w:val="00597021"/>
    <w:rsid w:val="0059794C"/>
    <w:rsid w:val="005A3606"/>
    <w:rsid w:val="005A4037"/>
    <w:rsid w:val="005A48C7"/>
    <w:rsid w:val="005A53A6"/>
    <w:rsid w:val="005A597E"/>
    <w:rsid w:val="005A6C87"/>
    <w:rsid w:val="005B18AA"/>
    <w:rsid w:val="005B1B79"/>
    <w:rsid w:val="005B2B06"/>
    <w:rsid w:val="005B3128"/>
    <w:rsid w:val="005B4289"/>
    <w:rsid w:val="005B64A8"/>
    <w:rsid w:val="005B796A"/>
    <w:rsid w:val="005B7B24"/>
    <w:rsid w:val="005C0568"/>
    <w:rsid w:val="005C1A34"/>
    <w:rsid w:val="005C4023"/>
    <w:rsid w:val="005C6794"/>
    <w:rsid w:val="005C7180"/>
    <w:rsid w:val="005C7F12"/>
    <w:rsid w:val="005D0520"/>
    <w:rsid w:val="005D395C"/>
    <w:rsid w:val="005D3CDA"/>
    <w:rsid w:val="005D55C0"/>
    <w:rsid w:val="005D596D"/>
    <w:rsid w:val="005D61C5"/>
    <w:rsid w:val="005D6A3F"/>
    <w:rsid w:val="005D78C0"/>
    <w:rsid w:val="005D79AB"/>
    <w:rsid w:val="005D7B17"/>
    <w:rsid w:val="005E0A4F"/>
    <w:rsid w:val="005E12E3"/>
    <w:rsid w:val="005E155E"/>
    <w:rsid w:val="005E1C23"/>
    <w:rsid w:val="005E3417"/>
    <w:rsid w:val="005E36A5"/>
    <w:rsid w:val="005E36A7"/>
    <w:rsid w:val="005E5D60"/>
    <w:rsid w:val="005E61B3"/>
    <w:rsid w:val="005E62F5"/>
    <w:rsid w:val="005E6CDF"/>
    <w:rsid w:val="005E6F2A"/>
    <w:rsid w:val="005E70AB"/>
    <w:rsid w:val="005E7EA0"/>
    <w:rsid w:val="005F0226"/>
    <w:rsid w:val="005F1460"/>
    <w:rsid w:val="005F382C"/>
    <w:rsid w:val="005F4094"/>
    <w:rsid w:val="005F6D5F"/>
    <w:rsid w:val="005F76B3"/>
    <w:rsid w:val="00600669"/>
    <w:rsid w:val="00601525"/>
    <w:rsid w:val="0060232D"/>
    <w:rsid w:val="006024BD"/>
    <w:rsid w:val="00603DC9"/>
    <w:rsid w:val="00606AEE"/>
    <w:rsid w:val="00606F70"/>
    <w:rsid w:val="00610F0C"/>
    <w:rsid w:val="00611184"/>
    <w:rsid w:val="006114D2"/>
    <w:rsid w:val="00613563"/>
    <w:rsid w:val="00615FB9"/>
    <w:rsid w:val="0062132A"/>
    <w:rsid w:val="006215B0"/>
    <w:rsid w:val="00621862"/>
    <w:rsid w:val="00624278"/>
    <w:rsid w:val="00624767"/>
    <w:rsid w:val="0062678D"/>
    <w:rsid w:val="00627077"/>
    <w:rsid w:val="006277B2"/>
    <w:rsid w:val="00627805"/>
    <w:rsid w:val="0063005A"/>
    <w:rsid w:val="00631844"/>
    <w:rsid w:val="0063274D"/>
    <w:rsid w:val="00634778"/>
    <w:rsid w:val="00635CC7"/>
    <w:rsid w:val="0063640D"/>
    <w:rsid w:val="00637ABC"/>
    <w:rsid w:val="00637BDC"/>
    <w:rsid w:val="00640165"/>
    <w:rsid w:val="00641667"/>
    <w:rsid w:val="00642073"/>
    <w:rsid w:val="006444A3"/>
    <w:rsid w:val="006452D9"/>
    <w:rsid w:val="00647541"/>
    <w:rsid w:val="00647CF8"/>
    <w:rsid w:val="00652A9B"/>
    <w:rsid w:val="00653B23"/>
    <w:rsid w:val="006615A5"/>
    <w:rsid w:val="00661AF2"/>
    <w:rsid w:val="0067129A"/>
    <w:rsid w:val="00671340"/>
    <w:rsid w:val="00671C04"/>
    <w:rsid w:val="00671EE3"/>
    <w:rsid w:val="0067569D"/>
    <w:rsid w:val="00675C82"/>
    <w:rsid w:val="00676B0D"/>
    <w:rsid w:val="00676FE5"/>
    <w:rsid w:val="006779D2"/>
    <w:rsid w:val="00680E06"/>
    <w:rsid w:val="00683FB7"/>
    <w:rsid w:val="0068421D"/>
    <w:rsid w:val="00684BB6"/>
    <w:rsid w:val="00684DA5"/>
    <w:rsid w:val="00684F5F"/>
    <w:rsid w:val="0068600B"/>
    <w:rsid w:val="00691314"/>
    <w:rsid w:val="00691343"/>
    <w:rsid w:val="0069148A"/>
    <w:rsid w:val="0069406B"/>
    <w:rsid w:val="0069504B"/>
    <w:rsid w:val="006955B6"/>
    <w:rsid w:val="00696087"/>
    <w:rsid w:val="00696877"/>
    <w:rsid w:val="00696B50"/>
    <w:rsid w:val="0069701A"/>
    <w:rsid w:val="00697D57"/>
    <w:rsid w:val="00697D6C"/>
    <w:rsid w:val="006A100B"/>
    <w:rsid w:val="006A2E62"/>
    <w:rsid w:val="006A51B7"/>
    <w:rsid w:val="006A532D"/>
    <w:rsid w:val="006A5F44"/>
    <w:rsid w:val="006A6ADA"/>
    <w:rsid w:val="006A6B58"/>
    <w:rsid w:val="006A72D7"/>
    <w:rsid w:val="006B06AE"/>
    <w:rsid w:val="006B0774"/>
    <w:rsid w:val="006B1292"/>
    <w:rsid w:val="006B1E39"/>
    <w:rsid w:val="006B30B1"/>
    <w:rsid w:val="006B459E"/>
    <w:rsid w:val="006B45B6"/>
    <w:rsid w:val="006B4DD5"/>
    <w:rsid w:val="006B5F7E"/>
    <w:rsid w:val="006B6A66"/>
    <w:rsid w:val="006B7D33"/>
    <w:rsid w:val="006B7F7D"/>
    <w:rsid w:val="006C0568"/>
    <w:rsid w:val="006C27BB"/>
    <w:rsid w:val="006C35F4"/>
    <w:rsid w:val="006C4B70"/>
    <w:rsid w:val="006C5733"/>
    <w:rsid w:val="006C5E09"/>
    <w:rsid w:val="006C5FA1"/>
    <w:rsid w:val="006C7087"/>
    <w:rsid w:val="006C7562"/>
    <w:rsid w:val="006D1879"/>
    <w:rsid w:val="006D7FD8"/>
    <w:rsid w:val="006E1A42"/>
    <w:rsid w:val="006E1ECA"/>
    <w:rsid w:val="006E3337"/>
    <w:rsid w:val="006E547E"/>
    <w:rsid w:val="006E55CE"/>
    <w:rsid w:val="006E5A82"/>
    <w:rsid w:val="006E5B03"/>
    <w:rsid w:val="006E6CB7"/>
    <w:rsid w:val="006E7D11"/>
    <w:rsid w:val="006F0887"/>
    <w:rsid w:val="006F2710"/>
    <w:rsid w:val="006F670A"/>
    <w:rsid w:val="0070178B"/>
    <w:rsid w:val="00705C0E"/>
    <w:rsid w:val="00706AB8"/>
    <w:rsid w:val="007113E0"/>
    <w:rsid w:val="00711F41"/>
    <w:rsid w:val="00713DA6"/>
    <w:rsid w:val="007157E1"/>
    <w:rsid w:val="0071793E"/>
    <w:rsid w:val="00720738"/>
    <w:rsid w:val="00721056"/>
    <w:rsid w:val="00721D8B"/>
    <w:rsid w:val="00721F16"/>
    <w:rsid w:val="0072254E"/>
    <w:rsid w:val="007227C0"/>
    <w:rsid w:val="0072340F"/>
    <w:rsid w:val="0072523A"/>
    <w:rsid w:val="00726DA6"/>
    <w:rsid w:val="007306B7"/>
    <w:rsid w:val="0073133E"/>
    <w:rsid w:val="007329D8"/>
    <w:rsid w:val="00732B76"/>
    <w:rsid w:val="00734CEA"/>
    <w:rsid w:val="00734E28"/>
    <w:rsid w:val="0073588F"/>
    <w:rsid w:val="00735C4B"/>
    <w:rsid w:val="00735FB0"/>
    <w:rsid w:val="00735FC0"/>
    <w:rsid w:val="007401E1"/>
    <w:rsid w:val="00741B3E"/>
    <w:rsid w:val="00742229"/>
    <w:rsid w:val="00742590"/>
    <w:rsid w:val="00742862"/>
    <w:rsid w:val="00744B35"/>
    <w:rsid w:val="0074532E"/>
    <w:rsid w:val="00747207"/>
    <w:rsid w:val="00750438"/>
    <w:rsid w:val="00751651"/>
    <w:rsid w:val="007522AA"/>
    <w:rsid w:val="00752C9A"/>
    <w:rsid w:val="00752DA6"/>
    <w:rsid w:val="007531AC"/>
    <w:rsid w:val="00754C2B"/>
    <w:rsid w:val="007564B6"/>
    <w:rsid w:val="00757D47"/>
    <w:rsid w:val="00761E21"/>
    <w:rsid w:val="00763CA3"/>
    <w:rsid w:val="0076434C"/>
    <w:rsid w:val="00765ECC"/>
    <w:rsid w:val="0076610C"/>
    <w:rsid w:val="00767D77"/>
    <w:rsid w:val="007708BB"/>
    <w:rsid w:val="0077100E"/>
    <w:rsid w:val="0077114D"/>
    <w:rsid w:val="007712E1"/>
    <w:rsid w:val="007724D2"/>
    <w:rsid w:val="00774260"/>
    <w:rsid w:val="0077449D"/>
    <w:rsid w:val="007745D1"/>
    <w:rsid w:val="007749B9"/>
    <w:rsid w:val="0077703A"/>
    <w:rsid w:val="00777280"/>
    <w:rsid w:val="007821B3"/>
    <w:rsid w:val="00785405"/>
    <w:rsid w:val="007855BD"/>
    <w:rsid w:val="00785B74"/>
    <w:rsid w:val="0078703B"/>
    <w:rsid w:val="0078705E"/>
    <w:rsid w:val="0079000F"/>
    <w:rsid w:val="00791194"/>
    <w:rsid w:val="0079245D"/>
    <w:rsid w:val="007931A9"/>
    <w:rsid w:val="0079335A"/>
    <w:rsid w:val="00793895"/>
    <w:rsid w:val="007938E8"/>
    <w:rsid w:val="00794100"/>
    <w:rsid w:val="00794980"/>
    <w:rsid w:val="00794A5D"/>
    <w:rsid w:val="00797D96"/>
    <w:rsid w:val="007A2025"/>
    <w:rsid w:val="007A2DB1"/>
    <w:rsid w:val="007A395A"/>
    <w:rsid w:val="007A40AA"/>
    <w:rsid w:val="007A530E"/>
    <w:rsid w:val="007A5C3E"/>
    <w:rsid w:val="007A7BE6"/>
    <w:rsid w:val="007B012D"/>
    <w:rsid w:val="007B11E1"/>
    <w:rsid w:val="007B47CA"/>
    <w:rsid w:val="007B6EF2"/>
    <w:rsid w:val="007C14F8"/>
    <w:rsid w:val="007C1AB5"/>
    <w:rsid w:val="007C1DAE"/>
    <w:rsid w:val="007C44EC"/>
    <w:rsid w:val="007C4837"/>
    <w:rsid w:val="007C4C01"/>
    <w:rsid w:val="007C5566"/>
    <w:rsid w:val="007C6658"/>
    <w:rsid w:val="007C6FAB"/>
    <w:rsid w:val="007C7376"/>
    <w:rsid w:val="007D1CF2"/>
    <w:rsid w:val="007D2867"/>
    <w:rsid w:val="007D2C13"/>
    <w:rsid w:val="007D45CE"/>
    <w:rsid w:val="007D4AC9"/>
    <w:rsid w:val="007D4BE3"/>
    <w:rsid w:val="007D566C"/>
    <w:rsid w:val="007D6091"/>
    <w:rsid w:val="007D789A"/>
    <w:rsid w:val="007E070A"/>
    <w:rsid w:val="007E33F3"/>
    <w:rsid w:val="007E370F"/>
    <w:rsid w:val="007E3E7A"/>
    <w:rsid w:val="007E615A"/>
    <w:rsid w:val="007E6209"/>
    <w:rsid w:val="007F11E2"/>
    <w:rsid w:val="007F2278"/>
    <w:rsid w:val="007F36CA"/>
    <w:rsid w:val="007F527E"/>
    <w:rsid w:val="007F6A67"/>
    <w:rsid w:val="008009C4"/>
    <w:rsid w:val="00800A88"/>
    <w:rsid w:val="0080136C"/>
    <w:rsid w:val="008018AF"/>
    <w:rsid w:val="0080200E"/>
    <w:rsid w:val="00802384"/>
    <w:rsid w:val="008048F5"/>
    <w:rsid w:val="00804A73"/>
    <w:rsid w:val="0080732A"/>
    <w:rsid w:val="008104CB"/>
    <w:rsid w:val="00811834"/>
    <w:rsid w:val="00811CC5"/>
    <w:rsid w:val="00811DE7"/>
    <w:rsid w:val="008120FD"/>
    <w:rsid w:val="008127E5"/>
    <w:rsid w:val="00813930"/>
    <w:rsid w:val="00814F50"/>
    <w:rsid w:val="00816A40"/>
    <w:rsid w:val="00817315"/>
    <w:rsid w:val="008173B6"/>
    <w:rsid w:val="00820086"/>
    <w:rsid w:val="008201DA"/>
    <w:rsid w:val="00825890"/>
    <w:rsid w:val="008302CD"/>
    <w:rsid w:val="00830CEC"/>
    <w:rsid w:val="00831FA1"/>
    <w:rsid w:val="00834FD0"/>
    <w:rsid w:val="00835C75"/>
    <w:rsid w:val="00836972"/>
    <w:rsid w:val="00840154"/>
    <w:rsid w:val="008404A1"/>
    <w:rsid w:val="00841FDC"/>
    <w:rsid w:val="0084355C"/>
    <w:rsid w:val="00844AE3"/>
    <w:rsid w:val="00845082"/>
    <w:rsid w:val="00845A6C"/>
    <w:rsid w:val="008465B4"/>
    <w:rsid w:val="00847950"/>
    <w:rsid w:val="00850C7C"/>
    <w:rsid w:val="0085100E"/>
    <w:rsid w:val="00851A86"/>
    <w:rsid w:val="00853861"/>
    <w:rsid w:val="00854150"/>
    <w:rsid w:val="00861A8C"/>
    <w:rsid w:val="00861FE1"/>
    <w:rsid w:val="00867D73"/>
    <w:rsid w:val="0087127D"/>
    <w:rsid w:val="00872FAD"/>
    <w:rsid w:val="0087367F"/>
    <w:rsid w:val="00873BD3"/>
    <w:rsid w:val="00874807"/>
    <w:rsid w:val="00876FFB"/>
    <w:rsid w:val="00877E9E"/>
    <w:rsid w:val="0088346C"/>
    <w:rsid w:val="00883EAD"/>
    <w:rsid w:val="008875C3"/>
    <w:rsid w:val="00887E19"/>
    <w:rsid w:val="008904D6"/>
    <w:rsid w:val="00890507"/>
    <w:rsid w:val="00890826"/>
    <w:rsid w:val="00891C81"/>
    <w:rsid w:val="0089256E"/>
    <w:rsid w:val="0089370A"/>
    <w:rsid w:val="00893768"/>
    <w:rsid w:val="00895A96"/>
    <w:rsid w:val="00896030"/>
    <w:rsid w:val="00896D74"/>
    <w:rsid w:val="00897D10"/>
    <w:rsid w:val="008A201D"/>
    <w:rsid w:val="008A2FE1"/>
    <w:rsid w:val="008A3701"/>
    <w:rsid w:val="008A51A4"/>
    <w:rsid w:val="008A599C"/>
    <w:rsid w:val="008A6E78"/>
    <w:rsid w:val="008A707D"/>
    <w:rsid w:val="008A743B"/>
    <w:rsid w:val="008B0546"/>
    <w:rsid w:val="008B1C4C"/>
    <w:rsid w:val="008B3E0C"/>
    <w:rsid w:val="008B42FF"/>
    <w:rsid w:val="008B5CD8"/>
    <w:rsid w:val="008B6511"/>
    <w:rsid w:val="008B654E"/>
    <w:rsid w:val="008C0258"/>
    <w:rsid w:val="008C17D1"/>
    <w:rsid w:val="008C181B"/>
    <w:rsid w:val="008C226B"/>
    <w:rsid w:val="008C22B1"/>
    <w:rsid w:val="008C2D74"/>
    <w:rsid w:val="008C3DB6"/>
    <w:rsid w:val="008C4DDE"/>
    <w:rsid w:val="008D1067"/>
    <w:rsid w:val="008D1BCA"/>
    <w:rsid w:val="008D1F42"/>
    <w:rsid w:val="008D671D"/>
    <w:rsid w:val="008D675E"/>
    <w:rsid w:val="008D6C53"/>
    <w:rsid w:val="008D767C"/>
    <w:rsid w:val="008D7FF1"/>
    <w:rsid w:val="008E3030"/>
    <w:rsid w:val="008E3C61"/>
    <w:rsid w:val="008E5FCD"/>
    <w:rsid w:val="008E607D"/>
    <w:rsid w:val="008E63C0"/>
    <w:rsid w:val="008F0703"/>
    <w:rsid w:val="008F3D84"/>
    <w:rsid w:val="008F7575"/>
    <w:rsid w:val="008F79FB"/>
    <w:rsid w:val="008F7D3E"/>
    <w:rsid w:val="008F7E10"/>
    <w:rsid w:val="00900C7E"/>
    <w:rsid w:val="00900EFF"/>
    <w:rsid w:val="00901308"/>
    <w:rsid w:val="009026A2"/>
    <w:rsid w:val="00902B7C"/>
    <w:rsid w:val="009048F1"/>
    <w:rsid w:val="00904A5C"/>
    <w:rsid w:val="0090782B"/>
    <w:rsid w:val="009102E4"/>
    <w:rsid w:val="00910E2B"/>
    <w:rsid w:val="00912D67"/>
    <w:rsid w:val="00913D7E"/>
    <w:rsid w:val="00917A87"/>
    <w:rsid w:val="009211C6"/>
    <w:rsid w:val="00921217"/>
    <w:rsid w:val="00921AD3"/>
    <w:rsid w:val="009239DA"/>
    <w:rsid w:val="00924677"/>
    <w:rsid w:val="009278B1"/>
    <w:rsid w:val="009307A7"/>
    <w:rsid w:val="009312CD"/>
    <w:rsid w:val="00932D9C"/>
    <w:rsid w:val="0093370A"/>
    <w:rsid w:val="00934466"/>
    <w:rsid w:val="00935D6B"/>
    <w:rsid w:val="00937773"/>
    <w:rsid w:val="0093788D"/>
    <w:rsid w:val="00941B96"/>
    <w:rsid w:val="00942429"/>
    <w:rsid w:val="00942F06"/>
    <w:rsid w:val="00943E87"/>
    <w:rsid w:val="00944266"/>
    <w:rsid w:val="00947583"/>
    <w:rsid w:val="0095003E"/>
    <w:rsid w:val="00951698"/>
    <w:rsid w:val="00952946"/>
    <w:rsid w:val="00952BDC"/>
    <w:rsid w:val="00952C65"/>
    <w:rsid w:val="00954EFD"/>
    <w:rsid w:val="00955CD9"/>
    <w:rsid w:val="009604BA"/>
    <w:rsid w:val="009623DB"/>
    <w:rsid w:val="00962C16"/>
    <w:rsid w:val="009665EC"/>
    <w:rsid w:val="00970454"/>
    <w:rsid w:val="0097130F"/>
    <w:rsid w:val="00972CC3"/>
    <w:rsid w:val="00972E0C"/>
    <w:rsid w:val="0097314D"/>
    <w:rsid w:val="00973560"/>
    <w:rsid w:val="00977FF1"/>
    <w:rsid w:val="00980095"/>
    <w:rsid w:val="00980ACC"/>
    <w:rsid w:val="009829BA"/>
    <w:rsid w:val="00983946"/>
    <w:rsid w:val="00983C50"/>
    <w:rsid w:val="00986E6E"/>
    <w:rsid w:val="00987CED"/>
    <w:rsid w:val="00991B9D"/>
    <w:rsid w:val="00991EC4"/>
    <w:rsid w:val="009933EE"/>
    <w:rsid w:val="009952AF"/>
    <w:rsid w:val="00995B5F"/>
    <w:rsid w:val="00996A2C"/>
    <w:rsid w:val="009A0C75"/>
    <w:rsid w:val="009A14B5"/>
    <w:rsid w:val="009A16AE"/>
    <w:rsid w:val="009A1E09"/>
    <w:rsid w:val="009A277A"/>
    <w:rsid w:val="009A3B01"/>
    <w:rsid w:val="009A4A8B"/>
    <w:rsid w:val="009A768E"/>
    <w:rsid w:val="009B0616"/>
    <w:rsid w:val="009B07F0"/>
    <w:rsid w:val="009B1521"/>
    <w:rsid w:val="009B1C0E"/>
    <w:rsid w:val="009B4CEF"/>
    <w:rsid w:val="009B5035"/>
    <w:rsid w:val="009B552B"/>
    <w:rsid w:val="009B5688"/>
    <w:rsid w:val="009C1FAD"/>
    <w:rsid w:val="009C312D"/>
    <w:rsid w:val="009C3241"/>
    <w:rsid w:val="009C5230"/>
    <w:rsid w:val="009C5F96"/>
    <w:rsid w:val="009C76FC"/>
    <w:rsid w:val="009D14DC"/>
    <w:rsid w:val="009D1682"/>
    <w:rsid w:val="009D2CF9"/>
    <w:rsid w:val="009D3249"/>
    <w:rsid w:val="009D3B6E"/>
    <w:rsid w:val="009D3E3D"/>
    <w:rsid w:val="009D4F47"/>
    <w:rsid w:val="009D55AB"/>
    <w:rsid w:val="009D568F"/>
    <w:rsid w:val="009D5761"/>
    <w:rsid w:val="009D7C82"/>
    <w:rsid w:val="009E18CA"/>
    <w:rsid w:val="009E2D96"/>
    <w:rsid w:val="009E2DAF"/>
    <w:rsid w:val="009E6837"/>
    <w:rsid w:val="009E6CE1"/>
    <w:rsid w:val="009E7A9B"/>
    <w:rsid w:val="009F12C8"/>
    <w:rsid w:val="009F288E"/>
    <w:rsid w:val="009F35E6"/>
    <w:rsid w:val="009F4663"/>
    <w:rsid w:val="009F4D77"/>
    <w:rsid w:val="009F5279"/>
    <w:rsid w:val="009F5BAC"/>
    <w:rsid w:val="009F694D"/>
    <w:rsid w:val="009F7586"/>
    <w:rsid w:val="00A0015E"/>
    <w:rsid w:val="00A002FC"/>
    <w:rsid w:val="00A01CB4"/>
    <w:rsid w:val="00A02F15"/>
    <w:rsid w:val="00A0402C"/>
    <w:rsid w:val="00A04138"/>
    <w:rsid w:val="00A050D6"/>
    <w:rsid w:val="00A061C4"/>
    <w:rsid w:val="00A073AD"/>
    <w:rsid w:val="00A10FF7"/>
    <w:rsid w:val="00A121E6"/>
    <w:rsid w:val="00A137BA"/>
    <w:rsid w:val="00A144C7"/>
    <w:rsid w:val="00A14A5A"/>
    <w:rsid w:val="00A15828"/>
    <w:rsid w:val="00A2152A"/>
    <w:rsid w:val="00A27BE5"/>
    <w:rsid w:val="00A32ED9"/>
    <w:rsid w:val="00A3323D"/>
    <w:rsid w:val="00A33289"/>
    <w:rsid w:val="00A367AE"/>
    <w:rsid w:val="00A36849"/>
    <w:rsid w:val="00A37163"/>
    <w:rsid w:val="00A3741C"/>
    <w:rsid w:val="00A379D8"/>
    <w:rsid w:val="00A40497"/>
    <w:rsid w:val="00A408DF"/>
    <w:rsid w:val="00A4091D"/>
    <w:rsid w:val="00A41213"/>
    <w:rsid w:val="00A412FB"/>
    <w:rsid w:val="00A418A8"/>
    <w:rsid w:val="00A418BE"/>
    <w:rsid w:val="00A433E4"/>
    <w:rsid w:val="00A438EE"/>
    <w:rsid w:val="00A46DF0"/>
    <w:rsid w:val="00A50621"/>
    <w:rsid w:val="00A51D9B"/>
    <w:rsid w:val="00A51E7F"/>
    <w:rsid w:val="00A54E74"/>
    <w:rsid w:val="00A5621F"/>
    <w:rsid w:val="00A56772"/>
    <w:rsid w:val="00A5685E"/>
    <w:rsid w:val="00A56A28"/>
    <w:rsid w:val="00A571F5"/>
    <w:rsid w:val="00A61C24"/>
    <w:rsid w:val="00A6234D"/>
    <w:rsid w:val="00A63253"/>
    <w:rsid w:val="00A65068"/>
    <w:rsid w:val="00A721B0"/>
    <w:rsid w:val="00A72F7F"/>
    <w:rsid w:val="00A779DF"/>
    <w:rsid w:val="00A806C0"/>
    <w:rsid w:val="00A81EEB"/>
    <w:rsid w:val="00A83480"/>
    <w:rsid w:val="00A84233"/>
    <w:rsid w:val="00A866D8"/>
    <w:rsid w:val="00A86833"/>
    <w:rsid w:val="00A86862"/>
    <w:rsid w:val="00A870FE"/>
    <w:rsid w:val="00A91D5C"/>
    <w:rsid w:val="00AA0694"/>
    <w:rsid w:val="00AA1187"/>
    <w:rsid w:val="00AA1DB2"/>
    <w:rsid w:val="00AA29C4"/>
    <w:rsid w:val="00AA2EEB"/>
    <w:rsid w:val="00AA5E7B"/>
    <w:rsid w:val="00AA7200"/>
    <w:rsid w:val="00AA7E0E"/>
    <w:rsid w:val="00AB136A"/>
    <w:rsid w:val="00AB3520"/>
    <w:rsid w:val="00AB42DD"/>
    <w:rsid w:val="00AB5514"/>
    <w:rsid w:val="00AB5C10"/>
    <w:rsid w:val="00AB6184"/>
    <w:rsid w:val="00AB75E5"/>
    <w:rsid w:val="00AB7F9D"/>
    <w:rsid w:val="00AC01A5"/>
    <w:rsid w:val="00AC0BCE"/>
    <w:rsid w:val="00AC3B18"/>
    <w:rsid w:val="00AC3C72"/>
    <w:rsid w:val="00AC4C44"/>
    <w:rsid w:val="00AC4CE3"/>
    <w:rsid w:val="00AC4F89"/>
    <w:rsid w:val="00AC5C43"/>
    <w:rsid w:val="00AC6522"/>
    <w:rsid w:val="00AC676B"/>
    <w:rsid w:val="00AC7302"/>
    <w:rsid w:val="00AC737C"/>
    <w:rsid w:val="00AC76EE"/>
    <w:rsid w:val="00AD02A5"/>
    <w:rsid w:val="00AD1FDC"/>
    <w:rsid w:val="00AD37A9"/>
    <w:rsid w:val="00AD3DDA"/>
    <w:rsid w:val="00AD44A9"/>
    <w:rsid w:val="00AD52EF"/>
    <w:rsid w:val="00AD6F78"/>
    <w:rsid w:val="00AD72F1"/>
    <w:rsid w:val="00AD770E"/>
    <w:rsid w:val="00AD7AD5"/>
    <w:rsid w:val="00AE12D3"/>
    <w:rsid w:val="00AE2CDD"/>
    <w:rsid w:val="00AE3E5C"/>
    <w:rsid w:val="00AE4091"/>
    <w:rsid w:val="00AE5CC5"/>
    <w:rsid w:val="00AE6BA3"/>
    <w:rsid w:val="00AF060A"/>
    <w:rsid w:val="00AF08E7"/>
    <w:rsid w:val="00AF140E"/>
    <w:rsid w:val="00AF2008"/>
    <w:rsid w:val="00AF3595"/>
    <w:rsid w:val="00AF37D2"/>
    <w:rsid w:val="00AF4323"/>
    <w:rsid w:val="00AF4DE0"/>
    <w:rsid w:val="00AF6F24"/>
    <w:rsid w:val="00AF7D4D"/>
    <w:rsid w:val="00B005B0"/>
    <w:rsid w:val="00B005B5"/>
    <w:rsid w:val="00B014A0"/>
    <w:rsid w:val="00B01BEF"/>
    <w:rsid w:val="00B0386B"/>
    <w:rsid w:val="00B03E6B"/>
    <w:rsid w:val="00B048BE"/>
    <w:rsid w:val="00B048D8"/>
    <w:rsid w:val="00B05807"/>
    <w:rsid w:val="00B05FEB"/>
    <w:rsid w:val="00B070C3"/>
    <w:rsid w:val="00B073ED"/>
    <w:rsid w:val="00B07D1A"/>
    <w:rsid w:val="00B104A9"/>
    <w:rsid w:val="00B12215"/>
    <w:rsid w:val="00B1578C"/>
    <w:rsid w:val="00B22492"/>
    <w:rsid w:val="00B232B0"/>
    <w:rsid w:val="00B23B29"/>
    <w:rsid w:val="00B255FA"/>
    <w:rsid w:val="00B26705"/>
    <w:rsid w:val="00B26F09"/>
    <w:rsid w:val="00B279DE"/>
    <w:rsid w:val="00B3038C"/>
    <w:rsid w:val="00B31020"/>
    <w:rsid w:val="00B31995"/>
    <w:rsid w:val="00B31F23"/>
    <w:rsid w:val="00B32D83"/>
    <w:rsid w:val="00B34A39"/>
    <w:rsid w:val="00B34AEA"/>
    <w:rsid w:val="00B34D9C"/>
    <w:rsid w:val="00B35F3A"/>
    <w:rsid w:val="00B3627E"/>
    <w:rsid w:val="00B37404"/>
    <w:rsid w:val="00B374B6"/>
    <w:rsid w:val="00B37E7C"/>
    <w:rsid w:val="00B42366"/>
    <w:rsid w:val="00B43643"/>
    <w:rsid w:val="00B448C7"/>
    <w:rsid w:val="00B46745"/>
    <w:rsid w:val="00B467A0"/>
    <w:rsid w:val="00B46D34"/>
    <w:rsid w:val="00B471DF"/>
    <w:rsid w:val="00B50A3D"/>
    <w:rsid w:val="00B513E7"/>
    <w:rsid w:val="00B532D1"/>
    <w:rsid w:val="00B536C8"/>
    <w:rsid w:val="00B53B90"/>
    <w:rsid w:val="00B56DA9"/>
    <w:rsid w:val="00B56ECB"/>
    <w:rsid w:val="00B57993"/>
    <w:rsid w:val="00B60E6F"/>
    <w:rsid w:val="00B6358F"/>
    <w:rsid w:val="00B64B46"/>
    <w:rsid w:val="00B657B9"/>
    <w:rsid w:val="00B65D63"/>
    <w:rsid w:val="00B65F35"/>
    <w:rsid w:val="00B724B4"/>
    <w:rsid w:val="00B73C79"/>
    <w:rsid w:val="00B73D65"/>
    <w:rsid w:val="00B75D33"/>
    <w:rsid w:val="00B76681"/>
    <w:rsid w:val="00B77044"/>
    <w:rsid w:val="00B77CF9"/>
    <w:rsid w:val="00B80EF0"/>
    <w:rsid w:val="00B81666"/>
    <w:rsid w:val="00B81DAA"/>
    <w:rsid w:val="00B82100"/>
    <w:rsid w:val="00B82331"/>
    <w:rsid w:val="00B83374"/>
    <w:rsid w:val="00B8357C"/>
    <w:rsid w:val="00B84A65"/>
    <w:rsid w:val="00B8538B"/>
    <w:rsid w:val="00B85C5D"/>
    <w:rsid w:val="00B86950"/>
    <w:rsid w:val="00B86F34"/>
    <w:rsid w:val="00B87694"/>
    <w:rsid w:val="00B87975"/>
    <w:rsid w:val="00B87BCB"/>
    <w:rsid w:val="00B9299F"/>
    <w:rsid w:val="00B92D3F"/>
    <w:rsid w:val="00B937D2"/>
    <w:rsid w:val="00B94745"/>
    <w:rsid w:val="00B968F7"/>
    <w:rsid w:val="00B968FE"/>
    <w:rsid w:val="00BA06D5"/>
    <w:rsid w:val="00BA1F44"/>
    <w:rsid w:val="00BA24DD"/>
    <w:rsid w:val="00BA251F"/>
    <w:rsid w:val="00BA2F84"/>
    <w:rsid w:val="00BA36FF"/>
    <w:rsid w:val="00BA4EE8"/>
    <w:rsid w:val="00BA6AC8"/>
    <w:rsid w:val="00BA7033"/>
    <w:rsid w:val="00BA7997"/>
    <w:rsid w:val="00BB1565"/>
    <w:rsid w:val="00BB26F3"/>
    <w:rsid w:val="00BB3D0E"/>
    <w:rsid w:val="00BB4CBF"/>
    <w:rsid w:val="00BB5DAA"/>
    <w:rsid w:val="00BB60C6"/>
    <w:rsid w:val="00BB7FED"/>
    <w:rsid w:val="00BC0879"/>
    <w:rsid w:val="00BC0F92"/>
    <w:rsid w:val="00BC282A"/>
    <w:rsid w:val="00BC3051"/>
    <w:rsid w:val="00BC39CA"/>
    <w:rsid w:val="00BC4181"/>
    <w:rsid w:val="00BC4481"/>
    <w:rsid w:val="00BC4534"/>
    <w:rsid w:val="00BC5299"/>
    <w:rsid w:val="00BC52F3"/>
    <w:rsid w:val="00BC6345"/>
    <w:rsid w:val="00BD0513"/>
    <w:rsid w:val="00BD1065"/>
    <w:rsid w:val="00BD1A0C"/>
    <w:rsid w:val="00BD3A44"/>
    <w:rsid w:val="00BD4A14"/>
    <w:rsid w:val="00BE22D4"/>
    <w:rsid w:val="00BE2D2C"/>
    <w:rsid w:val="00BE6C2F"/>
    <w:rsid w:val="00BE7D50"/>
    <w:rsid w:val="00BF0A91"/>
    <w:rsid w:val="00BF1A2B"/>
    <w:rsid w:val="00BF374D"/>
    <w:rsid w:val="00BF623F"/>
    <w:rsid w:val="00C02AC1"/>
    <w:rsid w:val="00C04B83"/>
    <w:rsid w:val="00C053BF"/>
    <w:rsid w:val="00C0590C"/>
    <w:rsid w:val="00C06A87"/>
    <w:rsid w:val="00C06C9B"/>
    <w:rsid w:val="00C07A5F"/>
    <w:rsid w:val="00C107A6"/>
    <w:rsid w:val="00C10BC5"/>
    <w:rsid w:val="00C10E64"/>
    <w:rsid w:val="00C11154"/>
    <w:rsid w:val="00C1168F"/>
    <w:rsid w:val="00C1228E"/>
    <w:rsid w:val="00C13D9A"/>
    <w:rsid w:val="00C142A3"/>
    <w:rsid w:val="00C147E4"/>
    <w:rsid w:val="00C161EA"/>
    <w:rsid w:val="00C16E9A"/>
    <w:rsid w:val="00C17068"/>
    <w:rsid w:val="00C178A9"/>
    <w:rsid w:val="00C17970"/>
    <w:rsid w:val="00C204AF"/>
    <w:rsid w:val="00C234C3"/>
    <w:rsid w:val="00C243DA"/>
    <w:rsid w:val="00C25294"/>
    <w:rsid w:val="00C25B24"/>
    <w:rsid w:val="00C26820"/>
    <w:rsid w:val="00C26CA3"/>
    <w:rsid w:val="00C277DF"/>
    <w:rsid w:val="00C27F1C"/>
    <w:rsid w:val="00C302FF"/>
    <w:rsid w:val="00C319EE"/>
    <w:rsid w:val="00C31DD9"/>
    <w:rsid w:val="00C33555"/>
    <w:rsid w:val="00C3575D"/>
    <w:rsid w:val="00C37FB2"/>
    <w:rsid w:val="00C42834"/>
    <w:rsid w:val="00C44B32"/>
    <w:rsid w:val="00C4703B"/>
    <w:rsid w:val="00C472CC"/>
    <w:rsid w:val="00C475B6"/>
    <w:rsid w:val="00C50560"/>
    <w:rsid w:val="00C50A7E"/>
    <w:rsid w:val="00C51C67"/>
    <w:rsid w:val="00C54E69"/>
    <w:rsid w:val="00C551A4"/>
    <w:rsid w:val="00C567EF"/>
    <w:rsid w:val="00C56892"/>
    <w:rsid w:val="00C604AB"/>
    <w:rsid w:val="00C61B31"/>
    <w:rsid w:val="00C61F1B"/>
    <w:rsid w:val="00C62E1E"/>
    <w:rsid w:val="00C62F06"/>
    <w:rsid w:val="00C649B9"/>
    <w:rsid w:val="00C64D7D"/>
    <w:rsid w:val="00C65B8D"/>
    <w:rsid w:val="00C66136"/>
    <w:rsid w:val="00C676F3"/>
    <w:rsid w:val="00C704C4"/>
    <w:rsid w:val="00C7385A"/>
    <w:rsid w:val="00C75DE9"/>
    <w:rsid w:val="00C77807"/>
    <w:rsid w:val="00C77CEE"/>
    <w:rsid w:val="00C8020B"/>
    <w:rsid w:val="00C80326"/>
    <w:rsid w:val="00C81E8D"/>
    <w:rsid w:val="00C82905"/>
    <w:rsid w:val="00C82D62"/>
    <w:rsid w:val="00C834A7"/>
    <w:rsid w:val="00C837CF"/>
    <w:rsid w:val="00C83BA8"/>
    <w:rsid w:val="00C84A36"/>
    <w:rsid w:val="00C86242"/>
    <w:rsid w:val="00C873E5"/>
    <w:rsid w:val="00C87E17"/>
    <w:rsid w:val="00C915FB"/>
    <w:rsid w:val="00C91B00"/>
    <w:rsid w:val="00C92CEB"/>
    <w:rsid w:val="00C94D68"/>
    <w:rsid w:val="00C94E76"/>
    <w:rsid w:val="00C97804"/>
    <w:rsid w:val="00CA1899"/>
    <w:rsid w:val="00CA2213"/>
    <w:rsid w:val="00CA2B7D"/>
    <w:rsid w:val="00CA2F97"/>
    <w:rsid w:val="00CA4818"/>
    <w:rsid w:val="00CA4F63"/>
    <w:rsid w:val="00CA569A"/>
    <w:rsid w:val="00CA6F2F"/>
    <w:rsid w:val="00CB0FE7"/>
    <w:rsid w:val="00CB1201"/>
    <w:rsid w:val="00CB2F88"/>
    <w:rsid w:val="00CB3083"/>
    <w:rsid w:val="00CB4E1F"/>
    <w:rsid w:val="00CB7EAD"/>
    <w:rsid w:val="00CC004A"/>
    <w:rsid w:val="00CC1508"/>
    <w:rsid w:val="00CC1D3F"/>
    <w:rsid w:val="00CC2137"/>
    <w:rsid w:val="00CC2D6B"/>
    <w:rsid w:val="00CC32E2"/>
    <w:rsid w:val="00CC3920"/>
    <w:rsid w:val="00CC46B8"/>
    <w:rsid w:val="00CC5627"/>
    <w:rsid w:val="00CC61B2"/>
    <w:rsid w:val="00CC6767"/>
    <w:rsid w:val="00CC6E50"/>
    <w:rsid w:val="00CD0682"/>
    <w:rsid w:val="00CD1438"/>
    <w:rsid w:val="00CD2340"/>
    <w:rsid w:val="00CD2DA4"/>
    <w:rsid w:val="00CD333A"/>
    <w:rsid w:val="00CD35EA"/>
    <w:rsid w:val="00CD3AD3"/>
    <w:rsid w:val="00CD54A7"/>
    <w:rsid w:val="00CD575A"/>
    <w:rsid w:val="00CE056B"/>
    <w:rsid w:val="00CE0F06"/>
    <w:rsid w:val="00CE429F"/>
    <w:rsid w:val="00CE5210"/>
    <w:rsid w:val="00CE5AA3"/>
    <w:rsid w:val="00CE5C16"/>
    <w:rsid w:val="00CE7950"/>
    <w:rsid w:val="00CF0189"/>
    <w:rsid w:val="00CF0523"/>
    <w:rsid w:val="00CF175B"/>
    <w:rsid w:val="00CF2D17"/>
    <w:rsid w:val="00CF3F7F"/>
    <w:rsid w:val="00CF4C74"/>
    <w:rsid w:val="00D0000F"/>
    <w:rsid w:val="00D01664"/>
    <w:rsid w:val="00D027A6"/>
    <w:rsid w:val="00D0359E"/>
    <w:rsid w:val="00D037DB"/>
    <w:rsid w:val="00D04A9B"/>
    <w:rsid w:val="00D0521B"/>
    <w:rsid w:val="00D071BC"/>
    <w:rsid w:val="00D07E93"/>
    <w:rsid w:val="00D11F92"/>
    <w:rsid w:val="00D144C4"/>
    <w:rsid w:val="00D146DF"/>
    <w:rsid w:val="00D150EE"/>
    <w:rsid w:val="00D15193"/>
    <w:rsid w:val="00D15917"/>
    <w:rsid w:val="00D20162"/>
    <w:rsid w:val="00D20BE6"/>
    <w:rsid w:val="00D21982"/>
    <w:rsid w:val="00D2269B"/>
    <w:rsid w:val="00D228AC"/>
    <w:rsid w:val="00D238CF"/>
    <w:rsid w:val="00D25853"/>
    <w:rsid w:val="00D2692F"/>
    <w:rsid w:val="00D26E5A"/>
    <w:rsid w:val="00D27DB8"/>
    <w:rsid w:val="00D306EA"/>
    <w:rsid w:val="00D30C9E"/>
    <w:rsid w:val="00D31B6B"/>
    <w:rsid w:val="00D327CB"/>
    <w:rsid w:val="00D32C34"/>
    <w:rsid w:val="00D33277"/>
    <w:rsid w:val="00D3565A"/>
    <w:rsid w:val="00D35796"/>
    <w:rsid w:val="00D35F31"/>
    <w:rsid w:val="00D41DB5"/>
    <w:rsid w:val="00D427C9"/>
    <w:rsid w:val="00D42944"/>
    <w:rsid w:val="00D447AE"/>
    <w:rsid w:val="00D44A33"/>
    <w:rsid w:val="00D46106"/>
    <w:rsid w:val="00D46CAB"/>
    <w:rsid w:val="00D47ED7"/>
    <w:rsid w:val="00D50274"/>
    <w:rsid w:val="00D50FAF"/>
    <w:rsid w:val="00D51A07"/>
    <w:rsid w:val="00D51E8F"/>
    <w:rsid w:val="00D5498C"/>
    <w:rsid w:val="00D54B72"/>
    <w:rsid w:val="00D56B60"/>
    <w:rsid w:val="00D61A5F"/>
    <w:rsid w:val="00D61DDE"/>
    <w:rsid w:val="00D61F3B"/>
    <w:rsid w:val="00D6221A"/>
    <w:rsid w:val="00D64594"/>
    <w:rsid w:val="00D64E47"/>
    <w:rsid w:val="00D66179"/>
    <w:rsid w:val="00D70604"/>
    <w:rsid w:val="00D70D1D"/>
    <w:rsid w:val="00D70D97"/>
    <w:rsid w:val="00D72832"/>
    <w:rsid w:val="00D72A02"/>
    <w:rsid w:val="00D746FE"/>
    <w:rsid w:val="00D752AF"/>
    <w:rsid w:val="00D75B65"/>
    <w:rsid w:val="00D75DBB"/>
    <w:rsid w:val="00D825B8"/>
    <w:rsid w:val="00D82799"/>
    <w:rsid w:val="00D84533"/>
    <w:rsid w:val="00D85FDC"/>
    <w:rsid w:val="00D86871"/>
    <w:rsid w:val="00D87B89"/>
    <w:rsid w:val="00D90F00"/>
    <w:rsid w:val="00D93698"/>
    <w:rsid w:val="00D93A74"/>
    <w:rsid w:val="00D9449B"/>
    <w:rsid w:val="00D95B2A"/>
    <w:rsid w:val="00DA0413"/>
    <w:rsid w:val="00DA111F"/>
    <w:rsid w:val="00DA1A6C"/>
    <w:rsid w:val="00DA2410"/>
    <w:rsid w:val="00DA2DC4"/>
    <w:rsid w:val="00DA364D"/>
    <w:rsid w:val="00DA3796"/>
    <w:rsid w:val="00DA3EFB"/>
    <w:rsid w:val="00DA5169"/>
    <w:rsid w:val="00DA6B9C"/>
    <w:rsid w:val="00DA6D62"/>
    <w:rsid w:val="00DB1530"/>
    <w:rsid w:val="00DB294B"/>
    <w:rsid w:val="00DB4488"/>
    <w:rsid w:val="00DB55A9"/>
    <w:rsid w:val="00DB6261"/>
    <w:rsid w:val="00DB73DA"/>
    <w:rsid w:val="00DB7E5D"/>
    <w:rsid w:val="00DC0210"/>
    <w:rsid w:val="00DC1402"/>
    <w:rsid w:val="00DC1BCD"/>
    <w:rsid w:val="00DC3B9E"/>
    <w:rsid w:val="00DC4204"/>
    <w:rsid w:val="00DC5E6D"/>
    <w:rsid w:val="00DC7E1B"/>
    <w:rsid w:val="00DD0E9C"/>
    <w:rsid w:val="00DD1969"/>
    <w:rsid w:val="00DD5B52"/>
    <w:rsid w:val="00DD69EB"/>
    <w:rsid w:val="00DE4879"/>
    <w:rsid w:val="00DE5DED"/>
    <w:rsid w:val="00DE66B8"/>
    <w:rsid w:val="00DE7940"/>
    <w:rsid w:val="00DE7C3F"/>
    <w:rsid w:val="00DF024A"/>
    <w:rsid w:val="00DF0B62"/>
    <w:rsid w:val="00DF1166"/>
    <w:rsid w:val="00DF1E7A"/>
    <w:rsid w:val="00DF28A8"/>
    <w:rsid w:val="00DF295F"/>
    <w:rsid w:val="00DF4919"/>
    <w:rsid w:val="00DF50F3"/>
    <w:rsid w:val="00DF562B"/>
    <w:rsid w:val="00DF5E5C"/>
    <w:rsid w:val="00DF7C41"/>
    <w:rsid w:val="00E02CE2"/>
    <w:rsid w:val="00E02E5A"/>
    <w:rsid w:val="00E052BB"/>
    <w:rsid w:val="00E05FAA"/>
    <w:rsid w:val="00E105A2"/>
    <w:rsid w:val="00E10841"/>
    <w:rsid w:val="00E12730"/>
    <w:rsid w:val="00E12C85"/>
    <w:rsid w:val="00E16C58"/>
    <w:rsid w:val="00E16E7B"/>
    <w:rsid w:val="00E20685"/>
    <w:rsid w:val="00E20EB7"/>
    <w:rsid w:val="00E24863"/>
    <w:rsid w:val="00E26528"/>
    <w:rsid w:val="00E26D1D"/>
    <w:rsid w:val="00E3032A"/>
    <w:rsid w:val="00E3137D"/>
    <w:rsid w:val="00E31AC9"/>
    <w:rsid w:val="00E35E2F"/>
    <w:rsid w:val="00E41D18"/>
    <w:rsid w:val="00E423BC"/>
    <w:rsid w:val="00E427FC"/>
    <w:rsid w:val="00E4330B"/>
    <w:rsid w:val="00E440B5"/>
    <w:rsid w:val="00E45CF5"/>
    <w:rsid w:val="00E45DE3"/>
    <w:rsid w:val="00E45F0F"/>
    <w:rsid w:val="00E478F7"/>
    <w:rsid w:val="00E5046D"/>
    <w:rsid w:val="00E50B10"/>
    <w:rsid w:val="00E54D73"/>
    <w:rsid w:val="00E55C43"/>
    <w:rsid w:val="00E605DE"/>
    <w:rsid w:val="00E62405"/>
    <w:rsid w:val="00E62B86"/>
    <w:rsid w:val="00E639A7"/>
    <w:rsid w:val="00E64A8F"/>
    <w:rsid w:val="00E706BE"/>
    <w:rsid w:val="00E714FE"/>
    <w:rsid w:val="00E757B1"/>
    <w:rsid w:val="00E80A61"/>
    <w:rsid w:val="00E847C5"/>
    <w:rsid w:val="00E84860"/>
    <w:rsid w:val="00E8596C"/>
    <w:rsid w:val="00E8688E"/>
    <w:rsid w:val="00E8710F"/>
    <w:rsid w:val="00E873A3"/>
    <w:rsid w:val="00E87EA5"/>
    <w:rsid w:val="00E907E5"/>
    <w:rsid w:val="00E91735"/>
    <w:rsid w:val="00E94910"/>
    <w:rsid w:val="00E94A4E"/>
    <w:rsid w:val="00E95B0D"/>
    <w:rsid w:val="00EA0234"/>
    <w:rsid w:val="00EA2F06"/>
    <w:rsid w:val="00EA32D5"/>
    <w:rsid w:val="00EB0179"/>
    <w:rsid w:val="00EB0256"/>
    <w:rsid w:val="00EB2E10"/>
    <w:rsid w:val="00EB5193"/>
    <w:rsid w:val="00EB7BAB"/>
    <w:rsid w:val="00EC128F"/>
    <w:rsid w:val="00EC3FB9"/>
    <w:rsid w:val="00EC5246"/>
    <w:rsid w:val="00EC65D7"/>
    <w:rsid w:val="00EC683C"/>
    <w:rsid w:val="00EC6EE5"/>
    <w:rsid w:val="00EC6FC0"/>
    <w:rsid w:val="00ED1093"/>
    <w:rsid w:val="00ED1E1D"/>
    <w:rsid w:val="00ED2EFA"/>
    <w:rsid w:val="00ED45A5"/>
    <w:rsid w:val="00ED6356"/>
    <w:rsid w:val="00ED6AE3"/>
    <w:rsid w:val="00EE055B"/>
    <w:rsid w:val="00EE1995"/>
    <w:rsid w:val="00EE1AFF"/>
    <w:rsid w:val="00EE28DA"/>
    <w:rsid w:val="00EE3956"/>
    <w:rsid w:val="00EE4192"/>
    <w:rsid w:val="00EE551B"/>
    <w:rsid w:val="00EE5824"/>
    <w:rsid w:val="00EE6CFB"/>
    <w:rsid w:val="00EE73BF"/>
    <w:rsid w:val="00EE78AA"/>
    <w:rsid w:val="00EF0CD1"/>
    <w:rsid w:val="00EF1CFB"/>
    <w:rsid w:val="00EF2D10"/>
    <w:rsid w:val="00F00D12"/>
    <w:rsid w:val="00F0746D"/>
    <w:rsid w:val="00F1030B"/>
    <w:rsid w:val="00F1063F"/>
    <w:rsid w:val="00F12FE1"/>
    <w:rsid w:val="00F12FEC"/>
    <w:rsid w:val="00F1337D"/>
    <w:rsid w:val="00F1373A"/>
    <w:rsid w:val="00F13CB0"/>
    <w:rsid w:val="00F15774"/>
    <w:rsid w:val="00F15DD3"/>
    <w:rsid w:val="00F20782"/>
    <w:rsid w:val="00F21383"/>
    <w:rsid w:val="00F22D0A"/>
    <w:rsid w:val="00F25E0E"/>
    <w:rsid w:val="00F27BBC"/>
    <w:rsid w:val="00F27FE5"/>
    <w:rsid w:val="00F32B67"/>
    <w:rsid w:val="00F34051"/>
    <w:rsid w:val="00F350DA"/>
    <w:rsid w:val="00F40B42"/>
    <w:rsid w:val="00F43C5B"/>
    <w:rsid w:val="00F4448D"/>
    <w:rsid w:val="00F45AAE"/>
    <w:rsid w:val="00F46517"/>
    <w:rsid w:val="00F479E8"/>
    <w:rsid w:val="00F47CCC"/>
    <w:rsid w:val="00F5047F"/>
    <w:rsid w:val="00F50B84"/>
    <w:rsid w:val="00F52AD3"/>
    <w:rsid w:val="00F5377A"/>
    <w:rsid w:val="00F53A11"/>
    <w:rsid w:val="00F53B97"/>
    <w:rsid w:val="00F53CBE"/>
    <w:rsid w:val="00F55D52"/>
    <w:rsid w:val="00F57EE4"/>
    <w:rsid w:val="00F6136A"/>
    <w:rsid w:val="00F63A5C"/>
    <w:rsid w:val="00F63B0A"/>
    <w:rsid w:val="00F63BCE"/>
    <w:rsid w:val="00F660BA"/>
    <w:rsid w:val="00F70F18"/>
    <w:rsid w:val="00F7234A"/>
    <w:rsid w:val="00F72CA5"/>
    <w:rsid w:val="00F72DAD"/>
    <w:rsid w:val="00F74491"/>
    <w:rsid w:val="00F83113"/>
    <w:rsid w:val="00F837FB"/>
    <w:rsid w:val="00F84719"/>
    <w:rsid w:val="00F8477E"/>
    <w:rsid w:val="00F84952"/>
    <w:rsid w:val="00F84CBD"/>
    <w:rsid w:val="00F8591F"/>
    <w:rsid w:val="00F87373"/>
    <w:rsid w:val="00F91DE3"/>
    <w:rsid w:val="00F927AB"/>
    <w:rsid w:val="00F92B5B"/>
    <w:rsid w:val="00F93AEB"/>
    <w:rsid w:val="00F942C2"/>
    <w:rsid w:val="00F94EBC"/>
    <w:rsid w:val="00F950D2"/>
    <w:rsid w:val="00F95A46"/>
    <w:rsid w:val="00F95C54"/>
    <w:rsid w:val="00FA03F5"/>
    <w:rsid w:val="00FA0D73"/>
    <w:rsid w:val="00FA2C4C"/>
    <w:rsid w:val="00FA482C"/>
    <w:rsid w:val="00FA4DD5"/>
    <w:rsid w:val="00FA5C15"/>
    <w:rsid w:val="00FA742F"/>
    <w:rsid w:val="00FA767A"/>
    <w:rsid w:val="00FA771C"/>
    <w:rsid w:val="00FB10A8"/>
    <w:rsid w:val="00FB1B4D"/>
    <w:rsid w:val="00FB3CC2"/>
    <w:rsid w:val="00FB55A4"/>
    <w:rsid w:val="00FB67C6"/>
    <w:rsid w:val="00FB7AE2"/>
    <w:rsid w:val="00FB7CF8"/>
    <w:rsid w:val="00FC0134"/>
    <w:rsid w:val="00FC01F2"/>
    <w:rsid w:val="00FC12F8"/>
    <w:rsid w:val="00FC18FA"/>
    <w:rsid w:val="00FC5D0F"/>
    <w:rsid w:val="00FD05E8"/>
    <w:rsid w:val="00FD0F97"/>
    <w:rsid w:val="00FD2A51"/>
    <w:rsid w:val="00FD4D86"/>
    <w:rsid w:val="00FD7689"/>
    <w:rsid w:val="00FE0EAA"/>
    <w:rsid w:val="00FE1F52"/>
    <w:rsid w:val="00FE5E28"/>
    <w:rsid w:val="00FF01B3"/>
    <w:rsid w:val="00FF03E1"/>
    <w:rsid w:val="00FF055C"/>
    <w:rsid w:val="00FF1640"/>
    <w:rsid w:val="00FF190B"/>
    <w:rsid w:val="00FF385F"/>
    <w:rsid w:val="00FF38B1"/>
    <w:rsid w:val="00FF44FE"/>
    <w:rsid w:val="00FF78A1"/>
    <w:rsid w:val="00FF7A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FF6A17"/>
  <w15:docId w15:val="{ABD49BF0-30EC-43C4-B8B9-EC570E409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64AC"/>
    <w:pPr>
      <w:spacing w:after="160" w:line="259" w:lineRule="auto"/>
    </w:pPr>
    <w:rPr>
      <w:color w:val="000000"/>
      <w:sz w:val="28"/>
      <w:szCs w:val="2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35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3550"/>
  </w:style>
  <w:style w:type="paragraph" w:styleId="Footer">
    <w:name w:val="footer"/>
    <w:basedOn w:val="Normal"/>
    <w:link w:val="FooterChar"/>
    <w:uiPriority w:val="99"/>
    <w:unhideWhenUsed/>
    <w:rsid w:val="001B35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3550"/>
  </w:style>
  <w:style w:type="paragraph" w:styleId="BodyText">
    <w:name w:val="Body Text"/>
    <w:basedOn w:val="Normal"/>
    <w:link w:val="BodyTextChar"/>
    <w:rsid w:val="00E478F7"/>
    <w:pPr>
      <w:spacing w:after="0" w:line="240" w:lineRule="auto"/>
      <w:jc w:val="both"/>
    </w:pPr>
    <w:rPr>
      <w:rFonts w:ascii="VNI-Times" w:eastAsia="Times New Roman" w:hAnsi="VNI-Times"/>
      <w:color w:val="auto"/>
      <w:sz w:val="26"/>
      <w:szCs w:val="20"/>
    </w:rPr>
  </w:style>
  <w:style w:type="character" w:customStyle="1" w:styleId="BodyTextChar">
    <w:name w:val="Body Text Char"/>
    <w:link w:val="BodyText"/>
    <w:rsid w:val="00E478F7"/>
    <w:rPr>
      <w:rFonts w:ascii="VNI-Times" w:eastAsia="Times New Roman" w:hAnsi="VNI-Times"/>
      <w:sz w:val="26"/>
    </w:rPr>
  </w:style>
  <w:style w:type="table" w:styleId="TableGrid">
    <w:name w:val="Table Grid"/>
    <w:basedOn w:val="TableNormal"/>
    <w:uiPriority w:val="39"/>
    <w:rsid w:val="00AC67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E70F5"/>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3E70F5"/>
    <w:rPr>
      <w:rFonts w:ascii="Segoe UI" w:hAnsi="Segoe UI" w:cs="Segoe UI"/>
      <w:color w:val="000000"/>
      <w:sz w:val="18"/>
      <w:szCs w:val="18"/>
    </w:rPr>
  </w:style>
  <w:style w:type="paragraph" w:styleId="NormalWeb">
    <w:name w:val="Normal (Web)"/>
    <w:basedOn w:val="Normal"/>
    <w:link w:val="NormalWebChar"/>
    <w:uiPriority w:val="99"/>
    <w:unhideWhenUsed/>
    <w:rsid w:val="00983C50"/>
    <w:pPr>
      <w:spacing w:before="100" w:beforeAutospacing="1" w:after="100" w:afterAutospacing="1" w:line="240" w:lineRule="auto"/>
    </w:pPr>
    <w:rPr>
      <w:rFonts w:eastAsia="Times New Roman"/>
      <w:color w:val="auto"/>
      <w:sz w:val="24"/>
      <w:szCs w:val="24"/>
    </w:rPr>
  </w:style>
  <w:style w:type="character" w:customStyle="1" w:styleId="NormalWebChar">
    <w:name w:val="Normal (Web) Char"/>
    <w:link w:val="NormalWeb"/>
    <w:uiPriority w:val="99"/>
    <w:rsid w:val="00983C50"/>
    <w:rPr>
      <w:rFonts w:eastAsia="Times New Roman"/>
      <w:sz w:val="24"/>
      <w:szCs w:val="24"/>
    </w:rPr>
  </w:style>
  <w:style w:type="character" w:customStyle="1" w:styleId="fontstyle01">
    <w:name w:val="fontstyle01"/>
    <w:rsid w:val="002E5D34"/>
    <w:rPr>
      <w:rFonts w:ascii="Times New Roman" w:hAnsi="Times New Roman" w:cs="Times New Roman" w:hint="default"/>
      <w:b w:val="0"/>
      <w:bCs w:val="0"/>
      <w:i w:val="0"/>
      <w:iCs w:val="0"/>
      <w:color w:val="000000"/>
      <w:sz w:val="28"/>
      <w:szCs w:val="28"/>
    </w:rPr>
  </w:style>
  <w:style w:type="character" w:customStyle="1" w:styleId="fontstyle21">
    <w:name w:val="fontstyle21"/>
    <w:rsid w:val="002E5D34"/>
    <w:rPr>
      <w:rFonts w:ascii="Times New Roman" w:hAnsi="Times New Roman" w:cs="Times New Roman" w:hint="default"/>
      <w:b/>
      <w:bCs/>
      <w:i/>
      <w:iCs/>
      <w:color w:val="000000"/>
      <w:sz w:val="28"/>
      <w:szCs w:val="28"/>
    </w:rPr>
  </w:style>
  <w:style w:type="character" w:customStyle="1" w:styleId="ng-star-inserted">
    <w:name w:val="ng-star-inserted"/>
    <w:basedOn w:val="DefaultParagraphFont"/>
    <w:rsid w:val="005625C4"/>
  </w:style>
  <w:style w:type="paragraph" w:customStyle="1" w:styleId="CharCharChar">
    <w:name w:val="Char Char Char"/>
    <w:basedOn w:val="Normal"/>
    <w:next w:val="Normal"/>
    <w:autoRedefine/>
    <w:semiHidden/>
    <w:rsid w:val="00225F86"/>
    <w:pPr>
      <w:spacing w:before="120" w:after="120" w:line="312" w:lineRule="auto"/>
    </w:pPr>
    <w:rPr>
      <w:rFonts w:eastAsia="Times New Roman"/>
      <w:color w:val="auto"/>
    </w:rPr>
  </w:style>
  <w:style w:type="paragraph" w:styleId="ListParagraph">
    <w:name w:val="List Paragraph"/>
    <w:basedOn w:val="Normal"/>
    <w:uiPriority w:val="34"/>
    <w:qFormat/>
    <w:rsid w:val="00734E28"/>
    <w:pPr>
      <w:ind w:left="720"/>
      <w:contextualSpacing/>
    </w:pPr>
  </w:style>
  <w:style w:type="character" w:styleId="Hyperlink">
    <w:name w:val="Hyperlink"/>
    <w:basedOn w:val="DefaultParagraphFont"/>
    <w:uiPriority w:val="99"/>
    <w:unhideWhenUsed/>
    <w:rsid w:val="00996A2C"/>
    <w:rPr>
      <w:color w:val="0563C1" w:themeColor="hyperlink"/>
      <w:u w:val="single"/>
    </w:rPr>
  </w:style>
  <w:style w:type="character" w:styleId="UnresolvedMention">
    <w:name w:val="Unresolved Mention"/>
    <w:basedOn w:val="DefaultParagraphFont"/>
    <w:uiPriority w:val="99"/>
    <w:semiHidden/>
    <w:unhideWhenUsed/>
    <w:rsid w:val="00996A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9169">
      <w:bodyDiv w:val="1"/>
      <w:marLeft w:val="0"/>
      <w:marRight w:val="0"/>
      <w:marTop w:val="0"/>
      <w:marBottom w:val="0"/>
      <w:divBdr>
        <w:top w:val="none" w:sz="0" w:space="0" w:color="auto"/>
        <w:left w:val="none" w:sz="0" w:space="0" w:color="auto"/>
        <w:bottom w:val="none" w:sz="0" w:space="0" w:color="auto"/>
        <w:right w:val="none" w:sz="0" w:space="0" w:color="auto"/>
      </w:divBdr>
    </w:div>
    <w:div w:id="231891164">
      <w:bodyDiv w:val="1"/>
      <w:marLeft w:val="0"/>
      <w:marRight w:val="0"/>
      <w:marTop w:val="0"/>
      <w:marBottom w:val="0"/>
      <w:divBdr>
        <w:top w:val="none" w:sz="0" w:space="0" w:color="auto"/>
        <w:left w:val="none" w:sz="0" w:space="0" w:color="auto"/>
        <w:bottom w:val="none" w:sz="0" w:space="0" w:color="auto"/>
        <w:right w:val="none" w:sz="0" w:space="0" w:color="auto"/>
      </w:divBdr>
    </w:div>
    <w:div w:id="249241162">
      <w:bodyDiv w:val="1"/>
      <w:marLeft w:val="0"/>
      <w:marRight w:val="0"/>
      <w:marTop w:val="0"/>
      <w:marBottom w:val="0"/>
      <w:divBdr>
        <w:top w:val="none" w:sz="0" w:space="0" w:color="auto"/>
        <w:left w:val="none" w:sz="0" w:space="0" w:color="auto"/>
        <w:bottom w:val="none" w:sz="0" w:space="0" w:color="auto"/>
        <w:right w:val="none" w:sz="0" w:space="0" w:color="auto"/>
      </w:divBdr>
    </w:div>
    <w:div w:id="301429632">
      <w:bodyDiv w:val="1"/>
      <w:marLeft w:val="0"/>
      <w:marRight w:val="0"/>
      <w:marTop w:val="0"/>
      <w:marBottom w:val="0"/>
      <w:divBdr>
        <w:top w:val="none" w:sz="0" w:space="0" w:color="auto"/>
        <w:left w:val="none" w:sz="0" w:space="0" w:color="auto"/>
        <w:bottom w:val="none" w:sz="0" w:space="0" w:color="auto"/>
        <w:right w:val="none" w:sz="0" w:space="0" w:color="auto"/>
      </w:divBdr>
    </w:div>
    <w:div w:id="416941700">
      <w:bodyDiv w:val="1"/>
      <w:marLeft w:val="0"/>
      <w:marRight w:val="0"/>
      <w:marTop w:val="0"/>
      <w:marBottom w:val="0"/>
      <w:divBdr>
        <w:top w:val="none" w:sz="0" w:space="0" w:color="auto"/>
        <w:left w:val="none" w:sz="0" w:space="0" w:color="auto"/>
        <w:bottom w:val="none" w:sz="0" w:space="0" w:color="auto"/>
        <w:right w:val="none" w:sz="0" w:space="0" w:color="auto"/>
      </w:divBdr>
    </w:div>
    <w:div w:id="855777698">
      <w:bodyDiv w:val="1"/>
      <w:marLeft w:val="0"/>
      <w:marRight w:val="0"/>
      <w:marTop w:val="0"/>
      <w:marBottom w:val="0"/>
      <w:divBdr>
        <w:top w:val="none" w:sz="0" w:space="0" w:color="auto"/>
        <w:left w:val="none" w:sz="0" w:space="0" w:color="auto"/>
        <w:bottom w:val="none" w:sz="0" w:space="0" w:color="auto"/>
        <w:right w:val="none" w:sz="0" w:space="0" w:color="auto"/>
      </w:divBdr>
    </w:div>
    <w:div w:id="1115100656">
      <w:bodyDiv w:val="1"/>
      <w:marLeft w:val="0"/>
      <w:marRight w:val="0"/>
      <w:marTop w:val="0"/>
      <w:marBottom w:val="0"/>
      <w:divBdr>
        <w:top w:val="none" w:sz="0" w:space="0" w:color="auto"/>
        <w:left w:val="none" w:sz="0" w:space="0" w:color="auto"/>
        <w:bottom w:val="none" w:sz="0" w:space="0" w:color="auto"/>
        <w:right w:val="none" w:sz="0" w:space="0" w:color="auto"/>
      </w:divBdr>
    </w:div>
    <w:div w:id="1474448615">
      <w:bodyDiv w:val="1"/>
      <w:marLeft w:val="0"/>
      <w:marRight w:val="0"/>
      <w:marTop w:val="0"/>
      <w:marBottom w:val="0"/>
      <w:divBdr>
        <w:top w:val="none" w:sz="0" w:space="0" w:color="auto"/>
        <w:left w:val="none" w:sz="0" w:space="0" w:color="auto"/>
        <w:bottom w:val="none" w:sz="0" w:space="0" w:color="auto"/>
        <w:right w:val="none" w:sz="0" w:space="0" w:color="auto"/>
      </w:divBdr>
    </w:div>
    <w:div w:id="1901096033">
      <w:bodyDiv w:val="1"/>
      <w:marLeft w:val="0"/>
      <w:marRight w:val="0"/>
      <w:marTop w:val="0"/>
      <w:marBottom w:val="0"/>
      <w:divBdr>
        <w:top w:val="none" w:sz="0" w:space="0" w:color="auto"/>
        <w:left w:val="none" w:sz="0" w:space="0" w:color="auto"/>
        <w:bottom w:val="none" w:sz="0" w:space="0" w:color="auto"/>
        <w:right w:val="none" w:sz="0" w:space="0" w:color="auto"/>
      </w:divBdr>
    </w:div>
    <w:div w:id="2093039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tai-nguyen-moi-truong/nghi-dinh-08-2022-nd-cp-huong-dan-luat-bao-ve-moi-truong-479457.aspx"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FCBFD9-366F-489A-A113-D61C219391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391</TotalTime>
  <Pages>12</Pages>
  <Words>3542</Words>
  <Characters>20195</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cp:lastModifiedBy>
  <cp:revision>120</cp:revision>
  <cp:lastPrinted>2026-03-30T03:41:00Z</cp:lastPrinted>
  <dcterms:created xsi:type="dcterms:W3CDTF">2026-03-04T07:10:00Z</dcterms:created>
  <dcterms:modified xsi:type="dcterms:W3CDTF">2026-03-30T10:00:00Z</dcterms:modified>
</cp:coreProperties>
</file>