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178"/>
      </w:tblGrid>
      <w:tr w:rsidR="006364ED" w:rsidTr="005E18B7">
        <w:tc>
          <w:tcPr>
            <w:tcW w:w="4815" w:type="dxa"/>
          </w:tcPr>
          <w:p w:rsidR="006364ED" w:rsidRPr="005E18B7" w:rsidRDefault="005E18B7" w:rsidP="009F67BE">
            <w:pPr>
              <w:jc w:val="center"/>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1175385</wp:posOffset>
                      </wp:positionH>
                      <wp:positionV relativeFrom="paragraph">
                        <wp:posOffset>413385</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A0CA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2.55pt,32.55pt" to="133.0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" strokecolor="black [3200]" strokeweight=".5pt">
                      <v:stroke joinstyle="miter"/>
                    </v:line>
                  </w:pict>
                </mc:Fallback>
              </mc:AlternateContent>
            </w:r>
            <w:r w:rsidR="006364ED" w:rsidRPr="005E18B7">
              <w:rPr>
                <w:rFonts w:ascii="Times New Roman" w:hAnsi="Times New Roman" w:cs="Times New Roman"/>
                <w:sz w:val="26"/>
                <w:szCs w:val="26"/>
              </w:rPr>
              <w:t>UBND TỈNH AN GIANG</w:t>
            </w:r>
            <w:r w:rsidR="006364ED" w:rsidRPr="005E18B7">
              <w:rPr>
                <w:rFonts w:ascii="Times New Roman" w:hAnsi="Times New Roman" w:cs="Times New Roman"/>
                <w:b/>
                <w:sz w:val="26"/>
                <w:szCs w:val="26"/>
              </w:rPr>
              <w:br/>
              <w:t>SỞ TÀI CHÍNH</w:t>
            </w:r>
          </w:p>
        </w:tc>
        <w:tc>
          <w:tcPr>
            <w:tcW w:w="9178" w:type="dxa"/>
          </w:tcPr>
          <w:p w:rsidR="006364ED" w:rsidRPr="005E18B7" w:rsidRDefault="006364ED" w:rsidP="009F67BE">
            <w:pPr>
              <w:jc w:val="center"/>
              <w:rPr>
                <w:rFonts w:ascii="Times New Roman" w:hAnsi="Times New Roman" w:cs="Times New Roman"/>
                <w:b/>
                <w:sz w:val="26"/>
                <w:szCs w:val="26"/>
              </w:rPr>
            </w:pPr>
            <w:r w:rsidRPr="005E18B7">
              <w:rPr>
                <w:rFonts w:ascii="Times New Roman" w:hAnsi="Times New Roman" w:cs="Times New Roman"/>
                <w:b/>
                <w:sz w:val="26"/>
                <w:szCs w:val="26"/>
              </w:rPr>
              <w:t>CỘNG HÒA XÃ HỘI CHỦ NGHĨA VIỆT NAM</w:t>
            </w:r>
          </w:p>
          <w:p w:rsidR="006364ED" w:rsidRDefault="006364ED" w:rsidP="009F67BE">
            <w:pPr>
              <w:jc w:val="center"/>
              <w:rPr>
                <w:rFonts w:ascii="Times New Roman" w:hAnsi="Times New Roman" w:cs="Times New Roman"/>
                <w:sz w:val="28"/>
                <w:szCs w:val="28"/>
              </w:rPr>
            </w:pPr>
            <w:r w:rsidRPr="005E18B7">
              <w:rPr>
                <w:rFonts w:ascii="Times New Roman" w:hAnsi="Times New Roman" w:cs="Times New Roman"/>
                <w:b/>
                <w:sz w:val="28"/>
                <w:szCs w:val="28"/>
              </w:rPr>
              <w:t>Độc lập – Tự do – Hạnh phúc</w:t>
            </w:r>
          </w:p>
          <w:p w:rsidR="006364ED" w:rsidRDefault="005E18B7" w:rsidP="009F67BE">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1746885</wp:posOffset>
                      </wp:positionH>
                      <wp:positionV relativeFrom="paragraph">
                        <wp:posOffset>19050</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C1333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7.55pt,1.5pt" to="30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" strokecolor="black [3200]" strokeweight=".5pt">
                      <v:stroke joinstyle="miter"/>
                    </v:line>
                  </w:pict>
                </mc:Fallback>
              </mc:AlternateContent>
            </w:r>
          </w:p>
          <w:p w:rsidR="006364ED" w:rsidRPr="005E18B7" w:rsidRDefault="006364ED" w:rsidP="009F67BE">
            <w:pPr>
              <w:jc w:val="center"/>
              <w:rPr>
                <w:rFonts w:ascii="Times New Roman" w:hAnsi="Times New Roman" w:cs="Times New Roman"/>
                <w:i/>
                <w:sz w:val="28"/>
                <w:szCs w:val="28"/>
              </w:rPr>
            </w:pPr>
            <w:r w:rsidRPr="005E18B7">
              <w:rPr>
                <w:rFonts w:ascii="Times New Roman" w:hAnsi="Times New Roman" w:cs="Times New Roman"/>
                <w:i/>
                <w:sz w:val="28"/>
                <w:szCs w:val="28"/>
              </w:rPr>
              <w:t>An Giang, ngày …….tháng 4 năm 2026</w:t>
            </w:r>
          </w:p>
        </w:tc>
      </w:tr>
    </w:tbl>
    <w:p w:rsidR="005E18B7" w:rsidRDefault="005E18B7" w:rsidP="009F67BE">
      <w:pPr>
        <w:jc w:val="center"/>
        <w:rPr>
          <w:rFonts w:ascii="Times New Roman" w:hAnsi="Times New Roman" w:cs="Times New Roman"/>
          <w:b/>
          <w:sz w:val="28"/>
          <w:szCs w:val="28"/>
        </w:rPr>
      </w:pPr>
    </w:p>
    <w:p w:rsidR="006364ED" w:rsidRDefault="006364ED" w:rsidP="009F67BE">
      <w:pPr>
        <w:jc w:val="center"/>
        <w:rPr>
          <w:rFonts w:ascii="Times New Roman" w:hAnsi="Times New Roman" w:cs="Times New Roman"/>
          <w:b/>
          <w:sz w:val="28"/>
          <w:szCs w:val="28"/>
        </w:rPr>
      </w:pPr>
      <w:r w:rsidRPr="009F67BE">
        <w:rPr>
          <w:rFonts w:ascii="Times New Roman" w:hAnsi="Times New Roman" w:cs="Times New Roman"/>
          <w:b/>
          <w:sz w:val="28"/>
          <w:szCs w:val="28"/>
        </w:rPr>
        <w:t xml:space="preserve">BẢN SO SÁNH, THUYẾT MINH DỰ THẢO QUYẾT ĐỊNH BÃI BỎ QUYẾT ĐỊNH SỐ 05/2018/QĐ-UBND </w:t>
      </w:r>
      <w:r w:rsidR="005E18B7">
        <w:rPr>
          <w:rFonts w:ascii="Times New Roman" w:hAnsi="Times New Roman" w:cs="Times New Roman"/>
          <w:b/>
          <w:sz w:val="28"/>
          <w:szCs w:val="28"/>
        </w:rPr>
        <w:br/>
      </w:r>
      <w:r w:rsidRPr="009F67BE">
        <w:rPr>
          <w:rFonts w:ascii="Times New Roman" w:hAnsi="Times New Roman" w:cs="Times New Roman"/>
          <w:b/>
          <w:sz w:val="28"/>
          <w:szCs w:val="28"/>
        </w:rPr>
        <w:t>CỦA ỦY BAN NHÂN DÂN TỈNH BAN HÀNH QUY CHẾ QUẢN LÝ VÀ SỬ DỤNG NGUỒN VỐN NGÂN SÁCH ĐỊA PHƯƠNG ỦY THÁC QUA NGÂN HÀNG CHÍNH SÁCH XÃ HỘI ĐỂ CHO VAY ĐỐI VỚI NGƯỜI NGHÈO VÀ CÁC ĐỐI TƯỢNG CHÍNH SÁCH KHÁC TRÊN ĐỊA BÀN TỈNH AN GIANG</w:t>
      </w:r>
    </w:p>
    <w:p w:rsidR="005E18B7" w:rsidRPr="009F67BE" w:rsidRDefault="005E18B7" w:rsidP="009F67BE">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3082289</wp:posOffset>
                </wp:positionH>
                <wp:positionV relativeFrom="paragraph">
                  <wp:posOffset>27940</wp:posOffset>
                </wp:positionV>
                <wp:extent cx="235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35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E877D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2.7pt,2.2pt" to="427.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" strokecolor="black [3200]" strokeweight=".5pt">
                <v:stroke joinstyle="miter"/>
              </v:line>
            </w:pict>
          </mc:Fallback>
        </mc:AlternateContent>
      </w:r>
    </w:p>
    <w:tbl>
      <w:tblPr>
        <w:tblStyle w:val="TableGrid"/>
        <w:tblW w:w="0" w:type="auto"/>
        <w:tblLook w:val="04A0" w:firstRow="1" w:lastRow="0" w:firstColumn="1" w:lastColumn="0" w:noHBand="0" w:noVBand="1"/>
      </w:tblPr>
      <w:tblGrid>
        <w:gridCol w:w="4664"/>
        <w:gridCol w:w="4664"/>
        <w:gridCol w:w="4665"/>
      </w:tblGrid>
      <w:tr w:rsidR="006364ED" w:rsidRPr="005E18B7" w:rsidTr="00511EE7">
        <w:trPr>
          <w:tblHeader/>
        </w:trPr>
        <w:tc>
          <w:tcPr>
            <w:tcW w:w="4664" w:type="dxa"/>
            <w:vAlign w:val="center"/>
          </w:tcPr>
          <w:p w:rsidR="006364ED" w:rsidRPr="005E18B7" w:rsidRDefault="006364ED" w:rsidP="009F67BE">
            <w:pPr>
              <w:jc w:val="center"/>
              <w:rPr>
                <w:rFonts w:ascii="Times New Roman" w:hAnsi="Times New Roman" w:cs="Times New Roman"/>
                <w:b/>
                <w:sz w:val="24"/>
                <w:szCs w:val="24"/>
              </w:rPr>
            </w:pPr>
            <w:r w:rsidRPr="005E18B7">
              <w:rPr>
                <w:rFonts w:ascii="Times New Roman" w:hAnsi="Times New Roman" w:cs="Times New Roman"/>
                <w:b/>
                <w:sz w:val="24"/>
                <w:szCs w:val="24"/>
              </w:rPr>
              <w:t xml:space="preserve">Quyết định số 05/2018/QĐ-UBND của </w:t>
            </w:r>
            <w:r w:rsidR="00511EE7">
              <w:rPr>
                <w:rFonts w:ascii="Times New Roman" w:hAnsi="Times New Roman" w:cs="Times New Roman"/>
                <w:b/>
                <w:sz w:val="24"/>
                <w:szCs w:val="24"/>
              </w:rPr>
              <w:br/>
            </w:r>
            <w:r w:rsidRPr="005E18B7">
              <w:rPr>
                <w:rFonts w:ascii="Times New Roman" w:hAnsi="Times New Roman" w:cs="Times New Roman"/>
                <w:b/>
                <w:sz w:val="24"/>
                <w:szCs w:val="24"/>
              </w:rPr>
              <w:t>Ủy ban nhân dân tỉnh An Giang</w:t>
            </w:r>
          </w:p>
        </w:tc>
        <w:tc>
          <w:tcPr>
            <w:tcW w:w="4664" w:type="dxa"/>
            <w:vAlign w:val="center"/>
          </w:tcPr>
          <w:p w:rsidR="006364ED" w:rsidRPr="005E18B7" w:rsidRDefault="006364ED" w:rsidP="009F67BE">
            <w:pPr>
              <w:jc w:val="center"/>
              <w:rPr>
                <w:rFonts w:ascii="Times New Roman" w:hAnsi="Times New Roman" w:cs="Times New Roman"/>
                <w:b/>
                <w:sz w:val="24"/>
                <w:szCs w:val="24"/>
              </w:rPr>
            </w:pPr>
            <w:r w:rsidRPr="005E18B7">
              <w:rPr>
                <w:rFonts w:ascii="Times New Roman" w:hAnsi="Times New Roman" w:cs="Times New Roman"/>
                <w:b/>
                <w:sz w:val="24"/>
                <w:szCs w:val="24"/>
              </w:rPr>
              <w:t>Dự thảo Quyết định bãi bỏ</w:t>
            </w:r>
            <w:r w:rsidR="00F31B67" w:rsidRPr="005E18B7">
              <w:rPr>
                <w:rFonts w:ascii="Times New Roman" w:hAnsi="Times New Roman" w:cs="Times New Roman"/>
                <w:b/>
                <w:sz w:val="24"/>
                <w:szCs w:val="24"/>
              </w:rPr>
              <w:t xml:space="preserve"> Quyết định số </w:t>
            </w:r>
            <w:r w:rsidR="00F31B67" w:rsidRPr="005E18B7">
              <w:rPr>
                <w:rFonts w:ascii="Times New Roman" w:hAnsi="Times New Roman" w:cs="Times New Roman"/>
                <w:b/>
                <w:sz w:val="24"/>
                <w:szCs w:val="24"/>
              </w:rPr>
              <w:t>05/2018/QĐ-UBND của Ủy ban nhân dân tỉnh An Giang</w:t>
            </w:r>
          </w:p>
        </w:tc>
        <w:tc>
          <w:tcPr>
            <w:tcW w:w="4665" w:type="dxa"/>
            <w:vAlign w:val="center"/>
          </w:tcPr>
          <w:p w:rsidR="006364ED" w:rsidRPr="005E18B7" w:rsidRDefault="00F31B67" w:rsidP="009F67BE">
            <w:pPr>
              <w:jc w:val="center"/>
              <w:rPr>
                <w:rFonts w:ascii="Times New Roman" w:hAnsi="Times New Roman" w:cs="Times New Roman"/>
                <w:b/>
                <w:sz w:val="24"/>
                <w:szCs w:val="24"/>
              </w:rPr>
            </w:pPr>
            <w:r w:rsidRPr="005E18B7">
              <w:rPr>
                <w:rFonts w:ascii="Times New Roman" w:hAnsi="Times New Roman" w:cs="Times New Roman"/>
                <w:b/>
                <w:sz w:val="24"/>
                <w:szCs w:val="24"/>
              </w:rPr>
              <w:t>Thuyết minh</w:t>
            </w:r>
          </w:p>
        </w:tc>
      </w:tr>
      <w:tr w:rsidR="00C0218E" w:rsidRPr="005E18B7" w:rsidTr="006364ED">
        <w:tc>
          <w:tcPr>
            <w:tcW w:w="4664" w:type="dxa"/>
          </w:tcPr>
          <w:p w:rsidR="00C0218E" w:rsidRPr="005E18B7" w:rsidRDefault="00C0218E" w:rsidP="00363ED2">
            <w:pPr>
              <w:jc w:val="both"/>
              <w:rPr>
                <w:rFonts w:ascii="Times New Roman" w:hAnsi="Times New Roman" w:cs="Times New Roman"/>
                <w:sz w:val="24"/>
                <w:szCs w:val="24"/>
              </w:rPr>
            </w:pPr>
            <w:r w:rsidRPr="005E18B7">
              <w:rPr>
                <w:rFonts w:ascii="Times New Roman" w:hAnsi="Times New Roman" w:cs="Times New Roman"/>
                <w:b/>
                <w:sz w:val="24"/>
                <w:szCs w:val="24"/>
              </w:rPr>
              <w:t>Điều 1.</w:t>
            </w:r>
            <w:r w:rsidRPr="005E18B7">
              <w:rPr>
                <w:rFonts w:ascii="Times New Roman" w:hAnsi="Times New Roman" w:cs="Times New Roman"/>
                <w:sz w:val="24"/>
                <w:szCs w:val="24"/>
              </w:rPr>
              <w:t xml:space="preserve"> Ban hành kèm theo Quyết định này Quy chế quản lý và sử dụng nguồn vốn ngân sách địa phương ủy thác qua Ngân hàng Chính sách xã hội (sau đây gọi tắt là NHCSXH) trên địa bàn tỉnh An Giang để cho vay đối với người nghèo và các đối tượng chính sách khác.</w:t>
            </w:r>
          </w:p>
        </w:tc>
        <w:tc>
          <w:tcPr>
            <w:tcW w:w="4664" w:type="dxa"/>
          </w:tcPr>
          <w:p w:rsidR="00C0218E" w:rsidRPr="005E18B7" w:rsidRDefault="00C0218E" w:rsidP="00363ED2">
            <w:pPr>
              <w:jc w:val="both"/>
              <w:rPr>
                <w:rFonts w:ascii="Times New Roman" w:hAnsi="Times New Roman" w:cs="Times New Roman"/>
                <w:sz w:val="24"/>
                <w:szCs w:val="24"/>
              </w:rPr>
            </w:pPr>
            <w:r w:rsidRPr="005E18B7">
              <w:rPr>
                <w:rFonts w:ascii="Times New Roman" w:hAnsi="Times New Roman" w:cs="Times New Roman"/>
                <w:b/>
                <w:sz w:val="24"/>
                <w:szCs w:val="24"/>
              </w:rPr>
              <w:t>Điều 1.</w:t>
            </w:r>
            <w:r w:rsidRPr="005E18B7">
              <w:rPr>
                <w:rFonts w:ascii="Times New Roman" w:hAnsi="Times New Roman" w:cs="Times New Roman"/>
                <w:sz w:val="24"/>
                <w:szCs w:val="24"/>
              </w:rPr>
              <w:t xml:space="preserve"> Bãi bỏ toàn bộ Quyết định số 05/2018/QĐ-UBND ngày 09 tháng 02 năm 2018 của Ủy ban nhân dân tỉnh An Giang ban hành Quy chế quản lý và sử dụng nguồn vốn ngân sách địa phương ủy thác qua Ngân hàng Chính sách xã hội để cho vay đối với người nghèo và các đối tượng chính sách khác trên địa bàn tỉnh An Giang.</w:t>
            </w:r>
          </w:p>
        </w:tc>
        <w:tc>
          <w:tcPr>
            <w:tcW w:w="4665" w:type="dxa"/>
          </w:tcPr>
          <w:p w:rsidR="00C0218E" w:rsidRPr="005E18B7" w:rsidRDefault="00C0218E" w:rsidP="00363ED2">
            <w:pPr>
              <w:jc w:val="both"/>
              <w:rPr>
                <w:rFonts w:ascii="Times New Roman" w:hAnsi="Times New Roman" w:cs="Times New Roman"/>
                <w:sz w:val="24"/>
                <w:szCs w:val="24"/>
              </w:rPr>
            </w:pPr>
            <w:r w:rsidRPr="005E18B7">
              <w:rPr>
                <w:rFonts w:ascii="Times New Roman" w:hAnsi="Times New Roman" w:cs="Times New Roman"/>
                <w:sz w:val="24"/>
                <w:szCs w:val="24"/>
              </w:rPr>
              <w:t>Quyết định số 05/2018/QĐ-UBND được ban hành căn cứ Thông tư số 11/2017/TT-BTC. Tuy nhiên, Thông tư này đã được sửa đổi, bổ sung bởi Thông tư số 84/2025/TT-BTC, dẫn đến nhiều nội dung không còn phù hợp. Việc bãi bỏ nhằm đảm bảo tính thống nhất với quy định pháp luật hiện hành.</w:t>
            </w:r>
          </w:p>
        </w:tc>
      </w:tr>
      <w:tr w:rsidR="00C0218E" w:rsidRPr="005E18B7" w:rsidTr="006364ED">
        <w:tc>
          <w:tcPr>
            <w:tcW w:w="4664" w:type="dxa"/>
          </w:tcPr>
          <w:p w:rsidR="00C0218E" w:rsidRPr="005E18B7" w:rsidRDefault="00C0218E" w:rsidP="00363ED2">
            <w:pPr>
              <w:jc w:val="both"/>
              <w:rPr>
                <w:rFonts w:ascii="Times New Roman" w:hAnsi="Times New Roman" w:cs="Times New Roman"/>
                <w:sz w:val="24"/>
                <w:szCs w:val="24"/>
              </w:rPr>
            </w:pPr>
            <w:r w:rsidRPr="005E18B7">
              <w:rPr>
                <w:rFonts w:ascii="Times New Roman" w:hAnsi="Times New Roman" w:cs="Times New Roman"/>
                <w:b/>
                <w:sz w:val="24"/>
                <w:szCs w:val="24"/>
              </w:rPr>
              <w:t>Điều 2.</w:t>
            </w:r>
            <w:r w:rsidRPr="005E18B7">
              <w:rPr>
                <w:rFonts w:ascii="Times New Roman" w:hAnsi="Times New Roman" w:cs="Times New Roman"/>
                <w:sz w:val="24"/>
                <w:szCs w:val="24"/>
              </w:rPr>
              <w:t xml:space="preserve"> Quyết định này có hiệu lực thi hành kể từ ngày 20 tháng 02 năm 2018 và thay thế Quyết định số 39/2013/QĐ-UBND ngày 31 tháng 10 năm 2013 của Ủy ban nhân dân tỉnh về việc ban hành Quy chế quản lý và sử dụng nguồn vốn ủy thác ngân sách tỉnh tại Ngân hàng chính sách xã hội - Chi nhánh tỉnh An Giang.</w:t>
            </w:r>
          </w:p>
          <w:p w:rsidR="009F67BE" w:rsidRPr="005E18B7" w:rsidRDefault="009F67BE" w:rsidP="00363ED2">
            <w:pPr>
              <w:jc w:val="both"/>
              <w:rPr>
                <w:rFonts w:ascii="Times New Roman" w:hAnsi="Times New Roman" w:cs="Times New Roman"/>
                <w:sz w:val="24"/>
                <w:szCs w:val="24"/>
              </w:rPr>
            </w:pPr>
            <w:r w:rsidRPr="005E18B7">
              <w:rPr>
                <w:rFonts w:ascii="Times New Roman" w:hAnsi="Times New Roman" w:cs="Times New Roman"/>
                <w:b/>
                <w:sz w:val="24"/>
                <w:szCs w:val="24"/>
              </w:rPr>
              <w:lastRenderedPageBreak/>
              <w:t>Điều 3.</w:t>
            </w:r>
            <w:r w:rsidRPr="005E18B7">
              <w:rPr>
                <w:rFonts w:ascii="Times New Roman" w:hAnsi="Times New Roman" w:cs="Times New Roman"/>
                <w:sz w:val="24"/>
                <w:szCs w:val="24"/>
              </w:rPr>
              <w:t xml:space="preserve"> Chánh Văn phòng Ủy ban nhân dân tỉnh, Giám đốc Sở Tài chính, Giám đốc Sở Lao động – Thương binh và Xã hội, Giám đốc Sở Kế hoạch và Đầu tư, Giám đốc Chi nhánh NHCSXH tỉnh An Giang; Chủ tịch Ủy ban nhân dân các huyện, thị xã, thành phố, xã, phường, thị trấn và Thủ trưởng các cơ quan, đơn vị có liên quan chịu trách nhiệm thi hành Quyết định này.</w:t>
            </w:r>
            <w:r w:rsidR="00B319A8">
              <w:rPr>
                <w:rFonts w:ascii="Times New Roman" w:hAnsi="Times New Roman" w:cs="Times New Roman"/>
                <w:sz w:val="24"/>
                <w:szCs w:val="24"/>
              </w:rPr>
              <w:t>/.</w:t>
            </w:r>
          </w:p>
        </w:tc>
        <w:tc>
          <w:tcPr>
            <w:tcW w:w="4664" w:type="dxa"/>
          </w:tcPr>
          <w:p w:rsidR="009F67BE" w:rsidRPr="005E18B7" w:rsidRDefault="009F67BE" w:rsidP="00363ED2">
            <w:pPr>
              <w:jc w:val="both"/>
              <w:rPr>
                <w:rFonts w:ascii="Times New Roman" w:hAnsi="Times New Roman" w:cs="Times New Roman"/>
                <w:sz w:val="24"/>
                <w:szCs w:val="24"/>
              </w:rPr>
            </w:pPr>
            <w:r w:rsidRPr="005E18B7">
              <w:rPr>
                <w:rFonts w:ascii="Times New Roman" w:hAnsi="Times New Roman" w:cs="Times New Roman"/>
                <w:b/>
                <w:sz w:val="24"/>
                <w:szCs w:val="24"/>
              </w:rPr>
              <w:lastRenderedPageBreak/>
              <w:t>Điều 2.</w:t>
            </w:r>
            <w:r w:rsidRPr="005E18B7">
              <w:rPr>
                <w:rFonts w:ascii="Times New Roman" w:hAnsi="Times New Roman" w:cs="Times New Roman"/>
                <w:sz w:val="24"/>
                <w:szCs w:val="24"/>
              </w:rPr>
              <w:t xml:space="preserve"> Điều khoản thi hành</w:t>
            </w:r>
          </w:p>
          <w:p w:rsidR="009F67BE" w:rsidRPr="005E18B7" w:rsidRDefault="009F67BE" w:rsidP="00363ED2">
            <w:pPr>
              <w:jc w:val="both"/>
              <w:rPr>
                <w:rFonts w:ascii="Times New Roman" w:hAnsi="Times New Roman" w:cs="Times New Roman"/>
                <w:sz w:val="24"/>
                <w:szCs w:val="24"/>
              </w:rPr>
            </w:pPr>
            <w:r w:rsidRPr="005E18B7">
              <w:rPr>
                <w:rFonts w:ascii="Times New Roman" w:hAnsi="Times New Roman" w:cs="Times New Roman"/>
                <w:sz w:val="24"/>
                <w:szCs w:val="24"/>
              </w:rPr>
              <w:t>1. Quyết định này có hiệu lực từ ngày ký ban hành.</w:t>
            </w:r>
          </w:p>
          <w:p w:rsidR="00C0218E" w:rsidRPr="005E18B7" w:rsidRDefault="009F67BE" w:rsidP="00363ED2">
            <w:pPr>
              <w:jc w:val="both"/>
              <w:rPr>
                <w:rFonts w:ascii="Times New Roman" w:hAnsi="Times New Roman" w:cs="Times New Roman"/>
                <w:sz w:val="24"/>
                <w:szCs w:val="24"/>
              </w:rPr>
            </w:pPr>
            <w:r w:rsidRPr="005E18B7">
              <w:rPr>
                <w:rFonts w:ascii="Times New Roman" w:hAnsi="Times New Roman" w:cs="Times New Roman"/>
                <w:sz w:val="24"/>
                <w:szCs w:val="24"/>
              </w:rPr>
              <w:t xml:space="preserve">2. Chánh Văn phòng Ủy ban nhân dân tỉnh; Thủ trưởng các sở, ban, ngành cấp tỉnh; Giám đốc Chi nhánh Ngân hàng Chính sách xã hội tỉnh; Giám đốc Kho bạc Nhà nước khu vực XX; Chủ tịch Ủy ban nhân dân các xã, phường, </w:t>
            </w:r>
            <w:r w:rsidRPr="005E18B7">
              <w:rPr>
                <w:rFonts w:ascii="Times New Roman" w:hAnsi="Times New Roman" w:cs="Times New Roman"/>
                <w:sz w:val="24"/>
                <w:szCs w:val="24"/>
              </w:rPr>
              <w:lastRenderedPageBreak/>
              <w:t>đặc khu và các tổ chức, cá nhân có liên quan chịu trách nhiệm thi hành Quyết định này</w:t>
            </w:r>
            <w:r w:rsidR="00B319A8">
              <w:rPr>
                <w:rFonts w:ascii="Times New Roman" w:hAnsi="Times New Roman" w:cs="Times New Roman"/>
                <w:sz w:val="24"/>
                <w:szCs w:val="24"/>
              </w:rPr>
              <w:t>./.</w:t>
            </w:r>
            <w:bookmarkStart w:id="0" w:name="_GoBack"/>
            <w:bookmarkEnd w:id="0"/>
          </w:p>
        </w:tc>
        <w:tc>
          <w:tcPr>
            <w:tcW w:w="4665" w:type="dxa"/>
          </w:tcPr>
          <w:p w:rsidR="00C0218E" w:rsidRPr="005E18B7" w:rsidRDefault="009F67BE" w:rsidP="00363ED2">
            <w:pPr>
              <w:jc w:val="both"/>
              <w:rPr>
                <w:rFonts w:ascii="Times New Roman" w:hAnsi="Times New Roman" w:cs="Times New Roman"/>
                <w:sz w:val="24"/>
                <w:szCs w:val="24"/>
              </w:rPr>
            </w:pPr>
            <w:r w:rsidRPr="005E18B7">
              <w:rPr>
                <w:rFonts w:ascii="Times New Roman" w:hAnsi="Times New Roman" w:cs="Times New Roman"/>
                <w:sz w:val="24"/>
                <w:szCs w:val="24"/>
              </w:rPr>
              <w:lastRenderedPageBreak/>
              <w:t xml:space="preserve">Căn cứ theo Nghị quyết số 60-NQ/TW. Theo đó không tổ chức cấp huyện, sáp nhập cấp xã và tổ chức chính quyền địa phương 02 cấp. Do đó, các đơn vị tổ chức thực hiện theo </w:t>
            </w:r>
            <w:r w:rsidRPr="005E18B7">
              <w:rPr>
                <w:rFonts w:ascii="Times New Roman" w:hAnsi="Times New Roman" w:cs="Times New Roman"/>
                <w:sz w:val="24"/>
                <w:szCs w:val="24"/>
              </w:rPr>
              <w:t>Quyết định số 05/2018/QĐ-UBND</w:t>
            </w:r>
            <w:r w:rsidRPr="005E18B7">
              <w:rPr>
                <w:rFonts w:ascii="Times New Roman" w:hAnsi="Times New Roman" w:cs="Times New Roman"/>
                <w:sz w:val="24"/>
                <w:szCs w:val="24"/>
              </w:rPr>
              <w:t xml:space="preserve"> không còn phù hợp theo quy định hiện hành.</w:t>
            </w:r>
          </w:p>
        </w:tc>
      </w:tr>
    </w:tbl>
    <w:p w:rsidR="006364ED" w:rsidRDefault="006364ED">
      <w:pPr>
        <w:rPr>
          <w:rFonts w:ascii="Times New Roman" w:hAnsi="Times New Roman" w:cs="Times New Roman"/>
          <w:sz w:val="28"/>
          <w:szCs w:val="28"/>
        </w:rPr>
      </w:pPr>
    </w:p>
    <w:p w:rsidR="006364ED" w:rsidRPr="006364ED" w:rsidRDefault="006364ED">
      <w:pPr>
        <w:rPr>
          <w:rFonts w:ascii="Times New Roman" w:hAnsi="Times New Roman" w:cs="Times New Roman"/>
          <w:sz w:val="28"/>
          <w:szCs w:val="28"/>
        </w:rPr>
      </w:pPr>
    </w:p>
    <w:sectPr w:rsidR="006364ED" w:rsidRPr="006364ED" w:rsidSect="005E18B7">
      <w:headerReference w:type="default" r:id="rId6"/>
      <w:pgSz w:w="16838" w:h="11906"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68B" w:rsidRDefault="005B368B" w:rsidP="005E18B7">
      <w:pPr>
        <w:spacing w:after="0" w:line="240" w:lineRule="auto"/>
      </w:pPr>
      <w:r>
        <w:separator/>
      </w:r>
    </w:p>
  </w:endnote>
  <w:endnote w:type="continuationSeparator" w:id="0">
    <w:p w:rsidR="005B368B" w:rsidRDefault="005B368B" w:rsidP="005E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68B" w:rsidRDefault="005B368B" w:rsidP="005E18B7">
      <w:pPr>
        <w:spacing w:after="0" w:line="240" w:lineRule="auto"/>
      </w:pPr>
      <w:r>
        <w:separator/>
      </w:r>
    </w:p>
  </w:footnote>
  <w:footnote w:type="continuationSeparator" w:id="0">
    <w:p w:rsidR="005B368B" w:rsidRDefault="005B368B" w:rsidP="005E1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798516"/>
      <w:docPartObj>
        <w:docPartGallery w:val="Page Numbers (Top of Page)"/>
        <w:docPartUnique/>
      </w:docPartObj>
    </w:sdtPr>
    <w:sdtEndPr>
      <w:rPr>
        <w:rFonts w:ascii="Times New Roman" w:hAnsi="Times New Roman" w:cs="Times New Roman"/>
        <w:noProof/>
        <w:sz w:val="24"/>
        <w:szCs w:val="24"/>
      </w:rPr>
    </w:sdtEndPr>
    <w:sdtContent>
      <w:p w:rsidR="005E18B7" w:rsidRPr="005E18B7" w:rsidRDefault="005E18B7">
        <w:pPr>
          <w:pStyle w:val="Header"/>
          <w:jc w:val="center"/>
          <w:rPr>
            <w:rFonts w:ascii="Times New Roman" w:hAnsi="Times New Roman" w:cs="Times New Roman"/>
            <w:sz w:val="24"/>
            <w:szCs w:val="24"/>
          </w:rPr>
        </w:pPr>
        <w:r w:rsidRPr="005E18B7">
          <w:rPr>
            <w:rFonts w:ascii="Times New Roman" w:hAnsi="Times New Roman" w:cs="Times New Roman"/>
            <w:sz w:val="24"/>
            <w:szCs w:val="24"/>
          </w:rPr>
          <w:fldChar w:fldCharType="begin"/>
        </w:r>
        <w:r w:rsidRPr="005E18B7">
          <w:rPr>
            <w:rFonts w:ascii="Times New Roman" w:hAnsi="Times New Roman" w:cs="Times New Roman"/>
            <w:sz w:val="24"/>
            <w:szCs w:val="24"/>
          </w:rPr>
          <w:instrText xml:space="preserve"> PAGE   \* MERGEFORMAT </w:instrText>
        </w:r>
        <w:r w:rsidRPr="005E18B7">
          <w:rPr>
            <w:rFonts w:ascii="Times New Roman" w:hAnsi="Times New Roman" w:cs="Times New Roman"/>
            <w:sz w:val="24"/>
            <w:szCs w:val="24"/>
          </w:rPr>
          <w:fldChar w:fldCharType="separate"/>
        </w:r>
        <w:r w:rsidR="00B319A8">
          <w:rPr>
            <w:rFonts w:ascii="Times New Roman" w:hAnsi="Times New Roman" w:cs="Times New Roman"/>
            <w:noProof/>
            <w:sz w:val="24"/>
            <w:szCs w:val="24"/>
          </w:rPr>
          <w:t>2</w:t>
        </w:r>
        <w:r w:rsidRPr="005E18B7">
          <w:rPr>
            <w:rFonts w:ascii="Times New Roman" w:hAnsi="Times New Roman" w:cs="Times New Roman"/>
            <w:noProof/>
            <w:sz w:val="24"/>
            <w:szCs w:val="24"/>
          </w:rPr>
          <w:fldChar w:fldCharType="end"/>
        </w:r>
      </w:p>
    </w:sdtContent>
  </w:sdt>
  <w:p w:rsidR="005E18B7" w:rsidRDefault="005E1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ED"/>
    <w:rsid w:val="00106E3F"/>
    <w:rsid w:val="00363ED2"/>
    <w:rsid w:val="00443D0E"/>
    <w:rsid w:val="00511EE7"/>
    <w:rsid w:val="005B368B"/>
    <w:rsid w:val="005E18B7"/>
    <w:rsid w:val="006364ED"/>
    <w:rsid w:val="00643858"/>
    <w:rsid w:val="009F67BE"/>
    <w:rsid w:val="00A27FE5"/>
    <w:rsid w:val="00B319A8"/>
    <w:rsid w:val="00C0218E"/>
    <w:rsid w:val="00E269E6"/>
    <w:rsid w:val="00F3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4CC7"/>
  <w15:chartTrackingRefBased/>
  <w15:docId w15:val="{9A43EA35-27FD-4026-8F85-1E7628D7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1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8B7"/>
  </w:style>
  <w:style w:type="paragraph" w:styleId="Footer">
    <w:name w:val="footer"/>
    <w:basedOn w:val="Normal"/>
    <w:link w:val="FooterChar"/>
    <w:uiPriority w:val="99"/>
    <w:unhideWhenUsed/>
    <w:rsid w:val="005E1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Thi kim Ngan</dc:creator>
  <cp:keywords/>
  <dc:description/>
  <cp:lastModifiedBy>Truong Thi kim Ngan</cp:lastModifiedBy>
  <cp:revision>5</cp:revision>
  <dcterms:created xsi:type="dcterms:W3CDTF">2026-04-13T07:31:00Z</dcterms:created>
  <dcterms:modified xsi:type="dcterms:W3CDTF">2026-04-13T09:05:00Z</dcterms:modified>
</cp:coreProperties>
</file>