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535" w:tblpY="-460"/>
        <w:tblW w:w="6322" w:type="pct"/>
        <w:tblBorders>
          <w:insideH w:val="single" w:sz="4" w:space="0" w:color="auto"/>
        </w:tblBorders>
        <w:tblCellMar>
          <w:left w:w="0" w:type="dxa"/>
          <w:right w:w="0" w:type="dxa"/>
        </w:tblCellMar>
        <w:tblLook w:val="04A0" w:firstRow="1" w:lastRow="0" w:firstColumn="1" w:lastColumn="0" w:noHBand="0" w:noVBand="1"/>
      </w:tblPr>
      <w:tblGrid>
        <w:gridCol w:w="6345"/>
        <w:gridCol w:w="12353"/>
      </w:tblGrid>
      <w:tr w:rsidR="00716BF1" w:rsidRPr="00A730D8" w14:paraId="7723CDF7" w14:textId="77777777" w:rsidTr="00EB4218">
        <w:trPr>
          <w:trHeight w:val="1965"/>
        </w:trPr>
        <w:tc>
          <w:tcPr>
            <w:tcW w:w="6345" w:type="dxa"/>
            <w:tcMar>
              <w:top w:w="0" w:type="dxa"/>
              <w:left w:w="108" w:type="dxa"/>
              <w:bottom w:w="0" w:type="dxa"/>
              <w:right w:w="108" w:type="dxa"/>
            </w:tcMar>
            <w:hideMark/>
          </w:tcPr>
          <w:p w14:paraId="479E9A5B" w14:textId="6BC25FD2" w:rsidR="00EB4218" w:rsidRDefault="00EB4218" w:rsidP="00EB4218">
            <w:pPr>
              <w:tabs>
                <w:tab w:val="left" w:pos="4230"/>
              </w:tabs>
              <w:spacing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UBND TỈNH AN GIANG </w:t>
            </w:r>
          </w:p>
          <w:p w14:paraId="0B90E72C" w14:textId="2A9460E3" w:rsidR="00716BF1" w:rsidRDefault="00716BF1" w:rsidP="00EB4218">
            <w:pPr>
              <w:tabs>
                <w:tab w:val="left" w:pos="4230"/>
              </w:tabs>
              <w:spacing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SỞ NÔNG NGHIỆP VÀ MÔI TRƯỜNG</w:t>
            </w:r>
          </w:p>
          <w:p w14:paraId="007374F2" w14:textId="1AE2EFA8" w:rsidR="00EB4218" w:rsidRDefault="00EB4218" w:rsidP="00EB4218">
            <w:pPr>
              <w:tabs>
                <w:tab w:val="left" w:pos="4230"/>
              </w:tabs>
              <w:spacing w:before="100" w:beforeAutospacing="1" w:after="100" w:afterAutospacing="1"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64384" behindDoc="0" locked="0" layoutInCell="1" allowOverlap="1" wp14:anchorId="33A16FD2" wp14:editId="507846A2">
                      <wp:simplePos x="0" y="0"/>
                      <wp:positionH relativeFrom="column">
                        <wp:posOffset>1099185</wp:posOffset>
                      </wp:positionH>
                      <wp:positionV relativeFrom="paragraph">
                        <wp:posOffset>30480</wp:posOffset>
                      </wp:positionV>
                      <wp:extent cx="1663065" cy="0"/>
                      <wp:effectExtent l="0" t="0" r="13335" b="19050"/>
                      <wp:wrapNone/>
                      <wp:docPr id="3" name="Straight Connector 3"/>
                      <wp:cNvGraphicFramePr/>
                      <a:graphic xmlns:a="http://schemas.openxmlformats.org/drawingml/2006/main">
                        <a:graphicData uri="http://schemas.microsoft.com/office/word/2010/wordprocessingShape">
                          <wps:wsp>
                            <wps:cNvCnPr/>
                            <wps:spPr>
                              <a:xfrm>
                                <a:off x="0" y="0"/>
                                <a:ext cx="1663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55pt,2.4pt" to="21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" strokecolor="black [3200]" strokeweight=".5pt">
                      <v:stroke joinstyle="miter"/>
                    </v:line>
                  </w:pict>
                </mc:Fallback>
              </mc:AlternateContent>
            </w:r>
          </w:p>
          <w:p w14:paraId="0478D8C6" w14:textId="6D719ED0" w:rsidR="00EB4218" w:rsidRPr="00CD79C3" w:rsidRDefault="00EB4218" w:rsidP="00EB4218">
            <w:pPr>
              <w:tabs>
                <w:tab w:val="left" w:pos="4230"/>
              </w:tabs>
              <w:spacing w:after="0" w:line="240" w:lineRule="auto"/>
              <w:jc w:val="center"/>
              <w:rPr>
                <w:rFonts w:ascii="Times New Roman" w:eastAsia="Times New Roman" w:hAnsi="Times New Roman" w:cs="Times New Roman"/>
                <w:b/>
                <w:bCs/>
                <w:color w:val="000000"/>
                <w:sz w:val="26"/>
                <w:szCs w:val="26"/>
              </w:rPr>
            </w:pPr>
          </w:p>
        </w:tc>
        <w:tc>
          <w:tcPr>
            <w:tcW w:w="12353" w:type="dxa"/>
            <w:tcMar>
              <w:top w:w="0" w:type="dxa"/>
              <w:left w:w="108" w:type="dxa"/>
              <w:bottom w:w="0" w:type="dxa"/>
              <w:right w:w="108" w:type="dxa"/>
            </w:tcMar>
            <w:hideMark/>
          </w:tcPr>
          <w:p w14:paraId="2B20D71B" w14:textId="1071247C" w:rsidR="00716BF1" w:rsidRDefault="00716BF1" w:rsidP="00EB4218">
            <w:pPr>
              <w:spacing w:before="100" w:beforeAutospacing="1" w:after="100" w:afterAutospacing="1"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63360" behindDoc="0" locked="0" layoutInCell="1" allowOverlap="1" wp14:anchorId="180AB4AA" wp14:editId="471D7EEA">
                      <wp:simplePos x="0" y="0"/>
                      <wp:positionH relativeFrom="column">
                        <wp:posOffset>2953385</wp:posOffset>
                      </wp:positionH>
                      <wp:positionV relativeFrom="paragraph">
                        <wp:posOffset>402590</wp:posOffset>
                      </wp:positionV>
                      <wp:extent cx="1905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32.55pt,31.7pt" to="382.5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" strokecolor="black [3200]" strokeweight=".5pt">
                      <v:stroke joinstyle="miter"/>
                    </v:line>
                  </w:pict>
                </mc:Fallback>
              </mc:AlternateContent>
            </w:r>
            <w:r w:rsidRPr="00165A3B">
              <w:rPr>
                <w:rFonts w:ascii="Times New Roman" w:eastAsia="Times New Roman" w:hAnsi="Times New Roman" w:cs="Times New Roman"/>
                <w:b/>
                <w:bCs/>
                <w:color w:val="000000"/>
                <w:sz w:val="26"/>
                <w:szCs w:val="26"/>
              </w:rPr>
              <w:t>CỘNG HÒA XÃ HỘI CHỦ NGHĨA VIỆT NAM</w:t>
            </w:r>
            <w:r w:rsidRPr="00165A3B">
              <w:rPr>
                <w:rFonts w:ascii="Times New Roman" w:eastAsia="Times New Roman" w:hAnsi="Times New Roman" w:cs="Times New Roman"/>
                <w:b/>
                <w:bCs/>
                <w:color w:val="000000"/>
                <w:sz w:val="26"/>
                <w:szCs w:val="26"/>
              </w:rPr>
              <w:br/>
              <w:t>Độc lập - Tự do - Hạnh phúc</w:t>
            </w:r>
          </w:p>
          <w:p w14:paraId="25E902F9" w14:textId="6D792633" w:rsidR="00716BF1" w:rsidRPr="00866B38" w:rsidRDefault="00716BF1" w:rsidP="00EB4218">
            <w:pPr>
              <w:spacing w:before="100" w:beforeAutospacing="1" w:after="100" w:afterAutospacing="1" w:line="240" w:lineRule="auto"/>
              <w:jc w:val="center"/>
              <w:rPr>
                <w:rFonts w:ascii="Times New Roman" w:eastAsia="Times New Roman" w:hAnsi="Times New Roman" w:cs="Times New Roman"/>
                <w:i/>
                <w:iCs/>
                <w:color w:val="000000"/>
                <w:sz w:val="2"/>
                <w:szCs w:val="26"/>
              </w:rPr>
            </w:pPr>
            <w:r>
              <w:rPr>
                <w:rFonts w:ascii="Times New Roman" w:eastAsia="Times New Roman" w:hAnsi="Times New Roman" w:cs="Times New Roman"/>
                <w:i/>
                <w:iCs/>
                <w:color w:val="000000"/>
                <w:sz w:val="26"/>
                <w:szCs w:val="26"/>
              </w:rPr>
              <w:t>An Giang, ngày … tháng … năm 2025</w:t>
            </w:r>
          </w:p>
        </w:tc>
      </w:tr>
    </w:tbl>
    <w:p w14:paraId="43D68B56" w14:textId="77777777" w:rsidR="003276F7" w:rsidRDefault="00A730D8" w:rsidP="00262612">
      <w:pPr>
        <w:spacing w:after="0" w:line="240" w:lineRule="auto"/>
        <w:jc w:val="center"/>
        <w:rPr>
          <w:rFonts w:ascii="Times New Roman" w:hAnsi="Times New Roman" w:cs="Times New Roman"/>
          <w:b/>
          <w:bCs/>
          <w:sz w:val="28"/>
          <w:szCs w:val="28"/>
        </w:rPr>
      </w:pPr>
      <w:r w:rsidRPr="00EB4218">
        <w:rPr>
          <w:rFonts w:ascii="Times New Roman" w:eastAsia="Times New Roman" w:hAnsi="Times New Roman" w:cs="Times New Roman"/>
          <w:b/>
          <w:bCs/>
          <w:color w:val="000000"/>
          <w:sz w:val="28"/>
          <w:szCs w:val="28"/>
        </w:rPr>
        <w:t xml:space="preserve"> </w:t>
      </w:r>
      <w:r w:rsidR="00A63E68" w:rsidRPr="00EB4218">
        <w:rPr>
          <w:rFonts w:ascii="Times New Roman" w:hAnsi="Times New Roman" w:cs="Times New Roman"/>
          <w:b/>
          <w:bCs/>
          <w:sz w:val="28"/>
          <w:szCs w:val="28"/>
        </w:rPr>
        <w:t xml:space="preserve">BẢN THUYẾT MINH </w:t>
      </w:r>
    </w:p>
    <w:p w14:paraId="0F65276A" w14:textId="2B65AF9E" w:rsidR="005A2AAD" w:rsidRPr="005A2AAD" w:rsidRDefault="005A2AAD" w:rsidP="0026261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Dự thảo </w:t>
      </w:r>
      <w:r w:rsidRPr="005A2AAD">
        <w:rPr>
          <w:rFonts w:ascii="Times New Roman" w:hAnsi="Times New Roman" w:cs="Times New Roman"/>
          <w:b/>
          <w:sz w:val="28"/>
          <w:szCs w:val="28"/>
        </w:rPr>
        <w:t xml:space="preserve">“Quyết định </w:t>
      </w:r>
      <w:r w:rsidRPr="005A2AAD">
        <w:rPr>
          <w:rFonts w:ascii="Times New Roman" w:hAnsi="Times New Roman" w:cs="Times New Roman"/>
          <w:b/>
          <w:sz w:val="28"/>
          <w:szCs w:val="28"/>
        </w:rPr>
        <w:t>Quy định trình tự, cách thức thực hiện, thành phần hồ sơ cấp phép hoạt động liên quan đến đê điều thuộc trách nhiệm của Ủy ban nhân dân tỉnh An Giang</w:t>
      </w:r>
      <w:r w:rsidRPr="005A2AAD">
        <w:rPr>
          <w:rFonts w:ascii="Times New Roman" w:hAnsi="Times New Roman" w:cs="Times New Roman"/>
          <w:b/>
          <w:sz w:val="28"/>
          <w:szCs w:val="28"/>
        </w:rPr>
        <w:t>”</w:t>
      </w:r>
      <w:r>
        <w:rPr>
          <w:rFonts w:ascii="Times New Roman" w:hAnsi="Times New Roman" w:cs="Times New Roman"/>
          <w:b/>
          <w:sz w:val="28"/>
          <w:szCs w:val="28"/>
        </w:rPr>
        <w:t xml:space="preserve"> </w:t>
      </w:r>
    </w:p>
    <w:p w14:paraId="27A2D9E6" w14:textId="5AA7F9C5" w:rsidR="00574C11" w:rsidRDefault="00262612" w:rsidP="00574C11">
      <w:pPr>
        <w:spacing w:after="0" w:line="240" w:lineRule="auto"/>
        <w:jc w:val="center"/>
        <w:rPr>
          <w:rFonts w:ascii="Times New Roman" w:hAnsi="Times New Roman" w:cs="Times New Roman"/>
          <w:b/>
          <w:bCs/>
          <w:sz w:val="26"/>
          <w:szCs w:val="26"/>
        </w:rPr>
      </w:pPr>
      <w:r w:rsidRPr="00574C11">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61312" behindDoc="0" locked="0" layoutInCell="1" allowOverlap="1" wp14:anchorId="084463AF" wp14:editId="15091E19">
                <wp:simplePos x="0" y="0"/>
                <wp:positionH relativeFrom="margin">
                  <wp:posOffset>3270885</wp:posOffset>
                </wp:positionH>
                <wp:positionV relativeFrom="paragraph">
                  <wp:posOffset>48895</wp:posOffset>
                </wp:positionV>
                <wp:extent cx="23145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231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7.55pt,3.85pt" to="439.8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" strokecolor="black [3200]" strokeweight=".5pt">
                <v:stroke joinstyle="miter"/>
                <w10:wrap anchorx="margin"/>
              </v:line>
            </w:pict>
          </mc:Fallback>
        </mc:AlternateContent>
      </w:r>
    </w:p>
    <w:p w14:paraId="227E7A5B" w14:textId="77777777" w:rsidR="00574C11" w:rsidRPr="00574C11" w:rsidRDefault="00574C11" w:rsidP="00574C11">
      <w:pPr>
        <w:spacing w:after="0" w:line="240" w:lineRule="auto"/>
        <w:jc w:val="center"/>
        <w:rPr>
          <w:rFonts w:ascii="Times New Roman" w:hAnsi="Times New Roman" w:cs="Times New Roman"/>
          <w:b/>
          <w:bCs/>
          <w:sz w:val="26"/>
          <w:szCs w:val="26"/>
        </w:rPr>
      </w:pPr>
    </w:p>
    <w:tbl>
      <w:tblPr>
        <w:tblOverlap w:val="never"/>
        <w:tblW w:w="4861" w:type="pct"/>
        <w:jc w:val="center"/>
        <w:tblInd w:w="-25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4A0" w:firstRow="1" w:lastRow="0" w:firstColumn="1" w:lastColumn="0" w:noHBand="0" w:noVBand="1"/>
      </w:tblPr>
      <w:tblGrid>
        <w:gridCol w:w="8597"/>
        <w:gridCol w:w="5589"/>
      </w:tblGrid>
      <w:tr w:rsidR="00EB4218" w:rsidRPr="00C91C45" w14:paraId="7D0D2485" w14:textId="77777777" w:rsidTr="009A1B2B">
        <w:trPr>
          <w:trHeight w:val="881"/>
          <w:jc w:val="center"/>
        </w:trPr>
        <w:tc>
          <w:tcPr>
            <w:tcW w:w="3030" w:type="pct"/>
            <w:shd w:val="clear" w:color="auto" w:fill="FFFFFF"/>
            <w:vAlign w:val="center"/>
          </w:tcPr>
          <w:p w14:paraId="0E2FC2B3" w14:textId="77777777" w:rsidR="00EB4218" w:rsidRPr="009A1B2B" w:rsidRDefault="00EB4218" w:rsidP="0094633A">
            <w:pPr>
              <w:spacing w:before="120"/>
              <w:jc w:val="center"/>
              <w:rPr>
                <w:rFonts w:ascii="Times New Roman" w:hAnsi="Times New Roman" w:cs="Times New Roman"/>
                <w:b/>
                <w:bCs/>
                <w:color w:val="000000" w:themeColor="text1"/>
                <w:sz w:val="24"/>
                <w:szCs w:val="24"/>
              </w:rPr>
            </w:pPr>
            <w:r w:rsidRPr="009A1B2B">
              <w:rPr>
                <w:rFonts w:ascii="Times New Roman" w:hAnsi="Times New Roman" w:cs="Times New Roman"/>
                <w:b/>
                <w:bCs/>
                <w:color w:val="000000" w:themeColor="text1"/>
                <w:sz w:val="24"/>
                <w:szCs w:val="24"/>
              </w:rPr>
              <w:t>DỰ THẢO VĂN BẢN</w:t>
            </w:r>
          </w:p>
        </w:tc>
        <w:tc>
          <w:tcPr>
            <w:tcW w:w="1970" w:type="pct"/>
            <w:shd w:val="clear" w:color="auto" w:fill="FFFFFF"/>
            <w:vAlign w:val="center"/>
          </w:tcPr>
          <w:p w14:paraId="594D1435" w14:textId="77777777" w:rsidR="00EB4218" w:rsidRPr="00C91C45" w:rsidRDefault="00EB4218" w:rsidP="0094633A">
            <w:pPr>
              <w:spacing w:before="120"/>
              <w:jc w:val="center"/>
              <w:rPr>
                <w:rFonts w:ascii="Times New Roman" w:hAnsi="Times New Roman" w:cs="Times New Roman"/>
                <w:b/>
                <w:bCs/>
                <w:color w:val="000000" w:themeColor="text1"/>
                <w:sz w:val="24"/>
                <w:szCs w:val="24"/>
              </w:rPr>
            </w:pPr>
            <w:r w:rsidRPr="00C91C45">
              <w:rPr>
                <w:rFonts w:ascii="Times New Roman" w:hAnsi="Times New Roman" w:cs="Times New Roman"/>
                <w:b/>
                <w:bCs/>
                <w:color w:val="000000" w:themeColor="text1"/>
                <w:sz w:val="24"/>
                <w:szCs w:val="24"/>
              </w:rPr>
              <w:t>THUYẾT MINH</w:t>
            </w:r>
          </w:p>
        </w:tc>
      </w:tr>
      <w:tr w:rsidR="00EB4218" w:rsidRPr="00C91C45" w14:paraId="645DB75B" w14:textId="77777777" w:rsidTr="00EB4218">
        <w:trPr>
          <w:trHeight w:val="1271"/>
          <w:jc w:val="center"/>
        </w:trPr>
        <w:tc>
          <w:tcPr>
            <w:tcW w:w="3030" w:type="pct"/>
            <w:shd w:val="clear" w:color="auto" w:fill="FFFFFF"/>
          </w:tcPr>
          <w:p w14:paraId="05DDEB08" w14:textId="77777777" w:rsidR="00DD65B0" w:rsidRPr="00DD65B0" w:rsidRDefault="00DD65B0" w:rsidP="00DD65B0">
            <w:pPr>
              <w:spacing w:after="120"/>
              <w:ind w:left="90" w:right="-25" w:firstLine="630"/>
              <w:jc w:val="both"/>
              <w:rPr>
                <w:rFonts w:ascii="Times New Roman" w:hAnsi="Times New Roman" w:cs="Times New Roman"/>
                <w:sz w:val="24"/>
                <w:szCs w:val="24"/>
              </w:rPr>
            </w:pPr>
            <w:r w:rsidRPr="00DD65B0">
              <w:rPr>
                <w:rFonts w:ascii="Times New Roman" w:hAnsi="Times New Roman" w:cs="Times New Roman"/>
                <w:b/>
                <w:bCs/>
                <w:sz w:val="24"/>
                <w:szCs w:val="24"/>
              </w:rPr>
              <w:t>Điều 1. Phạm vi điều chỉnh và đối tượng áp dụng</w:t>
            </w:r>
          </w:p>
          <w:p w14:paraId="2D8E3C8B" w14:textId="77777777" w:rsidR="00DD65B0" w:rsidRPr="00DD65B0" w:rsidRDefault="00DD65B0" w:rsidP="00DD65B0">
            <w:pPr>
              <w:spacing w:after="120"/>
              <w:ind w:left="90" w:right="-25" w:firstLine="630"/>
              <w:jc w:val="both"/>
              <w:rPr>
                <w:rFonts w:ascii="Times New Roman" w:hAnsi="Times New Roman" w:cs="Times New Roman"/>
                <w:sz w:val="24"/>
                <w:szCs w:val="24"/>
              </w:rPr>
            </w:pPr>
            <w:r w:rsidRPr="00DD65B0">
              <w:rPr>
                <w:rFonts w:ascii="Times New Roman" w:hAnsi="Times New Roman" w:cs="Times New Roman"/>
                <w:sz w:val="24"/>
                <w:szCs w:val="24"/>
              </w:rPr>
              <w:t>1. Phạm vi điều chỉnh</w:t>
            </w:r>
          </w:p>
          <w:p w14:paraId="44B56189" w14:textId="77777777" w:rsidR="00DD65B0" w:rsidRPr="00DD65B0" w:rsidRDefault="00DD65B0" w:rsidP="00DD65B0">
            <w:pPr>
              <w:spacing w:after="120"/>
              <w:ind w:left="90" w:right="-25" w:firstLine="630"/>
              <w:jc w:val="both"/>
              <w:rPr>
                <w:rFonts w:ascii="Times New Roman" w:hAnsi="Times New Roman" w:cs="Times New Roman"/>
                <w:sz w:val="24"/>
                <w:szCs w:val="24"/>
              </w:rPr>
            </w:pPr>
            <w:r w:rsidRPr="00DD65B0">
              <w:rPr>
                <w:rFonts w:ascii="Times New Roman" w:hAnsi="Times New Roman" w:cs="Times New Roman"/>
                <w:sz w:val="24"/>
                <w:szCs w:val="24"/>
              </w:rPr>
              <w:t xml:space="preserve">Quy định này quy định về </w:t>
            </w:r>
            <w:r w:rsidRPr="00DD65B0">
              <w:rPr>
                <w:rStyle w:val="Strong"/>
                <w:rFonts w:ascii="Times New Roman" w:hAnsi="Times New Roman" w:cs="Times New Roman"/>
                <w:b w:val="0"/>
                <w:sz w:val="24"/>
                <w:szCs w:val="24"/>
              </w:rPr>
              <w:t>trình tự, thủ tục thực hiện, thành phần hồ sơ</w:t>
            </w:r>
            <w:r w:rsidRPr="00DD65B0">
              <w:rPr>
                <w:rFonts w:ascii="Times New Roman" w:hAnsi="Times New Roman" w:cs="Times New Roman"/>
                <w:sz w:val="24"/>
                <w:szCs w:val="24"/>
              </w:rPr>
              <w:t xml:space="preserve"> đối với thủ tục hành chính </w:t>
            </w:r>
            <w:r w:rsidRPr="00DD65B0">
              <w:rPr>
                <w:rStyle w:val="Strong"/>
                <w:rFonts w:ascii="Times New Roman" w:hAnsi="Times New Roman" w:cs="Times New Roman"/>
                <w:b w:val="0"/>
                <w:sz w:val="24"/>
                <w:szCs w:val="24"/>
              </w:rPr>
              <w:t>cấp phép đối với các hoạt động liên quan đến đê điều</w:t>
            </w:r>
            <w:r w:rsidRPr="00DD65B0">
              <w:rPr>
                <w:rFonts w:ascii="Times New Roman" w:hAnsi="Times New Roman" w:cs="Times New Roman"/>
                <w:sz w:val="24"/>
                <w:szCs w:val="24"/>
              </w:rPr>
              <w:t xml:space="preserve"> thuộc trách nhiệm của Ủy ban nhân dân tỉnh An Giang, </w:t>
            </w:r>
            <w:r w:rsidRPr="00DD65B0">
              <w:rPr>
                <w:rStyle w:val="Strong"/>
                <w:rFonts w:ascii="Times New Roman" w:hAnsi="Times New Roman" w:cs="Times New Roman"/>
                <w:b w:val="0"/>
                <w:sz w:val="24"/>
                <w:szCs w:val="24"/>
              </w:rPr>
              <w:t>áp dụng thống nhất cho việc cấp mới, gia hạn, điều chỉnh, cấp lại giấy phép</w:t>
            </w:r>
            <w:r w:rsidRPr="00DD65B0">
              <w:rPr>
                <w:rFonts w:ascii="Times New Roman" w:hAnsi="Times New Roman" w:cs="Times New Roman"/>
                <w:sz w:val="24"/>
                <w:szCs w:val="24"/>
              </w:rPr>
              <w:t>. Giấy phép quy định tại Quy định này là kết quả giải quyết thủ tục hành chính theo quy định của pháp luật về đê điều.</w:t>
            </w:r>
          </w:p>
          <w:p w14:paraId="7D6B91B8" w14:textId="77777777" w:rsidR="00DD65B0" w:rsidRPr="00DD65B0" w:rsidRDefault="00DD65B0" w:rsidP="00DD65B0">
            <w:pPr>
              <w:spacing w:after="120"/>
              <w:ind w:left="90" w:right="-25" w:firstLine="630"/>
              <w:jc w:val="both"/>
              <w:rPr>
                <w:rFonts w:ascii="Times New Roman" w:hAnsi="Times New Roman" w:cs="Times New Roman"/>
                <w:sz w:val="24"/>
                <w:szCs w:val="24"/>
              </w:rPr>
            </w:pPr>
            <w:r w:rsidRPr="00DD65B0">
              <w:rPr>
                <w:rFonts w:ascii="Times New Roman" w:hAnsi="Times New Roman" w:cs="Times New Roman"/>
                <w:sz w:val="24"/>
                <w:szCs w:val="24"/>
              </w:rPr>
              <w:t>Quy định này không điều chỉnh đối với các hoạt động thuộc thẩm quyền cấp phép của Bộ Nông nghiệp và Môi trường theo Điều 25 Luật Đê điều.</w:t>
            </w:r>
          </w:p>
          <w:p w14:paraId="22C22E97" w14:textId="77777777" w:rsidR="00DD65B0" w:rsidRPr="00DD65B0" w:rsidRDefault="00DD65B0" w:rsidP="00DD65B0">
            <w:pPr>
              <w:spacing w:after="120"/>
              <w:ind w:left="90" w:right="-25" w:firstLine="630"/>
              <w:jc w:val="both"/>
              <w:rPr>
                <w:rFonts w:ascii="Times New Roman" w:hAnsi="Times New Roman" w:cs="Times New Roman"/>
                <w:sz w:val="24"/>
                <w:szCs w:val="24"/>
              </w:rPr>
            </w:pPr>
            <w:r w:rsidRPr="00DD65B0">
              <w:rPr>
                <w:rFonts w:ascii="Times New Roman" w:hAnsi="Times New Roman" w:cs="Times New Roman"/>
                <w:sz w:val="24"/>
                <w:szCs w:val="24"/>
              </w:rPr>
              <w:t>2. Đối tượng áp dụng</w:t>
            </w:r>
          </w:p>
          <w:p w14:paraId="16CC6B73" w14:textId="0E821C2B" w:rsidR="00EB4218" w:rsidRPr="00DD65B0" w:rsidRDefault="00DD65B0" w:rsidP="00DD65B0">
            <w:pPr>
              <w:spacing w:before="120" w:after="120"/>
              <w:ind w:firstLine="720"/>
              <w:jc w:val="both"/>
              <w:rPr>
                <w:rFonts w:ascii="Times New Roman" w:hAnsi="Times New Roman" w:cs="Times New Roman"/>
                <w:b/>
                <w:bCs/>
                <w:color w:val="000000" w:themeColor="text1"/>
                <w:sz w:val="24"/>
                <w:szCs w:val="24"/>
              </w:rPr>
            </w:pPr>
            <w:r w:rsidRPr="00DD65B0">
              <w:rPr>
                <w:rFonts w:ascii="Times New Roman" w:hAnsi="Times New Roman" w:cs="Times New Roman"/>
                <w:sz w:val="24"/>
                <w:szCs w:val="24"/>
              </w:rPr>
              <w:t>Các tổ chức, cá nhân có hoạt động liên quan đến đê điều trên địa bàn tỉnh An Giang thuộc trường hợp phải thực hiện thủ tục hành chính theo quy định tại Quy định này.</w:t>
            </w:r>
          </w:p>
        </w:tc>
        <w:tc>
          <w:tcPr>
            <w:tcW w:w="1970" w:type="pct"/>
            <w:shd w:val="clear" w:color="auto" w:fill="FFFFFF"/>
            <w:vAlign w:val="center"/>
          </w:tcPr>
          <w:p w14:paraId="26A51E6B" w14:textId="77777777" w:rsidR="00667E05" w:rsidRDefault="00667E05" w:rsidP="00667E05">
            <w:pPr>
              <w:spacing w:after="120"/>
              <w:ind w:left="90" w:right="-25"/>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667E05">
              <w:rPr>
                <w:rFonts w:ascii="Times New Roman" w:hAnsi="Times New Roman" w:cs="Times New Roman"/>
                <w:bCs/>
                <w:sz w:val="24"/>
                <w:szCs w:val="24"/>
              </w:rPr>
              <w:t xml:space="preserve">Căn cứ pháp lý: Điều 25 Luật Đê điều 2006 (sửa đổi 2020); Điều 32 Nghị định 136/2025/NĐ-CP. </w:t>
            </w:r>
          </w:p>
          <w:p w14:paraId="0E70B63E" w14:textId="7419E8D6" w:rsidR="00667E05" w:rsidRDefault="00667E05" w:rsidP="00667E05">
            <w:pPr>
              <w:spacing w:after="120"/>
              <w:ind w:left="90" w:right="-25"/>
              <w:jc w:val="both"/>
              <w:rPr>
                <w:rFonts w:ascii="Times New Roman" w:hAnsi="Times New Roman" w:cs="Times New Roman"/>
                <w:bCs/>
                <w:sz w:val="24"/>
                <w:szCs w:val="24"/>
              </w:rPr>
            </w:pPr>
            <w:r w:rsidRPr="00667E05">
              <w:rPr>
                <w:rFonts w:ascii="Times New Roman" w:hAnsi="Times New Roman" w:cs="Times New Roman"/>
                <w:bCs/>
                <w:sz w:val="24"/>
                <w:szCs w:val="24"/>
              </w:rPr>
              <w:t xml:space="preserve">- Lý do: Xác định phạm vi áp dụng (các hoạt động liên quan đến đê điều </w:t>
            </w:r>
            <w:r w:rsidR="00DD65B0">
              <w:rPr>
                <w:rFonts w:ascii="Times New Roman" w:hAnsi="Times New Roman" w:cs="Times New Roman"/>
                <w:bCs/>
                <w:sz w:val="24"/>
                <w:szCs w:val="24"/>
              </w:rPr>
              <w:t xml:space="preserve">thuộc trách nhiệm </w:t>
            </w:r>
            <w:r w:rsidRPr="00667E05">
              <w:rPr>
                <w:rFonts w:ascii="Times New Roman" w:hAnsi="Times New Roman" w:cs="Times New Roman"/>
                <w:bCs/>
                <w:sz w:val="24"/>
                <w:szCs w:val="24"/>
              </w:rPr>
              <w:t xml:space="preserve">UBND tỉnh) và đối tượng điều chỉnh (tổ chức, cá nhân). </w:t>
            </w:r>
          </w:p>
          <w:p w14:paraId="154B6036" w14:textId="150C30FB" w:rsidR="00667E05" w:rsidRPr="00667E05" w:rsidRDefault="00667E05" w:rsidP="00667E05">
            <w:pPr>
              <w:spacing w:after="120"/>
              <w:ind w:left="90" w:right="-25"/>
              <w:jc w:val="both"/>
              <w:rPr>
                <w:rFonts w:ascii="Times New Roman" w:hAnsi="Times New Roman" w:cs="Times New Roman"/>
                <w:bCs/>
                <w:sz w:val="24"/>
                <w:szCs w:val="24"/>
              </w:rPr>
            </w:pPr>
            <w:r w:rsidRPr="00667E05">
              <w:rPr>
                <w:rFonts w:ascii="Times New Roman" w:hAnsi="Times New Roman" w:cs="Times New Roman"/>
                <w:bCs/>
                <w:sz w:val="24"/>
                <w:szCs w:val="24"/>
              </w:rPr>
              <w:t>- Giải thích: Là điều bắt buộc để xác định rõ phạm vi và thẩm quyền, tránh chồng chéo với hoạt động do Bộ NN&amp;PTNT cấp phép.</w:t>
            </w:r>
          </w:p>
          <w:p w14:paraId="0FC3C4B3" w14:textId="6CD32F89" w:rsidR="00EB4218" w:rsidRPr="00C91C45" w:rsidRDefault="00EB4218" w:rsidP="006C1D63">
            <w:pPr>
              <w:spacing w:before="120"/>
              <w:jc w:val="both"/>
              <w:rPr>
                <w:rFonts w:ascii="Times New Roman" w:hAnsi="Times New Roman" w:cs="Times New Roman"/>
                <w:color w:val="000000" w:themeColor="text1"/>
                <w:sz w:val="24"/>
                <w:szCs w:val="24"/>
                <w:shd w:val="solid" w:color="FFFFFF" w:fill="auto"/>
              </w:rPr>
            </w:pPr>
          </w:p>
        </w:tc>
      </w:tr>
      <w:tr w:rsidR="00EB4218" w:rsidRPr="00C91C45" w14:paraId="59230363" w14:textId="77777777" w:rsidTr="00EB4218">
        <w:trPr>
          <w:trHeight w:val="20"/>
          <w:jc w:val="center"/>
        </w:trPr>
        <w:tc>
          <w:tcPr>
            <w:tcW w:w="3030" w:type="pct"/>
            <w:shd w:val="clear" w:color="auto" w:fill="FFFFFF"/>
          </w:tcPr>
          <w:p w14:paraId="7F8E2202" w14:textId="77777777" w:rsidR="00DD65B0" w:rsidRPr="00DD65B0" w:rsidRDefault="00DD65B0" w:rsidP="00DD65B0">
            <w:pPr>
              <w:spacing w:after="120"/>
              <w:ind w:left="90" w:right="-25" w:firstLine="630"/>
              <w:jc w:val="both"/>
              <w:rPr>
                <w:rFonts w:ascii="Times New Roman" w:hAnsi="Times New Roman" w:cs="Times New Roman"/>
                <w:sz w:val="24"/>
                <w:szCs w:val="24"/>
              </w:rPr>
            </w:pPr>
            <w:r w:rsidRPr="00DD65B0">
              <w:rPr>
                <w:rFonts w:ascii="Times New Roman" w:hAnsi="Times New Roman" w:cs="Times New Roman"/>
                <w:b/>
                <w:bCs/>
                <w:sz w:val="24"/>
                <w:szCs w:val="24"/>
              </w:rPr>
              <w:t xml:space="preserve">dân tỉnh cấp phép: </w:t>
            </w:r>
          </w:p>
          <w:p w14:paraId="0ABBABA7" w14:textId="77777777" w:rsidR="00DD65B0" w:rsidRPr="00DD65B0" w:rsidRDefault="00DD65B0" w:rsidP="00DD65B0">
            <w:pPr>
              <w:spacing w:after="120"/>
              <w:ind w:left="90" w:right="-25" w:firstLine="630"/>
              <w:jc w:val="both"/>
              <w:rPr>
                <w:rFonts w:ascii="Times New Roman" w:hAnsi="Times New Roman" w:cs="Times New Roman"/>
                <w:sz w:val="24"/>
                <w:szCs w:val="24"/>
              </w:rPr>
            </w:pPr>
            <w:r w:rsidRPr="00DD65B0">
              <w:rPr>
                <w:rFonts w:ascii="Times New Roman" w:hAnsi="Times New Roman" w:cs="Times New Roman"/>
                <w:sz w:val="24"/>
                <w:szCs w:val="24"/>
              </w:rPr>
              <w:t>1. Cắt xẻ đê để xây dựng công trình trong phạm vi bảo vệ đê điều.</w:t>
            </w:r>
          </w:p>
          <w:p w14:paraId="5CB4E1FC" w14:textId="77777777" w:rsidR="00DD65B0" w:rsidRPr="00DD65B0" w:rsidRDefault="00DD65B0" w:rsidP="00DD65B0">
            <w:pPr>
              <w:spacing w:after="120"/>
              <w:ind w:left="90" w:right="-25" w:firstLine="630"/>
              <w:jc w:val="both"/>
              <w:rPr>
                <w:rFonts w:ascii="Times New Roman" w:hAnsi="Times New Roman" w:cs="Times New Roman"/>
                <w:sz w:val="24"/>
                <w:szCs w:val="24"/>
              </w:rPr>
            </w:pPr>
            <w:r w:rsidRPr="00DD65B0">
              <w:rPr>
                <w:rFonts w:ascii="Times New Roman" w:hAnsi="Times New Roman" w:cs="Times New Roman"/>
                <w:sz w:val="24"/>
                <w:szCs w:val="24"/>
              </w:rPr>
              <w:lastRenderedPageBreak/>
              <w:t>2. Khoan, đào trong phạm vi bảo vệ đê điều.</w:t>
            </w:r>
          </w:p>
          <w:p w14:paraId="224E62DB" w14:textId="77777777" w:rsidR="00DD65B0" w:rsidRPr="00DD65B0" w:rsidRDefault="00DD65B0" w:rsidP="00DD65B0">
            <w:pPr>
              <w:spacing w:after="120"/>
              <w:ind w:left="90" w:right="-25" w:firstLine="630"/>
              <w:jc w:val="both"/>
              <w:rPr>
                <w:rFonts w:ascii="Times New Roman" w:hAnsi="Times New Roman" w:cs="Times New Roman"/>
                <w:sz w:val="24"/>
                <w:szCs w:val="24"/>
              </w:rPr>
            </w:pPr>
            <w:r w:rsidRPr="00DD65B0">
              <w:rPr>
                <w:rFonts w:ascii="Times New Roman" w:hAnsi="Times New Roman" w:cs="Times New Roman"/>
                <w:sz w:val="24"/>
                <w:szCs w:val="24"/>
              </w:rPr>
              <w:t>3. Xây dựng cống qua đê; xây dựng công trình đặc biệt trong phạm vi bảo vệ đê điều, bãi sông, lòng sông.</w:t>
            </w:r>
          </w:p>
          <w:p w14:paraId="34332B06" w14:textId="77777777" w:rsidR="00DD65B0" w:rsidRPr="00DD65B0" w:rsidRDefault="00DD65B0" w:rsidP="00DD65B0">
            <w:pPr>
              <w:spacing w:after="120"/>
              <w:ind w:left="90" w:right="-25" w:firstLine="630"/>
              <w:jc w:val="both"/>
              <w:rPr>
                <w:rFonts w:ascii="Times New Roman" w:hAnsi="Times New Roman" w:cs="Times New Roman"/>
                <w:sz w:val="24"/>
                <w:szCs w:val="24"/>
              </w:rPr>
            </w:pPr>
            <w:r w:rsidRPr="00DD65B0">
              <w:rPr>
                <w:rFonts w:ascii="Times New Roman" w:hAnsi="Times New Roman" w:cs="Times New Roman"/>
                <w:sz w:val="24"/>
                <w:szCs w:val="24"/>
              </w:rPr>
              <w:t>4. Xây dựng công trình ngầm; khoan, đào để khai thác nước ngầm trong phạm vi 1 kilômét tính từ biên ngoài của phạm vi bảo vệ đê điều.</w:t>
            </w:r>
          </w:p>
          <w:p w14:paraId="2A065940" w14:textId="77777777" w:rsidR="00DD65B0" w:rsidRPr="00DD65B0" w:rsidRDefault="00DD65B0" w:rsidP="00DD65B0">
            <w:pPr>
              <w:spacing w:after="120"/>
              <w:ind w:left="90" w:right="-25" w:firstLine="630"/>
              <w:jc w:val="both"/>
              <w:rPr>
                <w:rFonts w:ascii="Times New Roman" w:hAnsi="Times New Roman" w:cs="Times New Roman"/>
                <w:sz w:val="24"/>
                <w:szCs w:val="24"/>
              </w:rPr>
            </w:pPr>
            <w:r w:rsidRPr="00DD65B0">
              <w:rPr>
                <w:rFonts w:ascii="Times New Roman" w:hAnsi="Times New Roman" w:cs="Times New Roman"/>
                <w:sz w:val="24"/>
                <w:szCs w:val="24"/>
              </w:rPr>
              <w:t>5. Sử dụng đê, kè bảo vệ đê, cống qua đê làm nơi neo đậu tàu, thuyền, bè, mảng.</w:t>
            </w:r>
          </w:p>
          <w:p w14:paraId="509ABE72" w14:textId="77777777" w:rsidR="00DD65B0" w:rsidRPr="00DD65B0" w:rsidRDefault="00DD65B0" w:rsidP="00DD65B0">
            <w:pPr>
              <w:spacing w:after="120"/>
              <w:ind w:left="90" w:right="-25" w:firstLine="630"/>
              <w:jc w:val="both"/>
              <w:rPr>
                <w:rFonts w:ascii="Times New Roman" w:hAnsi="Times New Roman" w:cs="Times New Roman"/>
                <w:sz w:val="24"/>
                <w:szCs w:val="24"/>
              </w:rPr>
            </w:pPr>
            <w:r w:rsidRPr="00DD65B0">
              <w:rPr>
                <w:rFonts w:ascii="Times New Roman" w:hAnsi="Times New Roman" w:cs="Times New Roman"/>
                <w:sz w:val="24"/>
                <w:szCs w:val="24"/>
              </w:rPr>
              <w:t>6. Để vật liệu, đào ao, giếng ở bãi sông.</w:t>
            </w:r>
          </w:p>
          <w:p w14:paraId="5B88FF38" w14:textId="77777777" w:rsidR="00DD65B0" w:rsidRPr="00DD65B0" w:rsidRDefault="00DD65B0" w:rsidP="00DD65B0">
            <w:pPr>
              <w:spacing w:after="120"/>
              <w:ind w:left="90" w:right="-25" w:firstLine="630"/>
              <w:jc w:val="both"/>
              <w:rPr>
                <w:rFonts w:ascii="Times New Roman" w:hAnsi="Times New Roman" w:cs="Times New Roman"/>
                <w:sz w:val="24"/>
                <w:szCs w:val="24"/>
              </w:rPr>
            </w:pPr>
            <w:r w:rsidRPr="00DD65B0">
              <w:rPr>
                <w:rFonts w:ascii="Times New Roman" w:hAnsi="Times New Roman" w:cs="Times New Roman"/>
                <w:sz w:val="24"/>
                <w:szCs w:val="24"/>
              </w:rPr>
              <w:t>7. Nạo vét luồng lạch trong phạm vi bảo vệ đê điều.</w:t>
            </w:r>
          </w:p>
          <w:p w14:paraId="31B3DF16" w14:textId="77777777" w:rsidR="00DD65B0" w:rsidRPr="00DD65B0" w:rsidRDefault="00DD65B0" w:rsidP="00DD65B0">
            <w:pPr>
              <w:spacing w:after="120"/>
              <w:ind w:left="90" w:right="-25" w:firstLine="630"/>
              <w:jc w:val="both"/>
              <w:rPr>
                <w:rFonts w:ascii="Times New Roman" w:hAnsi="Times New Roman" w:cs="Times New Roman"/>
                <w:sz w:val="24"/>
                <w:szCs w:val="24"/>
              </w:rPr>
            </w:pPr>
            <w:r w:rsidRPr="00DD65B0">
              <w:rPr>
                <w:rFonts w:ascii="Times New Roman" w:hAnsi="Times New Roman" w:cs="Times New Roman"/>
                <w:sz w:val="24"/>
                <w:szCs w:val="24"/>
              </w:rPr>
              <w:t>8. Xây dựng công trình ở bãi sông nơi chưa có công trình xây dựng theo dự án đầu tư do Thủ tướng Chính phủ phê duyệt.</w:t>
            </w:r>
          </w:p>
          <w:p w14:paraId="5C821D5E" w14:textId="77777777" w:rsidR="00DD65B0" w:rsidRPr="00DD65B0" w:rsidRDefault="00DD65B0" w:rsidP="00DD65B0">
            <w:pPr>
              <w:spacing w:after="120"/>
              <w:ind w:left="90" w:right="-25" w:firstLine="630"/>
              <w:jc w:val="both"/>
              <w:rPr>
                <w:rFonts w:ascii="Times New Roman" w:hAnsi="Times New Roman" w:cs="Times New Roman"/>
                <w:sz w:val="24"/>
                <w:szCs w:val="24"/>
              </w:rPr>
            </w:pPr>
            <w:r w:rsidRPr="00DD65B0">
              <w:rPr>
                <w:rFonts w:ascii="Times New Roman" w:hAnsi="Times New Roman" w:cs="Times New Roman"/>
                <w:sz w:val="24"/>
                <w:szCs w:val="24"/>
              </w:rPr>
              <w:t>9. Các hoạt động khác thực hiện theo danh mục thủ tục hành chính đã được công bố, chuẩn hóa theo quy định của Bộ Nông nghiệp và Môi trường.</w:t>
            </w:r>
          </w:p>
          <w:p w14:paraId="69CED9C0" w14:textId="7CD38131" w:rsidR="00EB4218" w:rsidRPr="00DD65B0" w:rsidRDefault="00EB4218" w:rsidP="00620D15">
            <w:pPr>
              <w:pStyle w:val="NormalWeb"/>
              <w:shd w:val="clear" w:color="auto" w:fill="FFFFFF"/>
              <w:spacing w:before="60" w:beforeAutospacing="0" w:after="0" w:afterAutospacing="0"/>
              <w:rPr>
                <w:color w:val="000000" w:themeColor="text1"/>
              </w:rPr>
            </w:pPr>
          </w:p>
        </w:tc>
        <w:tc>
          <w:tcPr>
            <w:tcW w:w="1970" w:type="pct"/>
            <w:shd w:val="clear" w:color="auto" w:fill="FFFFFF"/>
            <w:vAlign w:val="center"/>
          </w:tcPr>
          <w:p w14:paraId="5AE0B10C" w14:textId="77777777" w:rsidR="00667E05" w:rsidRDefault="00667E05" w:rsidP="00667E05">
            <w:pPr>
              <w:spacing w:after="120"/>
              <w:ind w:left="90" w:right="-25"/>
              <w:jc w:val="both"/>
              <w:rPr>
                <w:rFonts w:ascii="Times New Roman" w:hAnsi="Times New Roman" w:cs="Times New Roman"/>
                <w:bCs/>
                <w:sz w:val="24"/>
                <w:szCs w:val="24"/>
              </w:rPr>
            </w:pPr>
            <w:r>
              <w:rPr>
                <w:rFonts w:ascii="Times New Roman" w:eastAsia="Times New Roman" w:hAnsi="Symbol" w:cs="Times New Roman"/>
                <w:sz w:val="24"/>
                <w:szCs w:val="24"/>
              </w:rPr>
              <w:lastRenderedPageBreak/>
              <w:t xml:space="preserve">- </w:t>
            </w:r>
            <w:r w:rsidRPr="00667E05">
              <w:rPr>
                <w:rFonts w:ascii="Times New Roman" w:hAnsi="Times New Roman" w:cs="Times New Roman"/>
                <w:bCs/>
                <w:sz w:val="24"/>
                <w:szCs w:val="24"/>
              </w:rPr>
              <w:t xml:space="preserve">Khoản 2 Điều 25 Luật Đê điều; Điều 33 NĐ 136/2025/NĐ-CP. </w:t>
            </w:r>
          </w:p>
          <w:p w14:paraId="2EF12F15" w14:textId="77777777" w:rsidR="00667E05" w:rsidRDefault="00667E05" w:rsidP="00667E05">
            <w:pPr>
              <w:spacing w:after="120"/>
              <w:ind w:left="90" w:right="-25"/>
              <w:jc w:val="both"/>
              <w:rPr>
                <w:rFonts w:ascii="Times New Roman" w:hAnsi="Times New Roman" w:cs="Times New Roman"/>
                <w:bCs/>
                <w:sz w:val="24"/>
                <w:szCs w:val="24"/>
              </w:rPr>
            </w:pPr>
            <w:r w:rsidRPr="00667E05">
              <w:rPr>
                <w:rFonts w:ascii="Times New Roman" w:hAnsi="Times New Roman" w:cs="Times New Roman"/>
                <w:bCs/>
                <w:sz w:val="24"/>
                <w:szCs w:val="24"/>
              </w:rPr>
              <w:t xml:space="preserve">- Cụ thể hóa các loại hình hoạt động cần cấp phép tại địa </w:t>
            </w:r>
            <w:r w:rsidRPr="00667E05">
              <w:rPr>
                <w:rFonts w:ascii="Times New Roman" w:hAnsi="Times New Roman" w:cs="Times New Roman"/>
                <w:bCs/>
                <w:sz w:val="24"/>
                <w:szCs w:val="24"/>
              </w:rPr>
              <w:lastRenderedPageBreak/>
              <w:t xml:space="preserve">phương. </w:t>
            </w:r>
          </w:p>
          <w:p w14:paraId="1EFB4276" w14:textId="75A7F398" w:rsidR="00667E05" w:rsidRPr="00667E05" w:rsidRDefault="00667E05" w:rsidP="00667E05">
            <w:pPr>
              <w:spacing w:after="120"/>
              <w:ind w:left="90" w:right="-25"/>
              <w:jc w:val="both"/>
              <w:rPr>
                <w:rFonts w:ascii="Times New Roman" w:hAnsi="Times New Roman" w:cs="Times New Roman"/>
                <w:bCs/>
                <w:sz w:val="24"/>
                <w:szCs w:val="24"/>
              </w:rPr>
            </w:pPr>
            <w:r w:rsidRPr="00667E05">
              <w:rPr>
                <w:rFonts w:ascii="Times New Roman" w:hAnsi="Times New Roman" w:cs="Times New Roman"/>
                <w:bCs/>
                <w:sz w:val="24"/>
                <w:szCs w:val="24"/>
              </w:rPr>
              <w:t>- Quy định này nhằm thống nhất danh mục hoạt động với quy định của Bộ NN&amp;PTNT, đồng thời làm căn cứ để xác định thẩm quyền và thành phần hồ sơ tương ứng.</w:t>
            </w:r>
          </w:p>
          <w:p w14:paraId="3F847FAE" w14:textId="1B338E07" w:rsidR="00EB4218" w:rsidRPr="00C91C45" w:rsidRDefault="00EB4218" w:rsidP="00574C11">
            <w:pPr>
              <w:spacing w:before="120"/>
              <w:rPr>
                <w:rFonts w:ascii="Times New Roman" w:hAnsi="Times New Roman" w:cs="Times New Roman"/>
                <w:color w:val="000000" w:themeColor="text1"/>
                <w:sz w:val="24"/>
                <w:szCs w:val="24"/>
              </w:rPr>
            </w:pPr>
          </w:p>
        </w:tc>
      </w:tr>
      <w:tr w:rsidR="00EB4218" w:rsidRPr="00C91C45" w14:paraId="615B76F3" w14:textId="77777777" w:rsidTr="00EB4218">
        <w:trPr>
          <w:trHeight w:val="20"/>
          <w:jc w:val="center"/>
        </w:trPr>
        <w:tc>
          <w:tcPr>
            <w:tcW w:w="3030" w:type="pct"/>
            <w:shd w:val="clear" w:color="auto" w:fill="FFFFFF"/>
          </w:tcPr>
          <w:p w14:paraId="5BE1D350" w14:textId="77777777" w:rsidR="00DD65B0" w:rsidRPr="00DD65B0" w:rsidRDefault="00DD65B0" w:rsidP="00DD65B0">
            <w:pPr>
              <w:spacing w:after="120"/>
              <w:ind w:left="90" w:right="-25" w:firstLine="630"/>
              <w:jc w:val="both"/>
              <w:rPr>
                <w:rFonts w:ascii="Times New Roman" w:hAnsi="Times New Roman" w:cs="Times New Roman"/>
                <w:sz w:val="24"/>
                <w:szCs w:val="24"/>
              </w:rPr>
            </w:pPr>
            <w:r w:rsidRPr="00DD65B0">
              <w:rPr>
                <w:rFonts w:ascii="Times New Roman" w:hAnsi="Times New Roman" w:cs="Times New Roman"/>
                <w:b/>
                <w:bCs/>
                <w:sz w:val="24"/>
                <w:szCs w:val="24"/>
              </w:rPr>
              <w:lastRenderedPageBreak/>
              <w:t>Điều 3. Thẩm quyền cấp, gia hạn, điều chỉnh nội dung, đình chỉ và thu hồi giấy phép</w:t>
            </w:r>
          </w:p>
          <w:p w14:paraId="236CD890" w14:textId="017487F2" w:rsidR="00EB4218" w:rsidRPr="00DD65B0" w:rsidRDefault="00DD65B0" w:rsidP="00DD65B0">
            <w:pPr>
              <w:spacing w:after="120"/>
              <w:ind w:left="90" w:right="-25" w:firstLine="630"/>
              <w:jc w:val="both"/>
              <w:rPr>
                <w:rFonts w:ascii="Times New Roman" w:hAnsi="Times New Roman" w:cs="Times New Roman"/>
                <w:sz w:val="24"/>
                <w:szCs w:val="24"/>
              </w:rPr>
            </w:pPr>
            <w:r w:rsidRPr="00DD65B0">
              <w:rPr>
                <w:rFonts w:ascii="Times New Roman" w:hAnsi="Times New Roman" w:cs="Times New Roman"/>
                <w:sz w:val="24"/>
                <w:szCs w:val="24"/>
              </w:rPr>
              <w:t>Ủy ban nhân dân tỉnh cấp, gia hạn, điều chỉnh nội dung, đình chỉ và thu hồi giấy phép đối với các hoạt động liên quan đến đê điều được quy định tại Điều 2 Quy định này</w:t>
            </w:r>
          </w:p>
        </w:tc>
        <w:tc>
          <w:tcPr>
            <w:tcW w:w="1970" w:type="pct"/>
            <w:shd w:val="clear" w:color="auto" w:fill="FFFFFF"/>
            <w:vAlign w:val="center"/>
          </w:tcPr>
          <w:p w14:paraId="5DB75BBE" w14:textId="77777777" w:rsidR="00667E05" w:rsidRDefault="00667E05" w:rsidP="00DD65B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Symbol" w:cs="Times New Roman"/>
                <w:sz w:val="24"/>
                <w:szCs w:val="24"/>
              </w:rPr>
              <w:t xml:space="preserve">- </w:t>
            </w:r>
            <w:r w:rsidRPr="00667E05">
              <w:rPr>
                <w:rFonts w:ascii="Times New Roman" w:eastAsia="Times New Roman" w:hAnsi="Times New Roman" w:cs="Times New Roman"/>
                <w:sz w:val="24"/>
                <w:szCs w:val="24"/>
              </w:rPr>
              <w:t xml:space="preserve"> Khoản 3, 4, 5 Điều 25 Luật Đê điều; Điều 33 NĐ 136/2025/NĐ-CP.</w:t>
            </w:r>
          </w:p>
          <w:p w14:paraId="4890F397" w14:textId="12DD3D74" w:rsidR="00667E05" w:rsidRDefault="00667E05" w:rsidP="00DD65B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Symbol" w:cs="Times New Roman"/>
                <w:sz w:val="24"/>
                <w:szCs w:val="24"/>
              </w:rPr>
              <w:t>-</w:t>
            </w:r>
            <w:r w:rsidRPr="00667E05">
              <w:rPr>
                <w:rFonts w:ascii="Times New Roman" w:eastAsia="Times New Roman" w:hAnsi="Times New Roman" w:cs="Times New Roman"/>
                <w:sz w:val="24"/>
                <w:szCs w:val="24"/>
              </w:rPr>
              <w:t xml:space="preserve"> </w:t>
            </w:r>
            <w:r w:rsidR="00DD65B0">
              <w:rPr>
                <w:rFonts w:ascii="Times New Roman" w:eastAsia="Times New Roman" w:hAnsi="Times New Roman" w:cs="Times New Roman"/>
                <w:sz w:val="24"/>
                <w:szCs w:val="24"/>
              </w:rPr>
              <w:t xml:space="preserve">Xã định </w:t>
            </w:r>
            <w:r w:rsidRPr="00667E05">
              <w:rPr>
                <w:rFonts w:ascii="Times New Roman" w:eastAsia="Times New Roman" w:hAnsi="Times New Roman" w:cs="Times New Roman"/>
                <w:sz w:val="24"/>
                <w:szCs w:val="24"/>
              </w:rPr>
              <w:t xml:space="preserve">thẩm quyền của UBND tỉnh đối </w:t>
            </w:r>
            <w:r w:rsidR="00DD65B0">
              <w:rPr>
                <w:rFonts w:ascii="Times New Roman" w:eastAsia="Times New Roman" w:hAnsi="Times New Roman" w:cs="Times New Roman"/>
                <w:sz w:val="24"/>
                <w:szCs w:val="24"/>
              </w:rPr>
              <w:t xml:space="preserve">trong việc cấp giấy phép </w:t>
            </w:r>
            <w:r w:rsidRPr="00667E05">
              <w:rPr>
                <w:rFonts w:ascii="Times New Roman" w:eastAsia="Times New Roman" w:hAnsi="Times New Roman" w:cs="Times New Roman"/>
                <w:sz w:val="24"/>
                <w:szCs w:val="24"/>
              </w:rPr>
              <w:t>(cấp</w:t>
            </w:r>
            <w:r w:rsidR="00DD65B0">
              <w:rPr>
                <w:rFonts w:ascii="Times New Roman" w:eastAsia="Times New Roman" w:hAnsi="Times New Roman" w:cs="Times New Roman"/>
                <w:sz w:val="24"/>
                <w:szCs w:val="24"/>
              </w:rPr>
              <w:t xml:space="preserve"> mới</w:t>
            </w:r>
            <w:r w:rsidRPr="00667E05">
              <w:rPr>
                <w:rFonts w:ascii="Times New Roman" w:eastAsia="Times New Roman" w:hAnsi="Times New Roman" w:cs="Times New Roman"/>
                <w:sz w:val="24"/>
                <w:szCs w:val="24"/>
              </w:rPr>
              <w:t xml:space="preserve">, gia hạn, </w:t>
            </w:r>
            <w:r w:rsidR="00DD65B0">
              <w:rPr>
                <w:rFonts w:ascii="Times New Roman" w:eastAsia="Times New Roman" w:hAnsi="Times New Roman" w:cs="Times New Roman"/>
                <w:sz w:val="24"/>
                <w:szCs w:val="24"/>
              </w:rPr>
              <w:t xml:space="preserve">điều chỉnh nội dung, </w:t>
            </w:r>
            <w:r w:rsidRPr="00667E05">
              <w:rPr>
                <w:rFonts w:ascii="Times New Roman" w:eastAsia="Times New Roman" w:hAnsi="Times New Roman" w:cs="Times New Roman"/>
                <w:sz w:val="24"/>
                <w:szCs w:val="24"/>
              </w:rPr>
              <w:t>thu hồi...).</w:t>
            </w:r>
          </w:p>
          <w:p w14:paraId="21BCC197" w14:textId="770F19DC" w:rsidR="00EB4218" w:rsidRPr="00C91C45" w:rsidRDefault="00667E05" w:rsidP="005A2AAD">
            <w:pPr>
              <w:spacing w:before="100" w:beforeAutospacing="1" w:after="100" w:afterAutospacing="1"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 xml:space="preserve">- </w:t>
            </w:r>
            <w:r w:rsidRPr="00667E05">
              <w:rPr>
                <w:rFonts w:ascii="Times New Roman" w:eastAsia="Times New Roman" w:hAnsi="Times New Roman" w:cs="Times New Roman"/>
                <w:sz w:val="24"/>
                <w:szCs w:val="24"/>
              </w:rPr>
              <w:t>Bảo đảm không trùng với thẩm quyền của Bộ NN&amp;PTNT, đồng thời giao Sở NN&amp;MT thực hiện chức năng giúp việc.</w:t>
            </w:r>
            <w:bookmarkStart w:id="0" w:name="_GoBack"/>
            <w:bookmarkEnd w:id="0"/>
          </w:p>
        </w:tc>
      </w:tr>
      <w:tr w:rsidR="00EB4218" w:rsidRPr="00C91C45" w14:paraId="24EC3F94" w14:textId="77777777" w:rsidTr="00EB4218">
        <w:trPr>
          <w:trHeight w:val="20"/>
          <w:jc w:val="center"/>
        </w:trPr>
        <w:tc>
          <w:tcPr>
            <w:tcW w:w="3030" w:type="pct"/>
            <w:shd w:val="clear" w:color="auto" w:fill="FFFFFF"/>
          </w:tcPr>
          <w:p w14:paraId="67CE53D0" w14:textId="77777777" w:rsidR="00310DC9" w:rsidRDefault="00DD65B0" w:rsidP="00DD65B0">
            <w:pPr>
              <w:spacing w:after="120"/>
              <w:ind w:left="90" w:right="-25" w:firstLine="630"/>
              <w:jc w:val="both"/>
              <w:rPr>
                <w:rFonts w:ascii="Times New Roman" w:hAnsi="Times New Roman" w:cs="Times New Roman"/>
                <w:b/>
                <w:bCs/>
                <w:sz w:val="24"/>
                <w:szCs w:val="24"/>
              </w:rPr>
            </w:pPr>
            <w:r w:rsidRPr="00DD65B0">
              <w:rPr>
                <w:rFonts w:ascii="Times New Roman" w:hAnsi="Times New Roman" w:cs="Times New Roman"/>
                <w:b/>
                <w:bCs/>
                <w:sz w:val="24"/>
                <w:szCs w:val="24"/>
              </w:rPr>
              <w:t>Điều 4. Nội dung cấp phép</w:t>
            </w:r>
            <w:r w:rsidR="00310DC9">
              <w:rPr>
                <w:rFonts w:ascii="Times New Roman" w:hAnsi="Times New Roman" w:cs="Times New Roman"/>
                <w:b/>
                <w:bCs/>
                <w:sz w:val="24"/>
                <w:szCs w:val="24"/>
              </w:rPr>
              <w:t xml:space="preserve"> </w:t>
            </w:r>
          </w:p>
          <w:p w14:paraId="569E0051" w14:textId="77777777" w:rsidR="00310DC9" w:rsidRDefault="00DD65B0" w:rsidP="00DD65B0">
            <w:pPr>
              <w:spacing w:after="120"/>
              <w:ind w:left="90" w:right="-25" w:firstLine="630"/>
              <w:jc w:val="both"/>
              <w:rPr>
                <w:rFonts w:ascii="Times New Roman" w:hAnsi="Times New Roman" w:cs="Times New Roman"/>
                <w:sz w:val="24"/>
                <w:szCs w:val="24"/>
              </w:rPr>
            </w:pPr>
            <w:r w:rsidRPr="00DD65B0">
              <w:rPr>
                <w:rFonts w:ascii="Times New Roman" w:hAnsi="Times New Roman" w:cs="Times New Roman"/>
                <w:sz w:val="24"/>
                <w:szCs w:val="24"/>
              </w:rPr>
              <w:t xml:space="preserve">Giấy phép đối với các hoạt động liên quan đến đê điều bao gồm các nội dung chính sau đây: </w:t>
            </w:r>
          </w:p>
          <w:p w14:paraId="18F46A2C" w14:textId="067F0656" w:rsidR="00DD65B0" w:rsidRPr="00DD65B0" w:rsidRDefault="00DD65B0" w:rsidP="00DD65B0">
            <w:pPr>
              <w:spacing w:after="120"/>
              <w:ind w:left="90" w:right="-25" w:firstLine="630"/>
              <w:jc w:val="both"/>
              <w:rPr>
                <w:rFonts w:ascii="Times New Roman" w:hAnsi="Times New Roman" w:cs="Times New Roman"/>
                <w:sz w:val="24"/>
                <w:szCs w:val="24"/>
              </w:rPr>
            </w:pPr>
            <w:r w:rsidRPr="00DD65B0">
              <w:rPr>
                <w:rFonts w:ascii="Times New Roman" w:hAnsi="Times New Roman" w:cs="Times New Roman"/>
                <w:sz w:val="24"/>
                <w:szCs w:val="24"/>
              </w:rPr>
              <w:t>1. Thông tin tổ chức, cá nhân được cấp phép;</w:t>
            </w:r>
          </w:p>
          <w:p w14:paraId="7399D94C" w14:textId="77777777" w:rsidR="00DD65B0" w:rsidRPr="00DD65B0" w:rsidRDefault="00DD65B0" w:rsidP="00DD65B0">
            <w:pPr>
              <w:spacing w:after="120"/>
              <w:ind w:left="90" w:right="-25" w:firstLine="630"/>
              <w:jc w:val="both"/>
              <w:rPr>
                <w:rFonts w:ascii="Times New Roman" w:hAnsi="Times New Roman" w:cs="Times New Roman"/>
                <w:sz w:val="24"/>
                <w:szCs w:val="24"/>
              </w:rPr>
            </w:pPr>
            <w:r w:rsidRPr="00DD65B0">
              <w:rPr>
                <w:rFonts w:ascii="Times New Roman" w:hAnsi="Times New Roman" w:cs="Times New Roman"/>
                <w:sz w:val="24"/>
                <w:szCs w:val="24"/>
              </w:rPr>
              <w:t>2. Nội dung hoạt động được phép thực hiện;</w:t>
            </w:r>
          </w:p>
          <w:p w14:paraId="7032251A" w14:textId="77777777" w:rsidR="00DD65B0" w:rsidRPr="00DD65B0" w:rsidRDefault="00DD65B0" w:rsidP="00DD65B0">
            <w:pPr>
              <w:spacing w:after="120"/>
              <w:ind w:left="90" w:right="-25" w:firstLine="630"/>
              <w:jc w:val="both"/>
              <w:rPr>
                <w:rFonts w:ascii="Times New Roman" w:hAnsi="Times New Roman" w:cs="Times New Roman"/>
                <w:sz w:val="24"/>
                <w:szCs w:val="24"/>
              </w:rPr>
            </w:pPr>
            <w:r w:rsidRPr="00DD65B0">
              <w:rPr>
                <w:rFonts w:ascii="Times New Roman" w:hAnsi="Times New Roman" w:cs="Times New Roman"/>
                <w:sz w:val="24"/>
                <w:szCs w:val="24"/>
              </w:rPr>
              <w:lastRenderedPageBreak/>
              <w:t>3. Vị trí, phạm vi, quy mô hoạt động;</w:t>
            </w:r>
          </w:p>
          <w:p w14:paraId="2AA33677" w14:textId="77777777" w:rsidR="00310DC9" w:rsidRDefault="00DD65B0" w:rsidP="00310DC9">
            <w:pPr>
              <w:spacing w:after="120"/>
              <w:ind w:left="90" w:right="-25" w:firstLine="630"/>
              <w:jc w:val="both"/>
              <w:rPr>
                <w:rFonts w:ascii="Times New Roman" w:hAnsi="Times New Roman" w:cs="Times New Roman"/>
                <w:sz w:val="24"/>
                <w:szCs w:val="24"/>
              </w:rPr>
            </w:pPr>
            <w:r w:rsidRPr="00DD65B0">
              <w:rPr>
                <w:rFonts w:ascii="Times New Roman" w:hAnsi="Times New Roman" w:cs="Times New Roman"/>
                <w:sz w:val="24"/>
                <w:szCs w:val="24"/>
              </w:rPr>
              <w:t>4. Thời hạn hiệu lực của giấy phép;</w:t>
            </w:r>
            <w:r w:rsidR="00310DC9">
              <w:rPr>
                <w:rFonts w:ascii="Times New Roman" w:hAnsi="Times New Roman" w:cs="Times New Roman"/>
                <w:sz w:val="24"/>
                <w:szCs w:val="24"/>
              </w:rPr>
              <w:t xml:space="preserve"> </w:t>
            </w:r>
          </w:p>
          <w:p w14:paraId="69815624" w14:textId="526D3ADC" w:rsidR="00EB4218" w:rsidRPr="00DD65B0" w:rsidRDefault="00DD65B0" w:rsidP="00310DC9">
            <w:pPr>
              <w:spacing w:after="120"/>
              <w:ind w:left="90" w:right="-25" w:firstLine="630"/>
              <w:jc w:val="both"/>
              <w:rPr>
                <w:rFonts w:ascii="Times New Roman" w:hAnsi="Times New Roman" w:cs="Times New Roman"/>
                <w:color w:val="000000" w:themeColor="text1"/>
                <w:sz w:val="24"/>
                <w:szCs w:val="24"/>
              </w:rPr>
            </w:pPr>
            <w:r w:rsidRPr="00DD65B0">
              <w:rPr>
                <w:rFonts w:ascii="Times New Roman" w:hAnsi="Times New Roman" w:cs="Times New Roman"/>
                <w:sz w:val="24"/>
                <w:szCs w:val="24"/>
              </w:rPr>
              <w:t>5. Quyền và nghĩa vụ của tổ chức, cá nhân được cấp phép</w:t>
            </w:r>
          </w:p>
        </w:tc>
        <w:tc>
          <w:tcPr>
            <w:tcW w:w="1970" w:type="pct"/>
            <w:shd w:val="clear" w:color="auto" w:fill="FFFFFF"/>
            <w:vAlign w:val="center"/>
          </w:tcPr>
          <w:p w14:paraId="6C1C8747" w14:textId="04D32EB6" w:rsidR="00667E05" w:rsidRPr="00667E05" w:rsidRDefault="00667E05" w:rsidP="00310DC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Pr="00667E05">
              <w:rPr>
                <w:rFonts w:ascii="Times New Roman" w:eastAsia="Times New Roman" w:hAnsi="Times New Roman" w:cs="Times New Roman"/>
                <w:sz w:val="24"/>
                <w:szCs w:val="24"/>
              </w:rPr>
              <w:t xml:space="preserve"> Phụ lục ban hành kèm QĐ 1524/QĐ-BNNMT; Luật Đê điều.</w:t>
            </w:r>
          </w:p>
          <w:p w14:paraId="20F4A9AA" w14:textId="77777777" w:rsidR="00667E05" w:rsidRDefault="00667E05" w:rsidP="00310DC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Symbol" w:cs="Times New Roman"/>
                <w:sz w:val="24"/>
                <w:szCs w:val="24"/>
              </w:rPr>
              <w:t xml:space="preserve">- </w:t>
            </w:r>
            <w:r w:rsidRPr="00667E05">
              <w:rPr>
                <w:rFonts w:ascii="Times New Roman" w:eastAsia="Times New Roman" w:hAnsi="Times New Roman" w:cs="Times New Roman"/>
                <w:sz w:val="24"/>
                <w:szCs w:val="24"/>
              </w:rPr>
              <w:t>Quy định các nội dung chủ yếu trong quyết định cấp phép, làm căn cứ để tổ chức, cá nhân thực hiện và cơ quan kiểm tra.</w:t>
            </w:r>
          </w:p>
          <w:p w14:paraId="1FC181C0" w14:textId="62F94771" w:rsidR="00667E05" w:rsidRPr="00667E05" w:rsidRDefault="00667E05" w:rsidP="00310DC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667E05">
              <w:rPr>
                <w:rFonts w:ascii="Times New Roman" w:eastAsia="Times New Roman" w:hAnsi="Times New Roman" w:cs="Times New Roman"/>
                <w:sz w:val="24"/>
                <w:szCs w:val="24"/>
              </w:rPr>
              <w:t xml:space="preserve">Giúp thống nhất mẫu biểu, tránh tùy tiện trong soạn thảo </w:t>
            </w:r>
            <w:r w:rsidR="00310DC9">
              <w:rPr>
                <w:rFonts w:ascii="Times New Roman" w:eastAsia="Times New Roman" w:hAnsi="Times New Roman" w:cs="Times New Roman"/>
                <w:sz w:val="24"/>
                <w:szCs w:val="24"/>
              </w:rPr>
              <w:t xml:space="preserve">cấp giấy </w:t>
            </w:r>
            <w:r w:rsidRPr="00667E05">
              <w:rPr>
                <w:rFonts w:ascii="Times New Roman" w:eastAsia="Times New Roman" w:hAnsi="Times New Roman" w:cs="Times New Roman"/>
                <w:sz w:val="24"/>
                <w:szCs w:val="24"/>
              </w:rPr>
              <w:t>phép.</w:t>
            </w:r>
          </w:p>
          <w:p w14:paraId="21D2895B" w14:textId="77777777" w:rsidR="00EB4218" w:rsidRPr="00C91C45" w:rsidRDefault="00EB4218" w:rsidP="00310DC9">
            <w:pPr>
              <w:spacing w:before="120"/>
              <w:jc w:val="both"/>
              <w:rPr>
                <w:rFonts w:ascii="Times New Roman" w:hAnsi="Times New Roman" w:cs="Times New Roman"/>
                <w:color w:val="000000" w:themeColor="text1"/>
                <w:sz w:val="24"/>
                <w:szCs w:val="24"/>
              </w:rPr>
            </w:pPr>
          </w:p>
        </w:tc>
      </w:tr>
      <w:tr w:rsidR="00EB4218" w:rsidRPr="00C91C45" w14:paraId="786BC4D5" w14:textId="77777777" w:rsidTr="00EB4218">
        <w:trPr>
          <w:trHeight w:val="20"/>
          <w:jc w:val="center"/>
        </w:trPr>
        <w:tc>
          <w:tcPr>
            <w:tcW w:w="3030" w:type="pct"/>
            <w:shd w:val="clear" w:color="auto" w:fill="FFFFFF"/>
          </w:tcPr>
          <w:p w14:paraId="48BF4D7E" w14:textId="77777777" w:rsidR="00310DC9" w:rsidRPr="00310DC9" w:rsidRDefault="00310DC9" w:rsidP="00310DC9">
            <w:pPr>
              <w:spacing w:before="120" w:after="120"/>
              <w:ind w:firstLine="720"/>
              <w:jc w:val="both"/>
              <w:rPr>
                <w:rFonts w:ascii="Times New Roman" w:hAnsi="Times New Roman" w:cs="Times New Roman"/>
                <w:b/>
                <w:sz w:val="24"/>
                <w:szCs w:val="24"/>
              </w:rPr>
            </w:pPr>
            <w:r w:rsidRPr="00310DC9">
              <w:rPr>
                <w:rFonts w:ascii="Times New Roman" w:hAnsi="Times New Roman" w:cs="Times New Roman"/>
                <w:b/>
                <w:sz w:val="24"/>
                <w:szCs w:val="24"/>
              </w:rPr>
              <w:lastRenderedPageBreak/>
              <w:t xml:space="preserve">Điều 5. Trình tự, thủ tục cấp phép đối với các hoạt động liên quan đến đê điều </w:t>
            </w:r>
          </w:p>
          <w:p w14:paraId="6E0CB609" w14:textId="77777777" w:rsidR="00310DC9" w:rsidRPr="00310DC9" w:rsidRDefault="00310DC9" w:rsidP="00310DC9">
            <w:pPr>
              <w:spacing w:before="120" w:after="120"/>
              <w:ind w:firstLine="720"/>
              <w:jc w:val="both"/>
              <w:rPr>
                <w:rFonts w:ascii="Times New Roman" w:hAnsi="Times New Roman" w:cs="Times New Roman"/>
                <w:sz w:val="24"/>
                <w:szCs w:val="24"/>
              </w:rPr>
            </w:pPr>
            <w:r w:rsidRPr="00310DC9">
              <w:rPr>
                <w:rFonts w:ascii="Times New Roman" w:hAnsi="Times New Roman" w:cs="Times New Roman"/>
                <w:sz w:val="24"/>
                <w:szCs w:val="24"/>
              </w:rPr>
              <w:t xml:space="preserve">1. Tổ chức, cá nhân nộp hồ sơ trực tiếp, qua dịch vụ bưu chính công ích hoặc thông qua hệ thống dịch vụ công trực tuyến tại Trung tâm Phục vụ hành chính công của tỉnh theo quy định. </w:t>
            </w:r>
          </w:p>
          <w:p w14:paraId="78B05A3F" w14:textId="77777777" w:rsidR="00310DC9" w:rsidRPr="00310DC9" w:rsidRDefault="00310DC9" w:rsidP="00310DC9">
            <w:pPr>
              <w:spacing w:before="120" w:after="120"/>
              <w:ind w:firstLine="720"/>
              <w:jc w:val="both"/>
              <w:rPr>
                <w:rFonts w:ascii="Times New Roman" w:hAnsi="Times New Roman" w:cs="Times New Roman"/>
                <w:bCs/>
                <w:sz w:val="24"/>
                <w:szCs w:val="24"/>
              </w:rPr>
            </w:pPr>
            <w:r w:rsidRPr="00310DC9">
              <w:rPr>
                <w:rFonts w:ascii="Times New Roman" w:hAnsi="Times New Roman" w:cs="Times New Roman"/>
                <w:sz w:val="24"/>
                <w:szCs w:val="24"/>
              </w:rPr>
              <w:t xml:space="preserve">2. </w:t>
            </w:r>
            <w:r w:rsidRPr="00310DC9">
              <w:rPr>
                <w:rFonts w:ascii="Times New Roman" w:hAnsi="Times New Roman" w:cs="Times New Roman"/>
                <w:bCs/>
                <w:sz w:val="24"/>
                <w:szCs w:val="24"/>
              </w:rPr>
              <w:t xml:space="preserve">Cơ quan tiếp nhận và kiểm tra hồ sơ </w:t>
            </w:r>
          </w:p>
          <w:p w14:paraId="20832125" w14:textId="77777777" w:rsidR="00310DC9" w:rsidRPr="00310DC9" w:rsidRDefault="00310DC9" w:rsidP="00310DC9">
            <w:pPr>
              <w:spacing w:before="120" w:after="120"/>
              <w:ind w:firstLine="720"/>
              <w:jc w:val="both"/>
              <w:rPr>
                <w:rFonts w:ascii="Times New Roman" w:hAnsi="Times New Roman" w:cs="Times New Roman"/>
                <w:sz w:val="24"/>
                <w:szCs w:val="24"/>
              </w:rPr>
            </w:pPr>
            <w:r w:rsidRPr="00310DC9">
              <w:rPr>
                <w:rFonts w:ascii="Times New Roman" w:hAnsi="Times New Roman" w:cs="Times New Roman"/>
                <w:sz w:val="24"/>
                <w:szCs w:val="24"/>
              </w:rPr>
              <w:t xml:space="preserve">a) Sở Nông nghiệp và Môi trường là cơ quan giúp Ủy ban nhân dân tỉnh tiếp nhận, thẩm định hồ sơ đề nghị cấp phép đối với các hoạt động liên quan đến đê điều theo quy định. </w:t>
            </w:r>
          </w:p>
          <w:p w14:paraId="619B3E77" w14:textId="77777777" w:rsidR="00310DC9" w:rsidRPr="00310DC9" w:rsidRDefault="00310DC9" w:rsidP="00310DC9">
            <w:pPr>
              <w:spacing w:before="120" w:after="120"/>
              <w:ind w:firstLine="720"/>
              <w:jc w:val="both"/>
              <w:rPr>
                <w:rFonts w:ascii="Times New Roman" w:hAnsi="Times New Roman" w:cs="Times New Roman"/>
                <w:sz w:val="24"/>
                <w:szCs w:val="24"/>
              </w:rPr>
            </w:pPr>
            <w:r w:rsidRPr="00310DC9">
              <w:rPr>
                <w:rFonts w:ascii="Times New Roman" w:hAnsi="Times New Roman" w:cs="Times New Roman"/>
                <w:bCs/>
                <w:sz w:val="24"/>
                <w:szCs w:val="24"/>
              </w:rPr>
              <w:t xml:space="preserve">b) </w:t>
            </w:r>
            <w:r w:rsidRPr="00310DC9">
              <w:rPr>
                <w:rFonts w:ascii="Times New Roman" w:hAnsi="Times New Roman" w:cs="Times New Roman"/>
                <w:sz w:val="24"/>
                <w:szCs w:val="24"/>
              </w:rPr>
              <w:t xml:space="preserve">Trong thời hạn giải quyết thủ tục hành chính theo quy định tại khoản 6 Điều này, kể từ ngày nhận hồ sơ, cơ quan tiếp nhận có trách nhiệm kiểm tra tính đầy đủ, hợp lệ của hồ sơ; trường hợp hồ sơ chưa đầy đủ, hợp lệ thì thông báo để tổ chức, cá nhân hoàn thiện theo quy định. </w:t>
            </w:r>
          </w:p>
          <w:p w14:paraId="1BB833A6" w14:textId="77777777" w:rsidR="00310DC9" w:rsidRPr="00310DC9" w:rsidRDefault="00310DC9" w:rsidP="00310DC9">
            <w:pPr>
              <w:spacing w:before="120" w:after="120"/>
              <w:ind w:firstLine="720"/>
              <w:jc w:val="both"/>
              <w:rPr>
                <w:rFonts w:ascii="Times New Roman" w:hAnsi="Times New Roman" w:cs="Times New Roman"/>
                <w:bCs/>
                <w:sz w:val="24"/>
                <w:szCs w:val="24"/>
              </w:rPr>
            </w:pPr>
            <w:r w:rsidRPr="00310DC9">
              <w:rPr>
                <w:rFonts w:ascii="Times New Roman" w:hAnsi="Times New Roman" w:cs="Times New Roman"/>
                <w:bCs/>
                <w:sz w:val="24"/>
                <w:szCs w:val="24"/>
              </w:rPr>
              <w:t xml:space="preserve">3. Thẩm định hồ sơ </w:t>
            </w:r>
          </w:p>
          <w:p w14:paraId="04A227AC" w14:textId="77777777" w:rsidR="00310DC9" w:rsidRPr="00310DC9" w:rsidRDefault="00310DC9" w:rsidP="00310DC9">
            <w:pPr>
              <w:spacing w:before="120" w:after="120"/>
              <w:ind w:firstLine="720"/>
              <w:jc w:val="both"/>
              <w:rPr>
                <w:rFonts w:ascii="Times New Roman" w:hAnsi="Times New Roman" w:cs="Times New Roman"/>
                <w:sz w:val="24"/>
                <w:szCs w:val="24"/>
              </w:rPr>
            </w:pPr>
            <w:r w:rsidRPr="00310DC9">
              <w:rPr>
                <w:rFonts w:ascii="Times New Roman" w:hAnsi="Times New Roman" w:cs="Times New Roman"/>
                <w:sz w:val="24"/>
                <w:szCs w:val="24"/>
              </w:rPr>
              <w:t xml:space="preserve">a) Cơ quan thẩm định tổ chức thẩm định nội dung hồ sơ; việc kiểm tra thực tế hiện trường được thực hiện trong trường hợp cần thiết, căn cứ vào tính chất, quy mô, vị trí và mức độ ảnh hưởng của hoạt động đề nghị cấp phép đối với an toàn công trình đê điều. </w:t>
            </w:r>
          </w:p>
          <w:p w14:paraId="5BD8A615" w14:textId="77777777" w:rsidR="00310DC9" w:rsidRPr="00310DC9" w:rsidRDefault="00310DC9" w:rsidP="00310DC9">
            <w:pPr>
              <w:spacing w:before="120" w:after="120"/>
              <w:ind w:firstLine="720"/>
              <w:jc w:val="both"/>
              <w:rPr>
                <w:rFonts w:ascii="Times New Roman" w:hAnsi="Times New Roman" w:cs="Times New Roman"/>
                <w:sz w:val="24"/>
                <w:szCs w:val="24"/>
              </w:rPr>
            </w:pPr>
            <w:r w:rsidRPr="00310DC9">
              <w:rPr>
                <w:rFonts w:ascii="Times New Roman" w:hAnsi="Times New Roman" w:cs="Times New Roman"/>
                <w:sz w:val="24"/>
                <w:szCs w:val="24"/>
              </w:rPr>
              <w:t xml:space="preserve">b) Trường hợp đề nghị </w:t>
            </w:r>
            <w:r w:rsidRPr="00310DC9">
              <w:rPr>
                <w:rFonts w:ascii="Times New Roman" w:hAnsi="Times New Roman" w:cs="Times New Roman"/>
                <w:bCs/>
                <w:sz w:val="24"/>
                <w:szCs w:val="24"/>
              </w:rPr>
              <w:t>gia hạn, điều chỉnh hoặc cấp lại</w:t>
            </w:r>
            <w:r w:rsidRPr="00310DC9">
              <w:rPr>
                <w:rFonts w:ascii="Times New Roman" w:hAnsi="Times New Roman" w:cs="Times New Roman"/>
                <w:sz w:val="24"/>
                <w:szCs w:val="24"/>
              </w:rPr>
              <w:t xml:space="preserve"> giấy phép mà không làm thay đổi quy mô, vị trí, tính chất hoạt động và mức độ ảnh hưởng đến an toàn công trình đê điều thì </w:t>
            </w:r>
            <w:r w:rsidRPr="00310DC9">
              <w:rPr>
                <w:rFonts w:ascii="Times New Roman" w:hAnsi="Times New Roman" w:cs="Times New Roman"/>
                <w:bCs/>
                <w:sz w:val="24"/>
                <w:szCs w:val="24"/>
              </w:rPr>
              <w:t>không tổ chức thẩm định lại hiện trường</w:t>
            </w:r>
            <w:r w:rsidRPr="00310DC9">
              <w:rPr>
                <w:rFonts w:ascii="Times New Roman" w:hAnsi="Times New Roman" w:cs="Times New Roman"/>
                <w:sz w:val="24"/>
                <w:szCs w:val="24"/>
              </w:rPr>
              <w:t xml:space="preserve">. </w:t>
            </w:r>
          </w:p>
          <w:p w14:paraId="2168611A" w14:textId="77777777" w:rsidR="00310DC9" w:rsidRPr="00310DC9" w:rsidRDefault="00310DC9" w:rsidP="00310DC9">
            <w:pPr>
              <w:spacing w:before="120" w:after="120"/>
              <w:ind w:firstLine="720"/>
              <w:jc w:val="both"/>
              <w:rPr>
                <w:rFonts w:ascii="Times New Roman" w:hAnsi="Times New Roman" w:cs="Times New Roman"/>
                <w:sz w:val="24"/>
                <w:szCs w:val="24"/>
              </w:rPr>
            </w:pPr>
            <w:r w:rsidRPr="00310DC9">
              <w:rPr>
                <w:rFonts w:ascii="Times New Roman" w:hAnsi="Times New Roman" w:cs="Times New Roman"/>
                <w:bCs/>
                <w:sz w:val="24"/>
                <w:szCs w:val="24"/>
              </w:rPr>
              <w:t>4. Cấp giấy phép</w:t>
            </w:r>
            <w:r w:rsidRPr="00310DC9">
              <w:rPr>
                <w:rFonts w:ascii="Times New Roman" w:hAnsi="Times New Roman" w:cs="Times New Roman"/>
                <w:sz w:val="24"/>
                <w:szCs w:val="24"/>
              </w:rPr>
              <w:t xml:space="preserve"> </w:t>
            </w:r>
          </w:p>
          <w:p w14:paraId="3C61E462" w14:textId="77777777" w:rsidR="00310DC9" w:rsidRPr="00310DC9" w:rsidRDefault="00310DC9" w:rsidP="00310DC9">
            <w:pPr>
              <w:spacing w:before="120" w:after="120"/>
              <w:ind w:firstLine="720"/>
              <w:jc w:val="both"/>
              <w:rPr>
                <w:rFonts w:ascii="Times New Roman" w:hAnsi="Times New Roman" w:cs="Times New Roman"/>
                <w:sz w:val="24"/>
                <w:szCs w:val="24"/>
              </w:rPr>
            </w:pPr>
            <w:r w:rsidRPr="00310DC9">
              <w:rPr>
                <w:rFonts w:ascii="Times New Roman" w:hAnsi="Times New Roman" w:cs="Times New Roman"/>
                <w:sz w:val="24"/>
                <w:szCs w:val="24"/>
              </w:rPr>
              <w:t xml:space="preserve">Trên cơ sở kết quả thẩm định, Sở Nông nghiệp và Môi trường trình Ủy ban nhân </w:t>
            </w:r>
            <w:r w:rsidRPr="00310DC9">
              <w:rPr>
                <w:rFonts w:ascii="Times New Roman" w:hAnsi="Times New Roman" w:cs="Times New Roman"/>
                <w:sz w:val="24"/>
                <w:szCs w:val="24"/>
              </w:rPr>
              <w:lastRenderedPageBreak/>
              <w:t xml:space="preserve">dân tỉnh xem xét, quyết định cấp mới, gia hạn, điều chỉnh hoặc cấp lại giấy phép; trường hợp không đủ điều kiện thì thông báo bằng văn bản và nêu rõ lý do. </w:t>
            </w:r>
          </w:p>
          <w:p w14:paraId="12835773" w14:textId="77777777" w:rsidR="00310DC9" w:rsidRPr="00310DC9" w:rsidRDefault="00310DC9" w:rsidP="00310DC9">
            <w:pPr>
              <w:spacing w:before="120" w:after="120"/>
              <w:ind w:firstLine="720"/>
              <w:jc w:val="both"/>
              <w:rPr>
                <w:rFonts w:ascii="Times New Roman" w:hAnsi="Times New Roman" w:cs="Times New Roman"/>
                <w:sz w:val="24"/>
                <w:szCs w:val="24"/>
              </w:rPr>
            </w:pPr>
            <w:r w:rsidRPr="00310DC9">
              <w:rPr>
                <w:rFonts w:ascii="Times New Roman" w:hAnsi="Times New Roman" w:cs="Times New Roman"/>
                <w:bCs/>
                <w:sz w:val="24"/>
                <w:szCs w:val="24"/>
              </w:rPr>
              <w:t>5. Thời hạn giải quyết</w:t>
            </w:r>
            <w:r w:rsidRPr="00310DC9">
              <w:rPr>
                <w:rFonts w:ascii="Times New Roman" w:hAnsi="Times New Roman" w:cs="Times New Roman"/>
                <w:sz w:val="24"/>
                <w:szCs w:val="24"/>
              </w:rPr>
              <w:t xml:space="preserve"> </w:t>
            </w:r>
          </w:p>
          <w:p w14:paraId="53BE9411" w14:textId="77777777" w:rsidR="00310DC9" w:rsidRPr="00310DC9" w:rsidRDefault="00310DC9" w:rsidP="00310DC9">
            <w:pPr>
              <w:spacing w:before="120" w:after="120"/>
              <w:ind w:firstLine="720"/>
              <w:jc w:val="both"/>
              <w:rPr>
                <w:rFonts w:ascii="Times New Roman" w:hAnsi="Times New Roman" w:cs="Times New Roman"/>
                <w:sz w:val="24"/>
                <w:szCs w:val="24"/>
              </w:rPr>
            </w:pPr>
            <w:r w:rsidRPr="00310DC9">
              <w:rPr>
                <w:rFonts w:ascii="Times New Roman" w:hAnsi="Times New Roman" w:cs="Times New Roman"/>
                <w:sz w:val="24"/>
                <w:szCs w:val="24"/>
              </w:rPr>
              <w:t xml:space="preserve">Tổng thời hạn giải quyết thủ tục hành chính </w:t>
            </w:r>
            <w:r w:rsidRPr="00310DC9">
              <w:rPr>
                <w:rFonts w:ascii="Times New Roman" w:hAnsi="Times New Roman" w:cs="Times New Roman"/>
                <w:bCs/>
                <w:sz w:val="24"/>
                <w:szCs w:val="24"/>
              </w:rPr>
              <w:t>không quá 14 ngày làm việc</w:t>
            </w:r>
            <w:r w:rsidRPr="00310DC9">
              <w:rPr>
                <w:rFonts w:ascii="Times New Roman" w:hAnsi="Times New Roman" w:cs="Times New Roman"/>
                <w:sz w:val="24"/>
                <w:szCs w:val="24"/>
              </w:rPr>
              <w:t xml:space="preserve">, kể từ ngày nhận đủ hồ sơ hợp lệ, theo danh mục thủ tục hành chính đã được công bố và Quyết định của Ủy ban nhân dân tỉnh về việc thực hiện giảm 30% thời gian giải quyết thủ tục hành chính. </w:t>
            </w:r>
          </w:p>
          <w:p w14:paraId="51434058" w14:textId="77777777" w:rsidR="00310DC9" w:rsidRPr="00310DC9" w:rsidRDefault="00310DC9" w:rsidP="00310DC9">
            <w:pPr>
              <w:spacing w:before="120" w:after="120"/>
              <w:ind w:firstLine="720"/>
              <w:jc w:val="both"/>
              <w:rPr>
                <w:rFonts w:ascii="Times New Roman" w:hAnsi="Times New Roman" w:cs="Times New Roman"/>
                <w:sz w:val="24"/>
                <w:szCs w:val="24"/>
              </w:rPr>
            </w:pPr>
            <w:r w:rsidRPr="00310DC9">
              <w:rPr>
                <w:rFonts w:ascii="Times New Roman" w:hAnsi="Times New Roman" w:cs="Times New Roman"/>
                <w:bCs/>
                <w:sz w:val="24"/>
                <w:szCs w:val="24"/>
              </w:rPr>
              <w:t>6. Trả kết quả giải quyết</w:t>
            </w:r>
            <w:r w:rsidRPr="00310DC9">
              <w:rPr>
                <w:rFonts w:ascii="Times New Roman" w:hAnsi="Times New Roman" w:cs="Times New Roman"/>
                <w:sz w:val="24"/>
                <w:szCs w:val="24"/>
              </w:rPr>
              <w:t xml:space="preserve"> </w:t>
            </w:r>
          </w:p>
          <w:p w14:paraId="549A7ECE" w14:textId="0488C170" w:rsidR="00EB4218" w:rsidRPr="00310DC9" w:rsidRDefault="00310DC9" w:rsidP="00310DC9">
            <w:pPr>
              <w:spacing w:before="120" w:after="120"/>
              <w:ind w:firstLine="720"/>
              <w:jc w:val="both"/>
              <w:rPr>
                <w:rFonts w:ascii="Times New Roman" w:hAnsi="Times New Roman" w:cs="Times New Roman"/>
                <w:sz w:val="24"/>
                <w:szCs w:val="24"/>
              </w:rPr>
            </w:pPr>
            <w:r w:rsidRPr="00310DC9">
              <w:rPr>
                <w:rFonts w:ascii="Times New Roman" w:hAnsi="Times New Roman" w:cs="Times New Roman"/>
                <w:sz w:val="24"/>
                <w:szCs w:val="24"/>
              </w:rPr>
              <w:t>Kết quả giải quyết thủ tục hành chính được trả tại Trung tâm Phục vụ hành chính công của tỉnh, qua dịch vụ bưu chính công ích hoặc trên môi trường điện tử theo yêu cầu của tổ chức, cá nhân.</w:t>
            </w:r>
          </w:p>
        </w:tc>
        <w:tc>
          <w:tcPr>
            <w:tcW w:w="1970" w:type="pct"/>
            <w:shd w:val="clear" w:color="auto" w:fill="FFFFFF"/>
            <w:vAlign w:val="center"/>
          </w:tcPr>
          <w:p w14:paraId="7F78D202" w14:textId="31268568" w:rsidR="00667E05" w:rsidRPr="00310DC9" w:rsidRDefault="00667E05" w:rsidP="000D59DA">
            <w:pPr>
              <w:spacing w:before="100" w:beforeAutospacing="1" w:after="100" w:afterAutospacing="1" w:line="240" w:lineRule="auto"/>
              <w:jc w:val="both"/>
              <w:rPr>
                <w:rFonts w:ascii="Times New Roman" w:eastAsia="Times New Roman" w:hAnsi="Times New Roman" w:cs="Times New Roman"/>
                <w:sz w:val="24"/>
                <w:szCs w:val="24"/>
              </w:rPr>
            </w:pPr>
            <w:r w:rsidRPr="00310DC9">
              <w:rPr>
                <w:rFonts w:ascii="Times New Roman" w:eastAsia="Times New Roman" w:hAnsi="Times New Roman" w:cs="Times New Roman"/>
                <w:sz w:val="24"/>
                <w:szCs w:val="24"/>
              </w:rPr>
              <w:lastRenderedPageBreak/>
              <w:t>- Nghị định 78/2025/NĐ-CP (về thủ tục rút gọn); NĐ 61/2018/NĐ-CP (về cơ chế một cửa).</w:t>
            </w:r>
          </w:p>
          <w:p w14:paraId="591D9F9F" w14:textId="144E66FA" w:rsidR="00667E05" w:rsidRPr="00310DC9" w:rsidRDefault="00667E05" w:rsidP="000D59DA">
            <w:pPr>
              <w:spacing w:before="100" w:beforeAutospacing="1" w:after="100" w:afterAutospacing="1" w:line="240" w:lineRule="auto"/>
              <w:jc w:val="both"/>
              <w:rPr>
                <w:rFonts w:ascii="Times New Roman" w:eastAsia="Times New Roman" w:hAnsi="Times New Roman" w:cs="Times New Roman"/>
                <w:sz w:val="24"/>
                <w:szCs w:val="24"/>
              </w:rPr>
            </w:pPr>
            <w:r w:rsidRPr="00310DC9">
              <w:rPr>
                <w:rFonts w:ascii="Times New Roman" w:eastAsia="Times New Roman" w:hAnsi="Times New Roman" w:cs="Times New Roman"/>
                <w:sz w:val="24"/>
                <w:szCs w:val="24"/>
              </w:rPr>
              <w:t>- Quy định rõ các bước thực hiện từ tiếp nhận, thẩm định, trình, cấp phép và trả kết quả.</w:t>
            </w:r>
          </w:p>
          <w:p w14:paraId="60816B34" w14:textId="285F5374" w:rsidR="00667E05" w:rsidRPr="00310DC9" w:rsidRDefault="00667E05" w:rsidP="000D59DA">
            <w:pPr>
              <w:spacing w:before="100" w:beforeAutospacing="1" w:after="100" w:afterAutospacing="1" w:line="240" w:lineRule="auto"/>
              <w:jc w:val="both"/>
              <w:rPr>
                <w:rFonts w:ascii="Times New Roman" w:eastAsia="Times New Roman" w:hAnsi="Times New Roman" w:cs="Times New Roman"/>
                <w:sz w:val="24"/>
                <w:szCs w:val="24"/>
              </w:rPr>
            </w:pPr>
            <w:r w:rsidRPr="00310DC9">
              <w:rPr>
                <w:rFonts w:ascii="Times New Roman" w:eastAsia="Times New Roman" w:hAnsi="Times New Roman" w:cs="Times New Roman"/>
                <w:sz w:val="24"/>
                <w:szCs w:val="24"/>
              </w:rPr>
              <w:t xml:space="preserve">- Bảo đảm tính minh bạch, rút ngắn thời gian giải quyết (tối đa </w:t>
            </w:r>
            <w:r w:rsidR="00310DC9" w:rsidRPr="00310DC9">
              <w:rPr>
                <w:rFonts w:ascii="Times New Roman" w:eastAsia="Times New Roman" w:hAnsi="Times New Roman" w:cs="Times New Roman"/>
                <w:sz w:val="24"/>
                <w:szCs w:val="24"/>
              </w:rPr>
              <w:t>14</w:t>
            </w:r>
            <w:r w:rsidRPr="00310DC9">
              <w:rPr>
                <w:rFonts w:ascii="Times New Roman" w:eastAsia="Times New Roman" w:hAnsi="Times New Roman" w:cs="Times New Roman"/>
                <w:sz w:val="24"/>
                <w:szCs w:val="24"/>
              </w:rPr>
              <w:t xml:space="preserve"> ngày), phù hợp qu</w:t>
            </w:r>
            <w:r w:rsidR="00310DC9" w:rsidRPr="00310DC9">
              <w:rPr>
                <w:rFonts w:ascii="Times New Roman" w:eastAsia="Times New Roman" w:hAnsi="Times New Roman" w:cs="Times New Roman"/>
                <w:sz w:val="24"/>
                <w:szCs w:val="24"/>
              </w:rPr>
              <w:t xml:space="preserve">y trình chuẩn hóa TTHC cấp tỉnh theo </w:t>
            </w:r>
            <w:r w:rsidR="00310DC9" w:rsidRPr="00310DC9">
              <w:rPr>
                <w:rFonts w:ascii="Times New Roman" w:hAnsi="Times New Roman" w:cs="Times New Roman"/>
                <w:sz w:val="24"/>
                <w:szCs w:val="24"/>
              </w:rPr>
              <w:t>Quyết định 2351/QĐ-UBND ngày 15 tháng 12 năm 2025 của Ủy ban nhân dân tỉnh An Giang Về việc công bố danh mục thủ tục hành chính thực hiện giảm 30% thời gian giải quyết so với quy định hiện hành thuộc thẩm quyền giải quyết của các cấp chính quyền trên địa bàn tỉnh An Giang</w:t>
            </w:r>
          </w:p>
          <w:p w14:paraId="584182A0" w14:textId="77777777" w:rsidR="00310DC9" w:rsidRPr="00667E05" w:rsidRDefault="00310DC9" w:rsidP="000D59DA">
            <w:pPr>
              <w:spacing w:before="100" w:beforeAutospacing="1" w:after="100" w:afterAutospacing="1" w:line="240" w:lineRule="auto"/>
              <w:jc w:val="both"/>
              <w:rPr>
                <w:rFonts w:ascii="Times New Roman" w:eastAsia="Times New Roman" w:hAnsi="Times New Roman" w:cs="Times New Roman"/>
                <w:sz w:val="24"/>
                <w:szCs w:val="24"/>
              </w:rPr>
            </w:pPr>
          </w:p>
          <w:p w14:paraId="45FF9108" w14:textId="77777777" w:rsidR="00EB4218" w:rsidRPr="00C91C45" w:rsidRDefault="00EB4218" w:rsidP="000D59DA">
            <w:pPr>
              <w:spacing w:before="120"/>
              <w:jc w:val="both"/>
              <w:rPr>
                <w:rFonts w:ascii="Times New Roman" w:hAnsi="Times New Roman" w:cs="Times New Roman"/>
                <w:color w:val="000000" w:themeColor="text1"/>
                <w:sz w:val="24"/>
                <w:szCs w:val="24"/>
              </w:rPr>
            </w:pPr>
          </w:p>
        </w:tc>
      </w:tr>
      <w:tr w:rsidR="00EB4218" w:rsidRPr="00C91C45" w14:paraId="4E6506DC" w14:textId="77777777" w:rsidTr="00EB4218">
        <w:trPr>
          <w:trHeight w:val="20"/>
          <w:jc w:val="center"/>
        </w:trPr>
        <w:tc>
          <w:tcPr>
            <w:tcW w:w="3030" w:type="pct"/>
            <w:shd w:val="clear" w:color="auto" w:fill="FFFFFF"/>
          </w:tcPr>
          <w:p w14:paraId="52790070" w14:textId="77777777" w:rsidR="00310DC9" w:rsidRPr="00310DC9" w:rsidRDefault="00310DC9" w:rsidP="00310DC9">
            <w:pPr>
              <w:spacing w:before="120" w:after="120"/>
              <w:ind w:firstLine="720"/>
              <w:jc w:val="both"/>
              <w:rPr>
                <w:rFonts w:ascii="Times New Roman" w:hAnsi="Times New Roman" w:cs="Times New Roman"/>
                <w:b/>
                <w:sz w:val="24"/>
                <w:szCs w:val="24"/>
              </w:rPr>
            </w:pPr>
            <w:r w:rsidRPr="00310DC9">
              <w:rPr>
                <w:rFonts w:ascii="Times New Roman" w:hAnsi="Times New Roman" w:cs="Times New Roman"/>
                <w:b/>
                <w:sz w:val="24"/>
                <w:szCs w:val="24"/>
              </w:rPr>
              <w:lastRenderedPageBreak/>
              <w:t xml:space="preserve">Điều 6. Thành phần hồ sơ </w:t>
            </w:r>
          </w:p>
          <w:p w14:paraId="0712B483" w14:textId="77777777" w:rsidR="00310DC9" w:rsidRPr="00310DC9" w:rsidRDefault="00310DC9" w:rsidP="00310DC9">
            <w:pPr>
              <w:spacing w:before="120" w:after="120"/>
              <w:ind w:firstLine="720"/>
              <w:jc w:val="both"/>
              <w:rPr>
                <w:rFonts w:ascii="Times New Roman" w:hAnsi="Times New Roman" w:cs="Times New Roman"/>
                <w:sz w:val="24"/>
                <w:szCs w:val="24"/>
              </w:rPr>
            </w:pPr>
            <w:r w:rsidRPr="00310DC9">
              <w:rPr>
                <w:rFonts w:ascii="Times New Roman" w:hAnsi="Times New Roman" w:cs="Times New Roman"/>
                <w:sz w:val="24"/>
                <w:szCs w:val="24"/>
              </w:rPr>
              <w:t xml:space="preserve">1. Tổ chức, cá nhân đề nghị cấp phép đối với các hoạt động liên quan đến đê điều nộp </w:t>
            </w:r>
            <w:r w:rsidRPr="00310DC9">
              <w:rPr>
                <w:rFonts w:ascii="Times New Roman" w:hAnsi="Times New Roman" w:cs="Times New Roman"/>
                <w:bCs/>
                <w:sz w:val="24"/>
                <w:szCs w:val="24"/>
              </w:rPr>
              <w:t>01 bộ hồ sơ</w:t>
            </w:r>
            <w:r w:rsidRPr="00310DC9">
              <w:rPr>
                <w:rFonts w:ascii="Times New Roman" w:hAnsi="Times New Roman" w:cs="Times New Roman"/>
                <w:sz w:val="24"/>
                <w:szCs w:val="24"/>
              </w:rPr>
              <w:t xml:space="preserve">. </w:t>
            </w:r>
          </w:p>
          <w:p w14:paraId="73A3C7AC" w14:textId="77777777" w:rsidR="00310DC9" w:rsidRPr="00310DC9" w:rsidRDefault="00310DC9" w:rsidP="00310DC9">
            <w:pPr>
              <w:spacing w:before="120" w:after="120"/>
              <w:ind w:firstLine="720"/>
              <w:jc w:val="both"/>
              <w:rPr>
                <w:rFonts w:ascii="Times New Roman" w:hAnsi="Times New Roman" w:cs="Times New Roman"/>
                <w:sz w:val="24"/>
                <w:szCs w:val="24"/>
              </w:rPr>
            </w:pPr>
            <w:r w:rsidRPr="00310DC9">
              <w:rPr>
                <w:rFonts w:ascii="Times New Roman" w:hAnsi="Times New Roman" w:cs="Times New Roman"/>
                <w:sz w:val="24"/>
                <w:szCs w:val="24"/>
              </w:rPr>
              <w:t xml:space="preserve">2. Thành phần hồ sơ bao gồm : </w:t>
            </w:r>
          </w:p>
          <w:p w14:paraId="6D3019A0" w14:textId="77777777" w:rsidR="00310DC9" w:rsidRPr="00310DC9" w:rsidRDefault="00310DC9" w:rsidP="00310DC9">
            <w:pPr>
              <w:spacing w:before="120" w:after="120"/>
              <w:ind w:firstLine="720"/>
              <w:jc w:val="both"/>
              <w:rPr>
                <w:rFonts w:ascii="Times New Roman" w:hAnsi="Times New Roman" w:cs="Times New Roman"/>
                <w:sz w:val="24"/>
                <w:szCs w:val="24"/>
              </w:rPr>
            </w:pPr>
            <w:r w:rsidRPr="00310DC9">
              <w:rPr>
                <w:rFonts w:ascii="Times New Roman" w:hAnsi="Times New Roman" w:cs="Times New Roman"/>
                <w:sz w:val="24"/>
                <w:szCs w:val="24"/>
              </w:rPr>
              <w:t xml:space="preserve">a) Đơn đề nghị cấp phép (cấp mới, gia hạn, điều chỉnh, cấp lại) đối với các hoạt động liên quan đến đê điều theo mẫu ban hành kèm theo Quy định này. </w:t>
            </w:r>
          </w:p>
          <w:p w14:paraId="695410F9" w14:textId="77777777" w:rsidR="00310DC9" w:rsidRPr="00310DC9" w:rsidRDefault="00310DC9" w:rsidP="00310DC9">
            <w:pPr>
              <w:spacing w:before="120" w:after="120"/>
              <w:ind w:firstLine="720"/>
              <w:jc w:val="both"/>
              <w:rPr>
                <w:rFonts w:ascii="Times New Roman" w:hAnsi="Times New Roman" w:cs="Times New Roman"/>
                <w:sz w:val="24"/>
                <w:szCs w:val="24"/>
              </w:rPr>
            </w:pPr>
            <w:r w:rsidRPr="00310DC9">
              <w:rPr>
                <w:rFonts w:ascii="Times New Roman" w:hAnsi="Times New Roman" w:cs="Times New Roman"/>
                <w:sz w:val="24"/>
                <w:szCs w:val="24"/>
              </w:rPr>
              <w:t xml:space="preserve">b) Hồ sơ thiết kế kỹ thuật được phê duyệt đối với trường hợp pháp luật quy định phải lập, phê duyệt thiết kế kỹ thuật; trong đó thể hiện các nội dung liên quan đến đê điều và thoát lũ khi xây dựng công trình (nếu có). </w:t>
            </w:r>
          </w:p>
          <w:p w14:paraId="591C186B" w14:textId="77777777" w:rsidR="00310DC9" w:rsidRPr="00310DC9" w:rsidRDefault="00310DC9" w:rsidP="00310DC9">
            <w:pPr>
              <w:spacing w:before="120" w:after="120"/>
              <w:ind w:firstLine="720"/>
              <w:jc w:val="both"/>
              <w:rPr>
                <w:rFonts w:ascii="Times New Roman" w:hAnsi="Times New Roman" w:cs="Times New Roman"/>
                <w:sz w:val="24"/>
                <w:szCs w:val="24"/>
              </w:rPr>
            </w:pPr>
            <w:r w:rsidRPr="00310DC9">
              <w:rPr>
                <w:rFonts w:ascii="Times New Roman" w:hAnsi="Times New Roman" w:cs="Times New Roman"/>
                <w:sz w:val="24"/>
                <w:szCs w:val="24"/>
              </w:rPr>
              <w:t xml:space="preserve">c) Sơ họa vị trí, phạm vi khu vực tiến hành hoạt động đề nghị cấp phép. </w:t>
            </w:r>
          </w:p>
          <w:p w14:paraId="25E1934B" w14:textId="77777777" w:rsidR="00310DC9" w:rsidRPr="00310DC9" w:rsidRDefault="00310DC9" w:rsidP="00310DC9">
            <w:pPr>
              <w:spacing w:before="120" w:after="120"/>
              <w:ind w:firstLine="720"/>
              <w:jc w:val="both"/>
              <w:rPr>
                <w:rFonts w:ascii="Times New Roman" w:hAnsi="Times New Roman" w:cs="Times New Roman"/>
                <w:sz w:val="24"/>
                <w:szCs w:val="24"/>
              </w:rPr>
            </w:pPr>
            <w:r w:rsidRPr="00310DC9">
              <w:rPr>
                <w:rFonts w:ascii="Times New Roman" w:hAnsi="Times New Roman" w:cs="Times New Roman"/>
                <w:sz w:val="24"/>
                <w:szCs w:val="24"/>
              </w:rPr>
              <w:t xml:space="preserve">d) Báo cáo đánh giá ảnh hưởng của hoạt động đến việc vận hành, an toàn của công trình đê điều và biện pháp khắc phục ảnh hưởng (nếu có, theo quy định của pháp luật có liên quan). </w:t>
            </w:r>
          </w:p>
          <w:p w14:paraId="59DC7697" w14:textId="77777777" w:rsidR="00310DC9" w:rsidRPr="00310DC9" w:rsidRDefault="00310DC9" w:rsidP="00310DC9">
            <w:pPr>
              <w:spacing w:before="120" w:after="120"/>
              <w:ind w:firstLine="720"/>
              <w:jc w:val="both"/>
              <w:rPr>
                <w:rFonts w:ascii="Times New Roman" w:hAnsi="Times New Roman" w:cs="Times New Roman"/>
                <w:sz w:val="24"/>
                <w:szCs w:val="24"/>
              </w:rPr>
            </w:pPr>
            <w:r w:rsidRPr="00310DC9">
              <w:rPr>
                <w:rFonts w:ascii="Times New Roman" w:hAnsi="Times New Roman" w:cs="Times New Roman"/>
                <w:sz w:val="24"/>
                <w:szCs w:val="24"/>
              </w:rPr>
              <w:t xml:space="preserve">đ) Văn bản thỏa thuận với tổ chức trực tiếp quản lý, khai thác và bảo vệ công trình đê điều nơi có hoạt động đề nghị cấp phép (nếu có). </w:t>
            </w:r>
          </w:p>
          <w:p w14:paraId="79BE7098" w14:textId="77777777" w:rsidR="00310DC9" w:rsidRPr="00310DC9" w:rsidRDefault="00310DC9" w:rsidP="00310DC9">
            <w:pPr>
              <w:spacing w:before="120" w:after="120"/>
              <w:ind w:firstLine="720"/>
              <w:jc w:val="both"/>
              <w:rPr>
                <w:rFonts w:ascii="Times New Roman" w:hAnsi="Times New Roman" w:cs="Times New Roman"/>
                <w:sz w:val="24"/>
                <w:szCs w:val="24"/>
              </w:rPr>
            </w:pPr>
            <w:r w:rsidRPr="00310DC9">
              <w:rPr>
                <w:rFonts w:ascii="Times New Roman" w:hAnsi="Times New Roman" w:cs="Times New Roman"/>
                <w:sz w:val="24"/>
                <w:szCs w:val="24"/>
              </w:rPr>
              <w:lastRenderedPageBreak/>
              <w:t xml:space="preserve">e) Các tài liệu khác có liên quan theo quy định của pháp luật chuyên ngành, tương ứng với nội dung đề nghị cấp phép (nếu có). </w:t>
            </w:r>
          </w:p>
          <w:p w14:paraId="2262EC53" w14:textId="044F8DD5" w:rsidR="00EB4218" w:rsidRPr="00310DC9" w:rsidRDefault="00310DC9" w:rsidP="00310DC9">
            <w:pPr>
              <w:spacing w:before="120" w:after="120"/>
              <w:ind w:firstLine="720"/>
              <w:jc w:val="both"/>
              <w:rPr>
                <w:rFonts w:ascii="Times New Roman" w:hAnsi="Times New Roman" w:cs="Times New Roman"/>
                <w:sz w:val="24"/>
                <w:szCs w:val="24"/>
              </w:rPr>
            </w:pPr>
            <w:r w:rsidRPr="00310DC9">
              <w:rPr>
                <w:rFonts w:ascii="Times New Roman" w:hAnsi="Times New Roman" w:cs="Times New Roman"/>
                <w:sz w:val="24"/>
                <w:szCs w:val="24"/>
              </w:rPr>
              <w:t xml:space="preserve">3. Trường hợp đề nghị </w:t>
            </w:r>
            <w:r w:rsidRPr="00310DC9">
              <w:rPr>
                <w:rFonts w:ascii="Times New Roman" w:hAnsi="Times New Roman" w:cs="Times New Roman"/>
                <w:bCs/>
                <w:sz w:val="24"/>
                <w:szCs w:val="24"/>
              </w:rPr>
              <w:t>gia hạn, điều chỉnh hoặc cấp lại giấy</w:t>
            </w:r>
            <w:r w:rsidRPr="00310DC9">
              <w:rPr>
                <w:rFonts w:ascii="Times New Roman" w:hAnsi="Times New Roman" w:cs="Times New Roman"/>
                <w:sz w:val="24"/>
                <w:szCs w:val="24"/>
              </w:rPr>
              <w:t xml:space="preserve"> phép, tổ chức, cá nhân chỉ nộp các tài liệu quy định tại khoản 2 Điều này </w:t>
            </w:r>
            <w:r w:rsidRPr="00310DC9">
              <w:rPr>
                <w:rFonts w:ascii="Times New Roman" w:hAnsi="Times New Roman" w:cs="Times New Roman"/>
                <w:bCs/>
                <w:sz w:val="24"/>
                <w:szCs w:val="24"/>
              </w:rPr>
              <w:t>đối với nội dung có thay đổi hoặc theo yêu cầu cụ thể của cơ quan có thẩm quyền</w:t>
            </w:r>
            <w:r w:rsidRPr="00310DC9">
              <w:rPr>
                <w:rFonts w:ascii="Times New Roman" w:hAnsi="Times New Roman" w:cs="Times New Roman"/>
                <w:sz w:val="24"/>
                <w:szCs w:val="24"/>
              </w:rPr>
              <w:t>.</w:t>
            </w:r>
          </w:p>
        </w:tc>
        <w:tc>
          <w:tcPr>
            <w:tcW w:w="1970" w:type="pct"/>
            <w:shd w:val="clear" w:color="auto" w:fill="FFFFFF"/>
            <w:vAlign w:val="center"/>
          </w:tcPr>
          <w:p w14:paraId="53882D59" w14:textId="69F529FE" w:rsidR="000D59DA" w:rsidRPr="000D59DA" w:rsidRDefault="000D59DA" w:rsidP="00310DC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Symbol" w:cs="Times New Roman"/>
                <w:sz w:val="24"/>
                <w:szCs w:val="24"/>
              </w:rPr>
              <w:lastRenderedPageBreak/>
              <w:t xml:space="preserve">- </w:t>
            </w:r>
            <w:r w:rsidRPr="000D59DA">
              <w:rPr>
                <w:rFonts w:ascii="Times New Roman" w:eastAsia="Times New Roman" w:hAnsi="Times New Roman" w:cs="Times New Roman"/>
                <w:sz w:val="24"/>
                <w:szCs w:val="24"/>
              </w:rPr>
              <w:t xml:space="preserve">Phụ lục </w:t>
            </w:r>
            <w:r w:rsidR="00310DC9">
              <w:rPr>
                <w:rFonts w:ascii="Times New Roman" w:eastAsia="Times New Roman" w:hAnsi="Times New Roman" w:cs="Times New Roman"/>
                <w:sz w:val="24"/>
                <w:szCs w:val="24"/>
              </w:rPr>
              <w:t xml:space="preserve">Phần I và II.B của </w:t>
            </w:r>
            <w:r w:rsidRPr="000D59DA">
              <w:rPr>
                <w:rFonts w:ascii="Times New Roman" w:eastAsia="Times New Roman" w:hAnsi="Times New Roman" w:cs="Times New Roman"/>
                <w:sz w:val="24"/>
                <w:szCs w:val="24"/>
              </w:rPr>
              <w:t>QĐ 1524/QĐ-BNNMT; Luật Đê điều.</w:t>
            </w:r>
          </w:p>
          <w:p w14:paraId="2A408A72" w14:textId="532B874B" w:rsidR="000D59DA" w:rsidRPr="000D59DA" w:rsidRDefault="000D59DA" w:rsidP="00310DC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D59DA">
              <w:rPr>
                <w:rFonts w:ascii="Times New Roman" w:eastAsia="Times New Roman" w:hAnsi="Times New Roman" w:cs="Times New Roman"/>
                <w:sz w:val="24"/>
                <w:szCs w:val="24"/>
              </w:rPr>
              <w:t>Liệt kê chi tiết thành phần hồ sơ cần thiết để phục vụ thẩm định an toàn đê điều, thoát lũ.</w:t>
            </w:r>
          </w:p>
          <w:p w14:paraId="090C0C76" w14:textId="7907E979" w:rsidR="000D59DA" w:rsidRPr="000D59DA" w:rsidRDefault="000D59DA" w:rsidP="00310DC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D59DA">
              <w:rPr>
                <w:rFonts w:ascii="Times New Roman" w:eastAsia="Times New Roman" w:hAnsi="Times New Roman" w:cs="Times New Roman"/>
                <w:sz w:val="24"/>
                <w:szCs w:val="24"/>
              </w:rPr>
              <w:t>Bảo đảm hồ sơ có đủ yếu tố kỹ thuật, pháp lý, môi trường; đồng thời tương thích với yêu cầu nhập trên hệ thống dịch vụ công.</w:t>
            </w:r>
          </w:p>
          <w:p w14:paraId="4810FA74" w14:textId="77777777" w:rsidR="00EB4218" w:rsidRPr="00C91C45" w:rsidRDefault="00EB4218" w:rsidP="00310DC9">
            <w:pPr>
              <w:spacing w:before="120"/>
              <w:jc w:val="both"/>
              <w:rPr>
                <w:rFonts w:ascii="Times New Roman" w:hAnsi="Times New Roman" w:cs="Times New Roman"/>
                <w:color w:val="000000" w:themeColor="text1"/>
                <w:sz w:val="24"/>
                <w:szCs w:val="24"/>
              </w:rPr>
            </w:pPr>
          </w:p>
        </w:tc>
      </w:tr>
      <w:tr w:rsidR="00EB4218" w:rsidRPr="00C91C45" w14:paraId="04D56645" w14:textId="77777777" w:rsidTr="00EB4218">
        <w:trPr>
          <w:trHeight w:val="20"/>
          <w:jc w:val="center"/>
        </w:trPr>
        <w:tc>
          <w:tcPr>
            <w:tcW w:w="3030" w:type="pct"/>
            <w:shd w:val="clear" w:color="auto" w:fill="FFFFFF"/>
          </w:tcPr>
          <w:p w14:paraId="7EBC6125" w14:textId="77777777" w:rsidR="00794F11" w:rsidRPr="00794F11" w:rsidRDefault="00794F11" w:rsidP="00794F11">
            <w:pPr>
              <w:spacing w:before="120" w:after="120"/>
              <w:ind w:firstLine="720"/>
              <w:jc w:val="both"/>
              <w:rPr>
                <w:rFonts w:ascii="Times New Roman" w:hAnsi="Times New Roman" w:cs="Times New Roman"/>
                <w:b/>
                <w:sz w:val="24"/>
                <w:szCs w:val="24"/>
              </w:rPr>
            </w:pPr>
            <w:r w:rsidRPr="00794F11">
              <w:rPr>
                <w:rFonts w:ascii="Times New Roman" w:hAnsi="Times New Roman" w:cs="Times New Roman"/>
                <w:b/>
                <w:sz w:val="24"/>
                <w:szCs w:val="24"/>
              </w:rPr>
              <w:lastRenderedPageBreak/>
              <w:t xml:space="preserve">Điều 7. Thời hạn sử dụng, gia hạn và điều chỉnh giấy phép </w:t>
            </w:r>
          </w:p>
          <w:p w14:paraId="1BE7C127" w14:textId="77777777" w:rsidR="00794F11" w:rsidRPr="00794F11" w:rsidRDefault="00794F11" w:rsidP="00794F11">
            <w:pPr>
              <w:spacing w:before="120" w:after="120"/>
              <w:ind w:firstLine="720"/>
              <w:jc w:val="both"/>
              <w:rPr>
                <w:rFonts w:ascii="Times New Roman" w:hAnsi="Times New Roman" w:cs="Times New Roman"/>
                <w:sz w:val="24"/>
                <w:szCs w:val="24"/>
              </w:rPr>
            </w:pPr>
            <w:r w:rsidRPr="00794F11">
              <w:rPr>
                <w:rFonts w:ascii="Times New Roman" w:hAnsi="Times New Roman" w:cs="Times New Roman"/>
                <w:sz w:val="24"/>
                <w:szCs w:val="24"/>
              </w:rPr>
              <w:t xml:space="preserve">1. Thời hạn sử dụng của giấy phép được xác định căn cứ vào tính chất, quy mô của hoạt động và đặc điểm của công trình đê điều, nhưng tối đa không quá </w:t>
            </w:r>
            <w:r w:rsidRPr="00794F11">
              <w:rPr>
                <w:rFonts w:ascii="Times New Roman" w:hAnsi="Times New Roman" w:cs="Times New Roman"/>
                <w:bCs/>
                <w:sz w:val="24"/>
                <w:szCs w:val="24"/>
              </w:rPr>
              <w:t>03 năm</w:t>
            </w:r>
            <w:r w:rsidRPr="00794F11">
              <w:rPr>
                <w:rFonts w:ascii="Times New Roman" w:hAnsi="Times New Roman" w:cs="Times New Roman"/>
                <w:sz w:val="24"/>
                <w:szCs w:val="24"/>
              </w:rPr>
              <w:t xml:space="preserve">. </w:t>
            </w:r>
          </w:p>
          <w:p w14:paraId="24E9C09F" w14:textId="77777777" w:rsidR="00794F11" w:rsidRPr="00794F11" w:rsidRDefault="00794F11" w:rsidP="00794F11">
            <w:pPr>
              <w:spacing w:before="120" w:after="120"/>
              <w:ind w:firstLine="720"/>
              <w:jc w:val="both"/>
              <w:rPr>
                <w:rFonts w:ascii="Times New Roman" w:hAnsi="Times New Roman" w:cs="Times New Roman"/>
                <w:sz w:val="24"/>
                <w:szCs w:val="24"/>
              </w:rPr>
            </w:pPr>
            <w:r w:rsidRPr="00794F11">
              <w:rPr>
                <w:rFonts w:ascii="Times New Roman" w:hAnsi="Times New Roman" w:cs="Times New Roman"/>
                <w:sz w:val="24"/>
                <w:szCs w:val="24"/>
              </w:rPr>
              <w:t xml:space="preserve">2. Khi hết thời hạn sử dụng, tổ chức, cá nhân có nhu cầu tiếp tục hoạt động thì thực hiện thủ tục gia hạn theo quy định tại Chương này; thời hạn gia hạn không vượt quá thời hạn đã được cấp. </w:t>
            </w:r>
          </w:p>
          <w:p w14:paraId="61A1D63D" w14:textId="1356A1BC" w:rsidR="00EB4218" w:rsidRPr="009A1B2B" w:rsidRDefault="00794F11" w:rsidP="00794F11">
            <w:pPr>
              <w:spacing w:before="120" w:after="120"/>
              <w:ind w:firstLine="720"/>
              <w:jc w:val="both"/>
              <w:rPr>
                <w:rFonts w:ascii="Times New Roman" w:hAnsi="Times New Roman" w:cs="Times New Roman"/>
                <w:sz w:val="24"/>
                <w:szCs w:val="24"/>
              </w:rPr>
            </w:pPr>
            <w:r w:rsidRPr="00794F11">
              <w:rPr>
                <w:rFonts w:ascii="Times New Roman" w:hAnsi="Times New Roman" w:cs="Times New Roman"/>
                <w:sz w:val="24"/>
                <w:szCs w:val="24"/>
              </w:rPr>
              <w:t>3. Trong thời hạn sử dụng giấy phép, trường hợp có nhu cầu điều chỉnh nội dung hoạt động thì tổ chức, cá nhân phải thực hiện thủ tục điều chỉnh theo quy định.</w:t>
            </w:r>
          </w:p>
        </w:tc>
        <w:tc>
          <w:tcPr>
            <w:tcW w:w="1970" w:type="pct"/>
            <w:shd w:val="clear" w:color="auto" w:fill="FFFFFF"/>
            <w:vAlign w:val="center"/>
          </w:tcPr>
          <w:p w14:paraId="0DF0553C" w14:textId="74CDEA70" w:rsidR="000D59DA" w:rsidRPr="000D59DA" w:rsidRDefault="000D59DA" w:rsidP="000D59D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D59DA">
              <w:rPr>
                <w:rFonts w:ascii="Times New Roman" w:eastAsia="Times New Roman" w:hAnsi="Times New Roman" w:cs="Times New Roman"/>
                <w:sz w:val="24"/>
                <w:szCs w:val="24"/>
              </w:rPr>
              <w:t>Khoản 5 Điều 25 Luật Đê điều.</w:t>
            </w:r>
          </w:p>
          <w:p w14:paraId="58028F0D" w14:textId="2D85AC48" w:rsidR="000D59DA" w:rsidRPr="000D59DA" w:rsidRDefault="000D59DA" w:rsidP="000D59D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D59DA">
              <w:rPr>
                <w:rFonts w:ascii="Times New Roman" w:eastAsia="Times New Roman" w:hAnsi="Times New Roman" w:cs="Times New Roman"/>
                <w:sz w:val="24"/>
                <w:szCs w:val="24"/>
              </w:rPr>
              <w:t>Bảo đảm cơ quan cấp phép linh hoạt quy định thời hạn phù hợp từng loại hoạt động.</w:t>
            </w:r>
          </w:p>
          <w:p w14:paraId="7536BEA9" w14:textId="516EF84F" w:rsidR="000D59DA" w:rsidRDefault="000D59DA" w:rsidP="000D59D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D59DA">
              <w:rPr>
                <w:rFonts w:ascii="Times New Roman" w:eastAsia="Times New Roman" w:hAnsi="Times New Roman" w:cs="Times New Roman"/>
                <w:sz w:val="24"/>
                <w:szCs w:val="24"/>
              </w:rPr>
              <w:t xml:space="preserve"> Giới hạn tối đa 3 năm phù hợp thông lệ và quy định quản lý công trình đê điều.</w:t>
            </w:r>
          </w:p>
          <w:p w14:paraId="2FBF51A0" w14:textId="77777777" w:rsidR="00794F11" w:rsidRPr="000D59DA" w:rsidRDefault="00794F11" w:rsidP="00794F1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D59DA">
              <w:rPr>
                <w:rFonts w:ascii="Times New Roman" w:eastAsia="Times New Roman" w:hAnsi="Times New Roman" w:cs="Times New Roman"/>
                <w:sz w:val="24"/>
                <w:szCs w:val="24"/>
              </w:rPr>
              <w:t xml:space="preserve"> Tạo cơ sở pháp lý để xử lý các trường hợp thay đổi quy mô hoặc phạm vi hoạt động.</w:t>
            </w:r>
          </w:p>
          <w:p w14:paraId="18A4C990" w14:textId="21FBA105" w:rsidR="00EB4218" w:rsidRPr="00C91C45" w:rsidRDefault="00794F11" w:rsidP="00794F11">
            <w:pPr>
              <w:spacing w:before="100" w:beforeAutospacing="1" w:after="100" w:afterAutospacing="1" w:line="240" w:lineRule="auto"/>
              <w:rPr>
                <w:rFonts w:ascii="Times New Roman" w:hAnsi="Times New Roman" w:cs="Times New Roman"/>
                <w:color w:val="000000" w:themeColor="text1"/>
                <w:sz w:val="24"/>
                <w:szCs w:val="24"/>
              </w:rPr>
            </w:pPr>
            <w:r>
              <w:rPr>
                <w:rFonts w:ascii="Times New Roman" w:eastAsia="Times New Roman" w:hAnsi="Symbol" w:cs="Times New Roman"/>
                <w:sz w:val="24"/>
                <w:szCs w:val="24"/>
              </w:rPr>
              <w:t xml:space="preserve">- </w:t>
            </w:r>
            <w:r w:rsidRPr="000D59DA">
              <w:rPr>
                <w:rFonts w:ascii="Times New Roman" w:eastAsia="Times New Roman" w:hAnsi="Times New Roman" w:cs="Times New Roman"/>
                <w:sz w:val="24"/>
                <w:szCs w:val="24"/>
              </w:rPr>
              <w:t>Giúp giảm thủ tục cấp lại, bảo đảm kiểm so</w:t>
            </w:r>
            <w:r>
              <w:rPr>
                <w:rFonts w:ascii="Times New Roman" w:eastAsia="Times New Roman" w:hAnsi="Times New Roman" w:cs="Times New Roman"/>
                <w:sz w:val="24"/>
                <w:szCs w:val="24"/>
              </w:rPr>
              <w:t>át chặt chẽ nội dung điều chỉnh.</w:t>
            </w:r>
          </w:p>
        </w:tc>
      </w:tr>
      <w:tr w:rsidR="00EB4218" w:rsidRPr="00C91C45" w14:paraId="1E554034" w14:textId="77777777" w:rsidTr="000D59DA">
        <w:trPr>
          <w:trHeight w:val="2187"/>
          <w:jc w:val="center"/>
        </w:trPr>
        <w:tc>
          <w:tcPr>
            <w:tcW w:w="3030" w:type="pct"/>
            <w:shd w:val="clear" w:color="auto" w:fill="FFFFFF"/>
          </w:tcPr>
          <w:p w14:paraId="5BD6F9E7" w14:textId="77777777" w:rsidR="00794F11" w:rsidRPr="00794F11" w:rsidRDefault="00794F11" w:rsidP="00794F11">
            <w:pPr>
              <w:spacing w:before="120" w:after="120"/>
              <w:ind w:firstLine="720"/>
              <w:jc w:val="both"/>
              <w:rPr>
                <w:rFonts w:ascii="Times New Roman" w:hAnsi="Times New Roman" w:cs="Times New Roman"/>
                <w:b/>
                <w:sz w:val="24"/>
                <w:szCs w:val="24"/>
              </w:rPr>
            </w:pPr>
            <w:r w:rsidRPr="00794F11">
              <w:rPr>
                <w:rFonts w:ascii="Times New Roman" w:hAnsi="Times New Roman" w:cs="Times New Roman"/>
                <w:b/>
                <w:sz w:val="24"/>
                <w:szCs w:val="24"/>
              </w:rPr>
              <w:t xml:space="preserve">Điều 8. Đình chỉ và thu hồi giấy phép </w:t>
            </w:r>
          </w:p>
          <w:p w14:paraId="613E01E3" w14:textId="77777777" w:rsidR="00794F11" w:rsidRPr="00794F11" w:rsidRDefault="00794F11" w:rsidP="00794F11">
            <w:pPr>
              <w:spacing w:before="120" w:after="120"/>
              <w:ind w:firstLine="720"/>
              <w:jc w:val="both"/>
              <w:rPr>
                <w:rFonts w:ascii="Times New Roman" w:hAnsi="Times New Roman" w:cs="Times New Roman"/>
                <w:sz w:val="24"/>
                <w:szCs w:val="24"/>
              </w:rPr>
            </w:pPr>
            <w:r w:rsidRPr="00794F11">
              <w:rPr>
                <w:rFonts w:ascii="Times New Roman" w:hAnsi="Times New Roman" w:cs="Times New Roman"/>
                <w:sz w:val="24"/>
                <w:szCs w:val="24"/>
              </w:rPr>
              <w:t>1.</w:t>
            </w:r>
            <w:r w:rsidRPr="00794F11">
              <w:rPr>
                <w:rFonts w:ascii="Times New Roman" w:hAnsi="Times New Roman" w:cs="Times New Roman"/>
                <w:b/>
                <w:sz w:val="24"/>
                <w:szCs w:val="24"/>
              </w:rPr>
              <w:t xml:space="preserve"> </w:t>
            </w:r>
            <w:r w:rsidRPr="00794F11">
              <w:rPr>
                <w:rFonts w:ascii="Times New Roman" w:hAnsi="Times New Roman" w:cs="Times New Roman"/>
                <w:sz w:val="24"/>
                <w:szCs w:val="24"/>
              </w:rPr>
              <w:t xml:space="preserve">Việc đình chỉ, thu hồi giấy phép đối với các hoạt động liên quan đến đê điều được thực hiện theo quy định của Luật Đê điều và các văn bản pháp luật có liên quan. </w:t>
            </w:r>
          </w:p>
          <w:p w14:paraId="362E107D" w14:textId="7CD3CD9F" w:rsidR="00EB4218" w:rsidRPr="000D59DA" w:rsidRDefault="00794F11" w:rsidP="00794F11">
            <w:pPr>
              <w:spacing w:before="120" w:after="120"/>
              <w:ind w:firstLine="720"/>
              <w:jc w:val="both"/>
              <w:rPr>
                <w:rFonts w:ascii="Times New Roman" w:hAnsi="Times New Roman" w:cs="Times New Roman"/>
                <w:sz w:val="24"/>
                <w:szCs w:val="24"/>
              </w:rPr>
            </w:pPr>
            <w:r w:rsidRPr="00794F11">
              <w:rPr>
                <w:rFonts w:ascii="Times New Roman" w:hAnsi="Times New Roman" w:cs="Times New Roman"/>
                <w:sz w:val="24"/>
                <w:szCs w:val="24"/>
              </w:rPr>
              <w:t xml:space="preserve">2. Quyết định đình chỉ, thu hồi giấy phép phải nêu rõ lý do và trách nhiệm của tổ chức, cá nhân có liên quan trong việc chấp hành quyết định và khắc phục hậu quả (nếu có). </w:t>
            </w:r>
          </w:p>
        </w:tc>
        <w:tc>
          <w:tcPr>
            <w:tcW w:w="1970" w:type="pct"/>
            <w:shd w:val="clear" w:color="auto" w:fill="FFFFFF"/>
            <w:vAlign w:val="center"/>
          </w:tcPr>
          <w:p w14:paraId="6E911C67" w14:textId="77777777" w:rsidR="00794F11" w:rsidRPr="000D59DA" w:rsidRDefault="00794F11" w:rsidP="00794F1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Symbol" w:cs="Times New Roman"/>
                <w:sz w:val="24"/>
                <w:szCs w:val="24"/>
              </w:rPr>
              <w:t>- K</w:t>
            </w:r>
            <w:r w:rsidRPr="000D59DA">
              <w:rPr>
                <w:rFonts w:ascii="Times New Roman" w:eastAsia="Times New Roman" w:hAnsi="Times New Roman" w:cs="Times New Roman"/>
                <w:sz w:val="24"/>
                <w:szCs w:val="24"/>
              </w:rPr>
              <w:t>hoản 5 Điều 25 Luật Đê điều; quy định xử lý vi phạm hành chính trong lĩnh vực thủy lợi.</w:t>
            </w:r>
          </w:p>
          <w:p w14:paraId="4FFB8FA2" w14:textId="77777777" w:rsidR="00794F11" w:rsidRPr="000D59DA" w:rsidRDefault="00794F11" w:rsidP="00794F1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D59DA">
              <w:rPr>
                <w:rFonts w:ascii="Times New Roman" w:eastAsia="Times New Roman" w:hAnsi="Times New Roman" w:cs="Times New Roman"/>
                <w:sz w:val="24"/>
                <w:szCs w:val="24"/>
              </w:rPr>
              <w:t xml:space="preserve"> Đảm bảo cơ quan cấp phép có quyền tạm ngừng hoạt động khi phát hiện vi phạm hoặc nguy cơ mất an toàn đê điều.</w:t>
            </w:r>
          </w:p>
          <w:p w14:paraId="203B4F13" w14:textId="2EE7D114" w:rsidR="00EB4218" w:rsidRPr="00794F11" w:rsidRDefault="00794F11" w:rsidP="00794F1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D59DA">
              <w:rPr>
                <w:rFonts w:ascii="Times New Roman" w:eastAsia="Times New Roman" w:hAnsi="Times New Roman" w:cs="Times New Roman"/>
                <w:sz w:val="24"/>
                <w:szCs w:val="24"/>
              </w:rPr>
              <w:t xml:space="preserve"> Là công cụ quản lý linh hoạt, phục vụ bảo vệ công trình, phòng chống rủi ro.</w:t>
            </w:r>
          </w:p>
        </w:tc>
      </w:tr>
      <w:tr w:rsidR="00EB4218" w:rsidRPr="00C91C45" w14:paraId="4010B07A" w14:textId="77777777" w:rsidTr="00EB4218">
        <w:trPr>
          <w:trHeight w:val="20"/>
          <w:jc w:val="center"/>
        </w:trPr>
        <w:tc>
          <w:tcPr>
            <w:tcW w:w="3030" w:type="pct"/>
            <w:shd w:val="clear" w:color="auto" w:fill="FFFFFF"/>
          </w:tcPr>
          <w:p w14:paraId="0393D9A7" w14:textId="77777777" w:rsidR="00794F11" w:rsidRPr="00794F11" w:rsidRDefault="00794F11" w:rsidP="00794F11">
            <w:pPr>
              <w:pStyle w:val="Heading3"/>
              <w:ind w:firstLine="720"/>
              <w:jc w:val="both"/>
              <w:rPr>
                <w:rFonts w:ascii="Times New Roman" w:hAnsi="Times New Roman"/>
                <w:b/>
                <w:bCs/>
                <w:color w:val="auto"/>
                <w:sz w:val="24"/>
                <w:szCs w:val="24"/>
              </w:rPr>
            </w:pPr>
            <w:r w:rsidRPr="00794F11">
              <w:rPr>
                <w:rFonts w:ascii="Times New Roman" w:hAnsi="Times New Roman"/>
                <w:b/>
                <w:bCs/>
                <w:color w:val="auto"/>
                <w:sz w:val="24"/>
                <w:szCs w:val="24"/>
              </w:rPr>
              <w:lastRenderedPageBreak/>
              <w:t>Điều 9.</w:t>
            </w:r>
            <w:r w:rsidRPr="00794F11">
              <w:rPr>
                <w:rFonts w:ascii="Times New Roman" w:hAnsi="Times New Roman"/>
                <w:b/>
                <w:bCs/>
                <w:sz w:val="24"/>
                <w:szCs w:val="24"/>
              </w:rPr>
              <w:t xml:space="preserve"> </w:t>
            </w:r>
            <w:r w:rsidRPr="00794F11">
              <w:rPr>
                <w:rFonts w:ascii="Times New Roman" w:hAnsi="Times New Roman"/>
                <w:b/>
                <w:bCs/>
                <w:color w:val="auto"/>
                <w:sz w:val="24"/>
                <w:szCs w:val="24"/>
              </w:rPr>
              <w:t xml:space="preserve">Trách nhiệm của Sở Nông nghiệp và Môi trường </w:t>
            </w:r>
          </w:p>
          <w:p w14:paraId="64A9196A" w14:textId="4B3161C3" w:rsidR="00EB4218" w:rsidRPr="009A1B2B" w:rsidRDefault="00794F11" w:rsidP="00794F11">
            <w:pPr>
              <w:spacing w:after="120"/>
              <w:ind w:left="90" w:right="-25" w:firstLine="630"/>
              <w:jc w:val="both"/>
              <w:rPr>
                <w:rFonts w:ascii="Times New Roman" w:hAnsi="Times New Roman" w:cs="Times New Roman"/>
                <w:sz w:val="24"/>
                <w:szCs w:val="24"/>
              </w:rPr>
            </w:pPr>
            <w:r w:rsidRPr="00794F11">
              <w:rPr>
                <w:rFonts w:ascii="Times New Roman" w:hAnsi="Times New Roman" w:cs="Times New Roman"/>
                <w:sz w:val="24"/>
                <w:szCs w:val="24"/>
              </w:rPr>
              <w:t>Sở Nông nghiệp và Môi trường có trách nhiệm chủ trì, phối hợp với các sở, ban, ngành liên quan, UBND các xã, phường có đê tổ chức thực hiện Quy định này; hướng dẫn, kiểm tra các tổ chức, cá nhân có liên quan đến cấp phép đối với các hoạt động liên quan đến đê điều trên địa bàn tỉnh.</w:t>
            </w:r>
          </w:p>
        </w:tc>
        <w:tc>
          <w:tcPr>
            <w:tcW w:w="1970" w:type="pct"/>
            <w:shd w:val="clear" w:color="auto" w:fill="FFFFFF"/>
            <w:vAlign w:val="center"/>
          </w:tcPr>
          <w:p w14:paraId="5BA86AFA" w14:textId="77777777" w:rsidR="003276F7" w:rsidRDefault="003276F7" w:rsidP="00794F1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Symbol" w:cs="Times New Roman"/>
                <w:sz w:val="24"/>
                <w:szCs w:val="24"/>
              </w:rPr>
              <w:t xml:space="preserve">- </w:t>
            </w:r>
            <w:r w:rsidRPr="003276F7">
              <w:rPr>
                <w:rFonts w:ascii="Times New Roman" w:eastAsia="Times New Roman" w:hAnsi="Times New Roman" w:cs="Times New Roman"/>
                <w:sz w:val="24"/>
                <w:szCs w:val="24"/>
              </w:rPr>
              <w:t xml:space="preserve"> Khoản 3, 4 Điều 25 Luật Đê điều; NĐ 61/2018/NĐ-CP.</w:t>
            </w:r>
          </w:p>
          <w:p w14:paraId="74365435" w14:textId="77777777" w:rsidR="003276F7" w:rsidRDefault="003276F7" w:rsidP="00794F1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276F7">
              <w:rPr>
                <w:rFonts w:ascii="Times New Roman" w:eastAsia="Times New Roman" w:hAnsi="Times New Roman" w:cs="Times New Roman"/>
                <w:sz w:val="24"/>
                <w:szCs w:val="24"/>
              </w:rPr>
              <w:t>Phân định rõ giữa thẩm quyền quyết định và trách nhiệm thẩm định, giúp quy trình chặt chẽ, tránh chồng chéo.</w:t>
            </w:r>
            <w:r>
              <w:rPr>
                <w:rFonts w:ascii="Times New Roman" w:eastAsia="Times New Roman" w:hAnsi="Times New Roman" w:cs="Times New Roman"/>
                <w:sz w:val="24"/>
                <w:szCs w:val="24"/>
              </w:rPr>
              <w:t xml:space="preserve"> </w:t>
            </w:r>
          </w:p>
          <w:p w14:paraId="4640D3F8" w14:textId="41B19A11" w:rsidR="00EB4218" w:rsidRPr="00C91C45" w:rsidRDefault="003276F7" w:rsidP="00794F11">
            <w:pPr>
              <w:spacing w:before="100" w:beforeAutospacing="1" w:after="100" w:afterAutospacing="1"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 xml:space="preserve">- </w:t>
            </w:r>
            <w:r w:rsidRPr="003276F7">
              <w:rPr>
                <w:rFonts w:ascii="Times New Roman" w:eastAsia="Times New Roman" w:hAnsi="Times New Roman" w:cs="Times New Roman"/>
                <w:sz w:val="24"/>
                <w:szCs w:val="24"/>
              </w:rPr>
              <w:t>Sở N</w:t>
            </w:r>
            <w:r w:rsidR="00794F11">
              <w:rPr>
                <w:rFonts w:ascii="Times New Roman" w:eastAsia="Times New Roman" w:hAnsi="Times New Roman" w:cs="Times New Roman"/>
                <w:sz w:val="24"/>
                <w:szCs w:val="24"/>
              </w:rPr>
              <w:t xml:space="preserve">ồng nghiệp và Môi trường </w:t>
            </w:r>
            <w:r w:rsidRPr="003276F7">
              <w:rPr>
                <w:rFonts w:ascii="Times New Roman" w:eastAsia="Times New Roman" w:hAnsi="Times New Roman" w:cs="Times New Roman"/>
                <w:sz w:val="24"/>
                <w:szCs w:val="24"/>
              </w:rPr>
              <w:t>giúp UBND tỉnh thực hiện cấp phép, thẩm định; Chi cục Thủy lợi là đầu mối thực hiện kỹ thuật.</w:t>
            </w:r>
          </w:p>
        </w:tc>
      </w:tr>
      <w:tr w:rsidR="00EB4218" w:rsidRPr="00C91C45" w14:paraId="35530F58" w14:textId="77777777" w:rsidTr="00EB4218">
        <w:trPr>
          <w:trHeight w:val="20"/>
          <w:jc w:val="center"/>
        </w:trPr>
        <w:tc>
          <w:tcPr>
            <w:tcW w:w="3030" w:type="pct"/>
            <w:shd w:val="clear" w:color="auto" w:fill="FFFFFF"/>
          </w:tcPr>
          <w:p w14:paraId="07EEF5DB" w14:textId="77777777" w:rsidR="00794F11" w:rsidRPr="00794F11" w:rsidRDefault="00794F11" w:rsidP="00794F11">
            <w:pPr>
              <w:spacing w:before="120" w:after="120"/>
              <w:ind w:firstLine="720"/>
              <w:jc w:val="both"/>
              <w:outlineLvl w:val="2"/>
              <w:rPr>
                <w:rFonts w:ascii="Times New Roman" w:hAnsi="Times New Roman" w:cs="Times New Roman"/>
                <w:b/>
                <w:bCs/>
                <w:sz w:val="24"/>
                <w:szCs w:val="24"/>
              </w:rPr>
            </w:pPr>
            <w:r w:rsidRPr="00794F11">
              <w:rPr>
                <w:rFonts w:ascii="Times New Roman" w:hAnsi="Times New Roman" w:cs="Times New Roman"/>
                <w:b/>
                <w:bCs/>
                <w:sz w:val="24"/>
                <w:szCs w:val="24"/>
              </w:rPr>
              <w:t xml:space="preserve">Điều 10. Quyền và nghĩa vụ của tổ chức, cá nhân </w:t>
            </w:r>
          </w:p>
          <w:p w14:paraId="755A8608" w14:textId="77777777" w:rsidR="00794F11" w:rsidRPr="00D94E8D" w:rsidRDefault="00794F11" w:rsidP="00794F11">
            <w:pPr>
              <w:spacing w:before="120" w:after="120"/>
              <w:ind w:firstLine="720"/>
              <w:jc w:val="both"/>
              <w:outlineLvl w:val="2"/>
              <w:rPr>
                <w:rFonts w:ascii="Times New Roman" w:hAnsi="Times New Roman" w:cs="Times New Roman"/>
                <w:sz w:val="24"/>
                <w:szCs w:val="24"/>
              </w:rPr>
            </w:pPr>
            <w:r w:rsidRPr="00D94E8D">
              <w:rPr>
                <w:rFonts w:ascii="Times New Roman" w:hAnsi="Times New Roman" w:cs="Times New Roman"/>
                <w:sz w:val="24"/>
                <w:szCs w:val="24"/>
              </w:rPr>
              <w:t>Thực hiện theo quy định của Luật Đê điều, pháp luật có liên quan và nội dung quyết định cấp phép được cơ quan có thẩm quyền ban hành.</w:t>
            </w:r>
          </w:p>
          <w:p w14:paraId="27177946" w14:textId="4D644DA7" w:rsidR="00EB4218" w:rsidRPr="009A1B2B" w:rsidRDefault="00EB4218" w:rsidP="00794F11">
            <w:pPr>
              <w:spacing w:after="120"/>
              <w:ind w:right="-25"/>
              <w:jc w:val="both"/>
              <w:rPr>
                <w:rFonts w:ascii="Times New Roman" w:hAnsi="Times New Roman" w:cs="Times New Roman"/>
                <w:color w:val="000000" w:themeColor="text1"/>
                <w:sz w:val="24"/>
                <w:szCs w:val="24"/>
              </w:rPr>
            </w:pPr>
          </w:p>
        </w:tc>
        <w:tc>
          <w:tcPr>
            <w:tcW w:w="1970" w:type="pct"/>
            <w:shd w:val="clear" w:color="auto" w:fill="FFFFFF"/>
            <w:vAlign w:val="center"/>
          </w:tcPr>
          <w:p w14:paraId="780766F3" w14:textId="77777777" w:rsidR="003276F7" w:rsidRDefault="003276F7" w:rsidP="003276F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Symbol" w:cs="Times New Roman"/>
                <w:sz w:val="24"/>
                <w:szCs w:val="24"/>
              </w:rPr>
              <w:t xml:space="preserve">- </w:t>
            </w:r>
            <w:r w:rsidRPr="003276F7">
              <w:rPr>
                <w:rFonts w:ascii="Times New Roman" w:eastAsia="Times New Roman" w:hAnsi="Times New Roman" w:cs="Times New Roman"/>
                <w:sz w:val="24"/>
                <w:szCs w:val="24"/>
              </w:rPr>
              <w:t>Khoản 5 Điều 25 Luật Đê điều; Điều 6 NĐ 61/2018/NĐ-CP.</w:t>
            </w:r>
            <w:r>
              <w:rPr>
                <w:rFonts w:ascii="Times New Roman" w:eastAsia="Times New Roman" w:hAnsi="Times New Roman" w:cs="Times New Roman"/>
                <w:sz w:val="24"/>
                <w:szCs w:val="24"/>
              </w:rPr>
              <w:t xml:space="preserve"> </w:t>
            </w:r>
          </w:p>
          <w:p w14:paraId="5690D74E" w14:textId="77777777" w:rsidR="003276F7" w:rsidRDefault="003276F7" w:rsidP="003276F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276F7">
              <w:rPr>
                <w:rFonts w:ascii="Times New Roman" w:eastAsia="Times New Roman" w:hAnsi="Times New Roman" w:cs="Times New Roman"/>
                <w:sz w:val="24"/>
                <w:szCs w:val="24"/>
              </w:rPr>
              <w:t>Bảo đảm người được cấp phép hiểu rõ trách nhiệm và quyền lợi khi hoạt động trong phạm vi bảo vệ đê điều.</w:t>
            </w:r>
            <w:r>
              <w:rPr>
                <w:rFonts w:ascii="Times New Roman" w:eastAsia="Times New Roman" w:hAnsi="Times New Roman" w:cs="Times New Roman"/>
                <w:sz w:val="24"/>
                <w:szCs w:val="24"/>
              </w:rPr>
              <w:t xml:space="preserve"> </w:t>
            </w:r>
          </w:p>
          <w:p w14:paraId="4A944620" w14:textId="7056CF86" w:rsidR="00EB4218" w:rsidRPr="00C91C45" w:rsidRDefault="003276F7" w:rsidP="00794F11">
            <w:pPr>
              <w:spacing w:before="100" w:beforeAutospacing="1" w:after="100" w:afterAutospacing="1" w:line="240" w:lineRule="auto"/>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 xml:space="preserve">- </w:t>
            </w:r>
            <w:r w:rsidRPr="003276F7">
              <w:rPr>
                <w:rFonts w:ascii="Times New Roman" w:eastAsia="Times New Roman" w:hAnsi="Times New Roman" w:cs="Times New Roman"/>
                <w:sz w:val="24"/>
                <w:szCs w:val="24"/>
              </w:rPr>
              <w:t>Quy định này góp phần hạn chế vi phạm, bảo đảm tính minh bạch và đồng bộ trong quản lý.</w:t>
            </w:r>
          </w:p>
        </w:tc>
      </w:tr>
    </w:tbl>
    <w:p w14:paraId="3385F775" w14:textId="77777777" w:rsidR="00A63E68" w:rsidRPr="00C91C45" w:rsidRDefault="00A63E68" w:rsidP="00111A14">
      <w:pPr>
        <w:spacing w:before="100" w:beforeAutospacing="1" w:after="100" w:afterAutospacing="1" w:line="240" w:lineRule="auto"/>
        <w:ind w:firstLine="720"/>
        <w:jc w:val="both"/>
        <w:rPr>
          <w:rFonts w:ascii="Times New Roman" w:eastAsia="Times New Roman" w:hAnsi="Times New Roman" w:cs="Times New Roman"/>
          <w:color w:val="000000" w:themeColor="text1"/>
          <w:sz w:val="28"/>
          <w:szCs w:val="28"/>
        </w:rPr>
      </w:pPr>
    </w:p>
    <w:p w14:paraId="4FCE69B4" w14:textId="77777777" w:rsidR="00A730D8" w:rsidRPr="00C91C45" w:rsidRDefault="00A730D8" w:rsidP="00A730D8">
      <w:pPr>
        <w:spacing w:before="100" w:beforeAutospacing="1" w:after="120" w:line="240" w:lineRule="auto"/>
        <w:ind w:firstLine="720"/>
        <w:jc w:val="both"/>
        <w:rPr>
          <w:rFonts w:ascii="Times New Roman" w:eastAsia="Times New Roman" w:hAnsi="Times New Roman" w:cs="Times New Roman"/>
          <w:b/>
          <w:bCs/>
          <w:color w:val="000000" w:themeColor="text1"/>
          <w:sz w:val="28"/>
          <w:szCs w:val="28"/>
        </w:rPr>
      </w:pPr>
    </w:p>
    <w:sectPr w:rsidR="00A730D8" w:rsidRPr="00C91C45" w:rsidSect="00A63E68">
      <w:pgSz w:w="16840" w:h="11907" w:orient="landscape" w:code="9"/>
      <w:pgMar w:top="1134" w:right="1134" w:bottom="1134" w:left="1134" w:header="720" w:footer="720" w:gutter="0"/>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A5D"/>
    <w:multiLevelType w:val="multilevel"/>
    <w:tmpl w:val="64BC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C3F76"/>
    <w:multiLevelType w:val="hybridMultilevel"/>
    <w:tmpl w:val="BD6E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650494"/>
    <w:multiLevelType w:val="hybridMultilevel"/>
    <w:tmpl w:val="61928076"/>
    <w:lvl w:ilvl="0" w:tplc="8B363644">
      <w:numFmt w:val="bullet"/>
      <w:lvlText w:val=""/>
      <w:lvlJc w:val="left"/>
      <w:pPr>
        <w:ind w:left="492" w:hanging="132"/>
      </w:pPr>
      <w:rPr>
        <w:rFonts w:ascii="Times New Roman"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925061"/>
    <w:multiLevelType w:val="hybridMultilevel"/>
    <w:tmpl w:val="5002C0CE"/>
    <w:lvl w:ilvl="0" w:tplc="8B363644">
      <w:numFmt w:val="bullet"/>
      <w:lvlText w:val=""/>
      <w:lvlJc w:val="left"/>
      <w:pPr>
        <w:ind w:left="492" w:hanging="132"/>
      </w:pPr>
      <w:rPr>
        <w:rFonts w:ascii="Times New Roman"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0C2138"/>
    <w:multiLevelType w:val="hybridMultilevel"/>
    <w:tmpl w:val="BF001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F975D7"/>
    <w:multiLevelType w:val="multilevel"/>
    <w:tmpl w:val="1D30F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E46D84"/>
    <w:multiLevelType w:val="hybridMultilevel"/>
    <w:tmpl w:val="39DAC766"/>
    <w:lvl w:ilvl="0" w:tplc="F59AAE96">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7">
    <w:nsid w:val="5FFA34D4"/>
    <w:multiLevelType w:val="hybridMultilevel"/>
    <w:tmpl w:val="93828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6C4A7B"/>
    <w:multiLevelType w:val="hybridMultilevel"/>
    <w:tmpl w:val="0B006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5"/>
  </w:num>
  <w:num w:numId="5">
    <w:abstractNumId w:val="2"/>
  </w:num>
  <w:num w:numId="6">
    <w:abstractNumId w:val="7"/>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0D8"/>
    <w:rsid w:val="0003012B"/>
    <w:rsid w:val="00051BD5"/>
    <w:rsid w:val="00091C39"/>
    <w:rsid w:val="00092D83"/>
    <w:rsid w:val="000C09B3"/>
    <w:rsid w:val="000D59DA"/>
    <w:rsid w:val="00111A14"/>
    <w:rsid w:val="00141663"/>
    <w:rsid w:val="00142A9C"/>
    <w:rsid w:val="001638B5"/>
    <w:rsid w:val="00165A3B"/>
    <w:rsid w:val="001F1AC4"/>
    <w:rsid w:val="00206D58"/>
    <w:rsid w:val="00247C9A"/>
    <w:rsid w:val="00262612"/>
    <w:rsid w:val="002C38CD"/>
    <w:rsid w:val="002D3BCE"/>
    <w:rsid w:val="002F1488"/>
    <w:rsid w:val="002F7EF1"/>
    <w:rsid w:val="00310DC9"/>
    <w:rsid w:val="003276F7"/>
    <w:rsid w:val="00401E4F"/>
    <w:rsid w:val="00424E34"/>
    <w:rsid w:val="00443DAA"/>
    <w:rsid w:val="0046165C"/>
    <w:rsid w:val="00481F45"/>
    <w:rsid w:val="00496EC9"/>
    <w:rsid w:val="004A5D0F"/>
    <w:rsid w:val="004B7B82"/>
    <w:rsid w:val="005272D5"/>
    <w:rsid w:val="00547E55"/>
    <w:rsid w:val="00554C35"/>
    <w:rsid w:val="00574C11"/>
    <w:rsid w:val="005A2AAD"/>
    <w:rsid w:val="005B56CB"/>
    <w:rsid w:val="005E7A0E"/>
    <w:rsid w:val="00600A8A"/>
    <w:rsid w:val="00600ACC"/>
    <w:rsid w:val="00620D15"/>
    <w:rsid w:val="00625973"/>
    <w:rsid w:val="006502E6"/>
    <w:rsid w:val="00667E05"/>
    <w:rsid w:val="00687EC1"/>
    <w:rsid w:val="006C1D63"/>
    <w:rsid w:val="006E5880"/>
    <w:rsid w:val="00716BF1"/>
    <w:rsid w:val="007311BA"/>
    <w:rsid w:val="00794F11"/>
    <w:rsid w:val="00807619"/>
    <w:rsid w:val="00816F90"/>
    <w:rsid w:val="00846404"/>
    <w:rsid w:val="00866B38"/>
    <w:rsid w:val="008708E4"/>
    <w:rsid w:val="0089183E"/>
    <w:rsid w:val="00902C32"/>
    <w:rsid w:val="00926A95"/>
    <w:rsid w:val="00957F9B"/>
    <w:rsid w:val="0097253D"/>
    <w:rsid w:val="009A1B2B"/>
    <w:rsid w:val="009E6B5F"/>
    <w:rsid w:val="00A63E68"/>
    <w:rsid w:val="00A730D8"/>
    <w:rsid w:val="00A921BB"/>
    <w:rsid w:val="00A97627"/>
    <w:rsid w:val="00AB7273"/>
    <w:rsid w:val="00AD4572"/>
    <w:rsid w:val="00AE49CF"/>
    <w:rsid w:val="00AF5251"/>
    <w:rsid w:val="00B009B4"/>
    <w:rsid w:val="00B04CBA"/>
    <w:rsid w:val="00B139A1"/>
    <w:rsid w:val="00B55B6B"/>
    <w:rsid w:val="00B93E1B"/>
    <w:rsid w:val="00BC1070"/>
    <w:rsid w:val="00BE00FF"/>
    <w:rsid w:val="00C175A2"/>
    <w:rsid w:val="00C33928"/>
    <w:rsid w:val="00C4399E"/>
    <w:rsid w:val="00C50595"/>
    <w:rsid w:val="00C91C45"/>
    <w:rsid w:val="00CB4022"/>
    <w:rsid w:val="00CD79C3"/>
    <w:rsid w:val="00D0088E"/>
    <w:rsid w:val="00DD0233"/>
    <w:rsid w:val="00DD5644"/>
    <w:rsid w:val="00DD65B0"/>
    <w:rsid w:val="00E233EC"/>
    <w:rsid w:val="00E32A48"/>
    <w:rsid w:val="00E907A2"/>
    <w:rsid w:val="00E9700D"/>
    <w:rsid w:val="00EA54B6"/>
    <w:rsid w:val="00EB4218"/>
    <w:rsid w:val="00F64BBB"/>
    <w:rsid w:val="00FA5EAF"/>
    <w:rsid w:val="00FC0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90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0D8"/>
  </w:style>
  <w:style w:type="paragraph" w:styleId="Heading3">
    <w:name w:val="heading 3"/>
    <w:basedOn w:val="Normal"/>
    <w:next w:val="BodyText"/>
    <w:link w:val="Heading3Char"/>
    <w:uiPriority w:val="9"/>
    <w:unhideWhenUsed/>
    <w:qFormat/>
    <w:rsid w:val="00DD65B0"/>
    <w:pPr>
      <w:keepNext/>
      <w:keepLines/>
      <w:spacing w:before="160" w:after="80" w:line="240" w:lineRule="auto"/>
      <w:outlineLvl w:val="2"/>
    </w:pPr>
    <w:rPr>
      <w:rFonts w:ascii="Aptos" w:eastAsia="Times New Roman" w:hAnsi="Aptos" w:cs="Times New Roman"/>
      <w:color w:val="0F476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3E68"/>
    <w:pPr>
      <w:spacing w:after="0" w:line="240" w:lineRule="auto"/>
    </w:pPr>
    <w:rPr>
      <w:rFonts w:ascii="Courier New" w:eastAsia="Times New Roman"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표준 (웹)"/>
    <w:basedOn w:val="Normal"/>
    <w:link w:val="NormalWebChar"/>
    <w:uiPriority w:val="99"/>
    <w:rsid w:val="00AB7273"/>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NormalWebChar">
    <w:name w:val="Normal (Web) Char"/>
    <w:aliases w:val="표준 (웹) Char"/>
    <w:link w:val="NormalWeb"/>
    <w:uiPriority w:val="99"/>
    <w:locked/>
    <w:rsid w:val="00AB7273"/>
    <w:rPr>
      <w:rFonts w:ascii="Times New Roman" w:eastAsia="Times New Roman" w:hAnsi="Times New Roman" w:cs="Times New Roman"/>
      <w:sz w:val="24"/>
      <w:szCs w:val="24"/>
    </w:rPr>
  </w:style>
  <w:style w:type="paragraph" w:styleId="ListParagraph">
    <w:name w:val="List Paragraph"/>
    <w:basedOn w:val="Normal"/>
    <w:uiPriority w:val="34"/>
    <w:qFormat/>
    <w:rsid w:val="009E6B5F"/>
    <w:pPr>
      <w:ind w:left="720"/>
      <w:contextualSpacing/>
    </w:pPr>
  </w:style>
  <w:style w:type="character" w:styleId="Hyperlink">
    <w:name w:val="Hyperlink"/>
    <w:rsid w:val="008708E4"/>
    <w:rPr>
      <w:color w:val="0000FF"/>
      <w:u w:val="single"/>
    </w:rPr>
  </w:style>
  <w:style w:type="paragraph" w:customStyle="1" w:styleId="DefaultParagraphFontParaCharCharCharCharChar">
    <w:name w:val="Default Paragraph Font Para Char Char Char Char Char"/>
    <w:autoRedefine/>
    <w:rsid w:val="00142A9C"/>
    <w:pPr>
      <w:tabs>
        <w:tab w:val="left" w:pos="1152"/>
      </w:tabs>
      <w:spacing w:before="120" w:after="120" w:line="312" w:lineRule="auto"/>
    </w:pPr>
    <w:rPr>
      <w:rFonts w:ascii="Arial" w:eastAsia="Times New Roman" w:hAnsi="Arial" w:cs="Arial"/>
      <w:sz w:val="26"/>
      <w:szCs w:val="26"/>
    </w:rPr>
  </w:style>
  <w:style w:type="paragraph" w:customStyle="1" w:styleId="Default">
    <w:name w:val="Default"/>
    <w:rsid w:val="00687EC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A54B6"/>
    <w:rPr>
      <w:sz w:val="16"/>
      <w:szCs w:val="16"/>
    </w:rPr>
  </w:style>
  <w:style w:type="paragraph" w:styleId="CommentText">
    <w:name w:val="annotation text"/>
    <w:basedOn w:val="Normal"/>
    <w:link w:val="CommentTextChar"/>
    <w:uiPriority w:val="99"/>
    <w:semiHidden/>
    <w:unhideWhenUsed/>
    <w:rsid w:val="00EA54B6"/>
    <w:pPr>
      <w:spacing w:line="240" w:lineRule="auto"/>
    </w:pPr>
    <w:rPr>
      <w:sz w:val="20"/>
      <w:szCs w:val="20"/>
    </w:rPr>
  </w:style>
  <w:style w:type="character" w:customStyle="1" w:styleId="CommentTextChar">
    <w:name w:val="Comment Text Char"/>
    <w:basedOn w:val="DefaultParagraphFont"/>
    <w:link w:val="CommentText"/>
    <w:uiPriority w:val="99"/>
    <w:semiHidden/>
    <w:rsid w:val="00EA54B6"/>
    <w:rPr>
      <w:sz w:val="20"/>
      <w:szCs w:val="20"/>
    </w:rPr>
  </w:style>
  <w:style w:type="paragraph" w:styleId="CommentSubject">
    <w:name w:val="annotation subject"/>
    <w:basedOn w:val="CommentText"/>
    <w:next w:val="CommentText"/>
    <w:link w:val="CommentSubjectChar"/>
    <w:uiPriority w:val="99"/>
    <w:semiHidden/>
    <w:unhideWhenUsed/>
    <w:rsid w:val="00EA54B6"/>
    <w:rPr>
      <w:b/>
      <w:bCs/>
    </w:rPr>
  </w:style>
  <w:style w:type="character" w:customStyle="1" w:styleId="CommentSubjectChar">
    <w:name w:val="Comment Subject Char"/>
    <w:basedOn w:val="CommentTextChar"/>
    <w:link w:val="CommentSubject"/>
    <w:uiPriority w:val="99"/>
    <w:semiHidden/>
    <w:rsid w:val="00EA54B6"/>
    <w:rPr>
      <w:b/>
      <w:bCs/>
      <w:sz w:val="20"/>
      <w:szCs w:val="20"/>
    </w:rPr>
  </w:style>
  <w:style w:type="paragraph" w:styleId="BalloonText">
    <w:name w:val="Balloon Text"/>
    <w:basedOn w:val="Normal"/>
    <w:link w:val="BalloonTextChar"/>
    <w:uiPriority w:val="99"/>
    <w:semiHidden/>
    <w:unhideWhenUsed/>
    <w:rsid w:val="002C3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8CD"/>
    <w:rPr>
      <w:rFonts w:ascii="Segoe UI" w:hAnsi="Segoe UI" w:cs="Segoe UI"/>
      <w:sz w:val="18"/>
      <w:szCs w:val="18"/>
    </w:rPr>
  </w:style>
  <w:style w:type="character" w:styleId="Strong">
    <w:name w:val="Strong"/>
    <w:basedOn w:val="DefaultParagraphFont"/>
    <w:uiPriority w:val="22"/>
    <w:qFormat/>
    <w:rsid w:val="00667E05"/>
    <w:rPr>
      <w:b/>
      <w:bCs/>
    </w:rPr>
  </w:style>
  <w:style w:type="character" w:customStyle="1" w:styleId="Heading3Char">
    <w:name w:val="Heading 3 Char"/>
    <w:basedOn w:val="DefaultParagraphFont"/>
    <w:link w:val="Heading3"/>
    <w:uiPriority w:val="9"/>
    <w:rsid w:val="00DD65B0"/>
    <w:rPr>
      <w:rFonts w:ascii="Aptos" w:eastAsia="Times New Roman" w:hAnsi="Aptos" w:cs="Times New Roman"/>
      <w:color w:val="0F4761"/>
      <w:sz w:val="28"/>
      <w:szCs w:val="28"/>
    </w:rPr>
  </w:style>
  <w:style w:type="paragraph" w:styleId="BodyText">
    <w:name w:val="Body Text"/>
    <w:basedOn w:val="Normal"/>
    <w:link w:val="BodyTextChar"/>
    <w:uiPriority w:val="99"/>
    <w:semiHidden/>
    <w:unhideWhenUsed/>
    <w:rsid w:val="00DD65B0"/>
    <w:pPr>
      <w:spacing w:after="120"/>
    </w:pPr>
  </w:style>
  <w:style w:type="character" w:customStyle="1" w:styleId="BodyTextChar">
    <w:name w:val="Body Text Char"/>
    <w:basedOn w:val="DefaultParagraphFont"/>
    <w:link w:val="BodyText"/>
    <w:uiPriority w:val="99"/>
    <w:semiHidden/>
    <w:rsid w:val="00DD65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0D8"/>
  </w:style>
  <w:style w:type="paragraph" w:styleId="Heading3">
    <w:name w:val="heading 3"/>
    <w:basedOn w:val="Normal"/>
    <w:next w:val="BodyText"/>
    <w:link w:val="Heading3Char"/>
    <w:uiPriority w:val="9"/>
    <w:unhideWhenUsed/>
    <w:qFormat/>
    <w:rsid w:val="00DD65B0"/>
    <w:pPr>
      <w:keepNext/>
      <w:keepLines/>
      <w:spacing w:before="160" w:after="80" w:line="240" w:lineRule="auto"/>
      <w:outlineLvl w:val="2"/>
    </w:pPr>
    <w:rPr>
      <w:rFonts w:ascii="Aptos" w:eastAsia="Times New Roman" w:hAnsi="Aptos" w:cs="Times New Roman"/>
      <w:color w:val="0F476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3E68"/>
    <w:pPr>
      <w:spacing w:after="0" w:line="240" w:lineRule="auto"/>
    </w:pPr>
    <w:rPr>
      <w:rFonts w:ascii="Courier New" w:eastAsia="Times New Roman"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표준 (웹)"/>
    <w:basedOn w:val="Normal"/>
    <w:link w:val="NormalWebChar"/>
    <w:uiPriority w:val="99"/>
    <w:rsid w:val="00AB7273"/>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NormalWebChar">
    <w:name w:val="Normal (Web) Char"/>
    <w:aliases w:val="표준 (웹) Char"/>
    <w:link w:val="NormalWeb"/>
    <w:uiPriority w:val="99"/>
    <w:locked/>
    <w:rsid w:val="00AB7273"/>
    <w:rPr>
      <w:rFonts w:ascii="Times New Roman" w:eastAsia="Times New Roman" w:hAnsi="Times New Roman" w:cs="Times New Roman"/>
      <w:sz w:val="24"/>
      <w:szCs w:val="24"/>
    </w:rPr>
  </w:style>
  <w:style w:type="paragraph" w:styleId="ListParagraph">
    <w:name w:val="List Paragraph"/>
    <w:basedOn w:val="Normal"/>
    <w:uiPriority w:val="34"/>
    <w:qFormat/>
    <w:rsid w:val="009E6B5F"/>
    <w:pPr>
      <w:ind w:left="720"/>
      <w:contextualSpacing/>
    </w:pPr>
  </w:style>
  <w:style w:type="character" w:styleId="Hyperlink">
    <w:name w:val="Hyperlink"/>
    <w:rsid w:val="008708E4"/>
    <w:rPr>
      <w:color w:val="0000FF"/>
      <w:u w:val="single"/>
    </w:rPr>
  </w:style>
  <w:style w:type="paragraph" w:customStyle="1" w:styleId="DefaultParagraphFontParaCharCharCharCharChar">
    <w:name w:val="Default Paragraph Font Para Char Char Char Char Char"/>
    <w:autoRedefine/>
    <w:rsid w:val="00142A9C"/>
    <w:pPr>
      <w:tabs>
        <w:tab w:val="left" w:pos="1152"/>
      </w:tabs>
      <w:spacing w:before="120" w:after="120" w:line="312" w:lineRule="auto"/>
    </w:pPr>
    <w:rPr>
      <w:rFonts w:ascii="Arial" w:eastAsia="Times New Roman" w:hAnsi="Arial" w:cs="Arial"/>
      <w:sz w:val="26"/>
      <w:szCs w:val="26"/>
    </w:rPr>
  </w:style>
  <w:style w:type="paragraph" w:customStyle="1" w:styleId="Default">
    <w:name w:val="Default"/>
    <w:rsid w:val="00687EC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A54B6"/>
    <w:rPr>
      <w:sz w:val="16"/>
      <w:szCs w:val="16"/>
    </w:rPr>
  </w:style>
  <w:style w:type="paragraph" w:styleId="CommentText">
    <w:name w:val="annotation text"/>
    <w:basedOn w:val="Normal"/>
    <w:link w:val="CommentTextChar"/>
    <w:uiPriority w:val="99"/>
    <w:semiHidden/>
    <w:unhideWhenUsed/>
    <w:rsid w:val="00EA54B6"/>
    <w:pPr>
      <w:spacing w:line="240" w:lineRule="auto"/>
    </w:pPr>
    <w:rPr>
      <w:sz w:val="20"/>
      <w:szCs w:val="20"/>
    </w:rPr>
  </w:style>
  <w:style w:type="character" w:customStyle="1" w:styleId="CommentTextChar">
    <w:name w:val="Comment Text Char"/>
    <w:basedOn w:val="DefaultParagraphFont"/>
    <w:link w:val="CommentText"/>
    <w:uiPriority w:val="99"/>
    <w:semiHidden/>
    <w:rsid w:val="00EA54B6"/>
    <w:rPr>
      <w:sz w:val="20"/>
      <w:szCs w:val="20"/>
    </w:rPr>
  </w:style>
  <w:style w:type="paragraph" w:styleId="CommentSubject">
    <w:name w:val="annotation subject"/>
    <w:basedOn w:val="CommentText"/>
    <w:next w:val="CommentText"/>
    <w:link w:val="CommentSubjectChar"/>
    <w:uiPriority w:val="99"/>
    <w:semiHidden/>
    <w:unhideWhenUsed/>
    <w:rsid w:val="00EA54B6"/>
    <w:rPr>
      <w:b/>
      <w:bCs/>
    </w:rPr>
  </w:style>
  <w:style w:type="character" w:customStyle="1" w:styleId="CommentSubjectChar">
    <w:name w:val="Comment Subject Char"/>
    <w:basedOn w:val="CommentTextChar"/>
    <w:link w:val="CommentSubject"/>
    <w:uiPriority w:val="99"/>
    <w:semiHidden/>
    <w:rsid w:val="00EA54B6"/>
    <w:rPr>
      <w:b/>
      <w:bCs/>
      <w:sz w:val="20"/>
      <w:szCs w:val="20"/>
    </w:rPr>
  </w:style>
  <w:style w:type="paragraph" w:styleId="BalloonText">
    <w:name w:val="Balloon Text"/>
    <w:basedOn w:val="Normal"/>
    <w:link w:val="BalloonTextChar"/>
    <w:uiPriority w:val="99"/>
    <w:semiHidden/>
    <w:unhideWhenUsed/>
    <w:rsid w:val="002C3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8CD"/>
    <w:rPr>
      <w:rFonts w:ascii="Segoe UI" w:hAnsi="Segoe UI" w:cs="Segoe UI"/>
      <w:sz w:val="18"/>
      <w:szCs w:val="18"/>
    </w:rPr>
  </w:style>
  <w:style w:type="character" w:styleId="Strong">
    <w:name w:val="Strong"/>
    <w:basedOn w:val="DefaultParagraphFont"/>
    <w:uiPriority w:val="22"/>
    <w:qFormat/>
    <w:rsid w:val="00667E05"/>
    <w:rPr>
      <w:b/>
      <w:bCs/>
    </w:rPr>
  </w:style>
  <w:style w:type="character" w:customStyle="1" w:styleId="Heading3Char">
    <w:name w:val="Heading 3 Char"/>
    <w:basedOn w:val="DefaultParagraphFont"/>
    <w:link w:val="Heading3"/>
    <w:uiPriority w:val="9"/>
    <w:rsid w:val="00DD65B0"/>
    <w:rPr>
      <w:rFonts w:ascii="Aptos" w:eastAsia="Times New Roman" w:hAnsi="Aptos" w:cs="Times New Roman"/>
      <w:color w:val="0F4761"/>
      <w:sz w:val="28"/>
      <w:szCs w:val="28"/>
    </w:rPr>
  </w:style>
  <w:style w:type="paragraph" w:styleId="BodyText">
    <w:name w:val="Body Text"/>
    <w:basedOn w:val="Normal"/>
    <w:link w:val="BodyTextChar"/>
    <w:uiPriority w:val="99"/>
    <w:semiHidden/>
    <w:unhideWhenUsed/>
    <w:rsid w:val="00DD65B0"/>
    <w:pPr>
      <w:spacing w:after="120"/>
    </w:pPr>
  </w:style>
  <w:style w:type="character" w:customStyle="1" w:styleId="BodyTextChar">
    <w:name w:val="Body Text Char"/>
    <w:basedOn w:val="DefaultParagraphFont"/>
    <w:link w:val="BodyText"/>
    <w:uiPriority w:val="99"/>
    <w:semiHidden/>
    <w:rsid w:val="00DD6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5179">
      <w:bodyDiv w:val="1"/>
      <w:marLeft w:val="0"/>
      <w:marRight w:val="0"/>
      <w:marTop w:val="0"/>
      <w:marBottom w:val="0"/>
      <w:divBdr>
        <w:top w:val="none" w:sz="0" w:space="0" w:color="auto"/>
        <w:left w:val="none" w:sz="0" w:space="0" w:color="auto"/>
        <w:bottom w:val="none" w:sz="0" w:space="0" w:color="auto"/>
        <w:right w:val="none" w:sz="0" w:space="0" w:color="auto"/>
      </w:divBdr>
    </w:div>
    <w:div w:id="282149905">
      <w:bodyDiv w:val="1"/>
      <w:marLeft w:val="0"/>
      <w:marRight w:val="0"/>
      <w:marTop w:val="0"/>
      <w:marBottom w:val="0"/>
      <w:divBdr>
        <w:top w:val="none" w:sz="0" w:space="0" w:color="auto"/>
        <w:left w:val="none" w:sz="0" w:space="0" w:color="auto"/>
        <w:bottom w:val="none" w:sz="0" w:space="0" w:color="auto"/>
        <w:right w:val="none" w:sz="0" w:space="0" w:color="auto"/>
      </w:divBdr>
    </w:div>
    <w:div w:id="402870384">
      <w:bodyDiv w:val="1"/>
      <w:marLeft w:val="0"/>
      <w:marRight w:val="0"/>
      <w:marTop w:val="0"/>
      <w:marBottom w:val="0"/>
      <w:divBdr>
        <w:top w:val="none" w:sz="0" w:space="0" w:color="auto"/>
        <w:left w:val="none" w:sz="0" w:space="0" w:color="auto"/>
        <w:bottom w:val="none" w:sz="0" w:space="0" w:color="auto"/>
        <w:right w:val="none" w:sz="0" w:space="0" w:color="auto"/>
      </w:divBdr>
    </w:div>
    <w:div w:id="441455184">
      <w:bodyDiv w:val="1"/>
      <w:marLeft w:val="0"/>
      <w:marRight w:val="0"/>
      <w:marTop w:val="0"/>
      <w:marBottom w:val="0"/>
      <w:divBdr>
        <w:top w:val="none" w:sz="0" w:space="0" w:color="auto"/>
        <w:left w:val="none" w:sz="0" w:space="0" w:color="auto"/>
        <w:bottom w:val="none" w:sz="0" w:space="0" w:color="auto"/>
        <w:right w:val="none" w:sz="0" w:space="0" w:color="auto"/>
      </w:divBdr>
    </w:div>
    <w:div w:id="456948439">
      <w:bodyDiv w:val="1"/>
      <w:marLeft w:val="0"/>
      <w:marRight w:val="0"/>
      <w:marTop w:val="0"/>
      <w:marBottom w:val="0"/>
      <w:divBdr>
        <w:top w:val="none" w:sz="0" w:space="0" w:color="auto"/>
        <w:left w:val="none" w:sz="0" w:space="0" w:color="auto"/>
        <w:bottom w:val="none" w:sz="0" w:space="0" w:color="auto"/>
        <w:right w:val="none" w:sz="0" w:space="0" w:color="auto"/>
      </w:divBdr>
    </w:div>
    <w:div w:id="596212612">
      <w:bodyDiv w:val="1"/>
      <w:marLeft w:val="0"/>
      <w:marRight w:val="0"/>
      <w:marTop w:val="0"/>
      <w:marBottom w:val="0"/>
      <w:divBdr>
        <w:top w:val="none" w:sz="0" w:space="0" w:color="auto"/>
        <w:left w:val="none" w:sz="0" w:space="0" w:color="auto"/>
        <w:bottom w:val="none" w:sz="0" w:space="0" w:color="auto"/>
        <w:right w:val="none" w:sz="0" w:space="0" w:color="auto"/>
      </w:divBdr>
    </w:div>
    <w:div w:id="667907851">
      <w:bodyDiv w:val="1"/>
      <w:marLeft w:val="0"/>
      <w:marRight w:val="0"/>
      <w:marTop w:val="0"/>
      <w:marBottom w:val="0"/>
      <w:divBdr>
        <w:top w:val="none" w:sz="0" w:space="0" w:color="auto"/>
        <w:left w:val="none" w:sz="0" w:space="0" w:color="auto"/>
        <w:bottom w:val="none" w:sz="0" w:space="0" w:color="auto"/>
        <w:right w:val="none" w:sz="0" w:space="0" w:color="auto"/>
      </w:divBdr>
    </w:div>
    <w:div w:id="1001815754">
      <w:bodyDiv w:val="1"/>
      <w:marLeft w:val="0"/>
      <w:marRight w:val="0"/>
      <w:marTop w:val="0"/>
      <w:marBottom w:val="0"/>
      <w:divBdr>
        <w:top w:val="none" w:sz="0" w:space="0" w:color="auto"/>
        <w:left w:val="none" w:sz="0" w:space="0" w:color="auto"/>
        <w:bottom w:val="none" w:sz="0" w:space="0" w:color="auto"/>
        <w:right w:val="none" w:sz="0" w:space="0" w:color="auto"/>
      </w:divBdr>
    </w:div>
    <w:div w:id="1299186917">
      <w:bodyDiv w:val="1"/>
      <w:marLeft w:val="0"/>
      <w:marRight w:val="0"/>
      <w:marTop w:val="0"/>
      <w:marBottom w:val="0"/>
      <w:divBdr>
        <w:top w:val="none" w:sz="0" w:space="0" w:color="auto"/>
        <w:left w:val="none" w:sz="0" w:space="0" w:color="auto"/>
        <w:bottom w:val="none" w:sz="0" w:space="0" w:color="auto"/>
        <w:right w:val="none" w:sz="0" w:space="0" w:color="auto"/>
      </w:divBdr>
    </w:div>
    <w:div w:id="1309287374">
      <w:bodyDiv w:val="1"/>
      <w:marLeft w:val="0"/>
      <w:marRight w:val="0"/>
      <w:marTop w:val="0"/>
      <w:marBottom w:val="0"/>
      <w:divBdr>
        <w:top w:val="none" w:sz="0" w:space="0" w:color="auto"/>
        <w:left w:val="none" w:sz="0" w:space="0" w:color="auto"/>
        <w:bottom w:val="none" w:sz="0" w:space="0" w:color="auto"/>
        <w:right w:val="none" w:sz="0" w:space="0" w:color="auto"/>
      </w:divBdr>
    </w:div>
    <w:div w:id="1356034702">
      <w:bodyDiv w:val="1"/>
      <w:marLeft w:val="0"/>
      <w:marRight w:val="0"/>
      <w:marTop w:val="0"/>
      <w:marBottom w:val="0"/>
      <w:divBdr>
        <w:top w:val="none" w:sz="0" w:space="0" w:color="auto"/>
        <w:left w:val="none" w:sz="0" w:space="0" w:color="auto"/>
        <w:bottom w:val="none" w:sz="0" w:space="0" w:color="auto"/>
        <w:right w:val="none" w:sz="0" w:space="0" w:color="auto"/>
      </w:divBdr>
    </w:div>
    <w:div w:id="1427996040">
      <w:bodyDiv w:val="1"/>
      <w:marLeft w:val="0"/>
      <w:marRight w:val="0"/>
      <w:marTop w:val="0"/>
      <w:marBottom w:val="0"/>
      <w:divBdr>
        <w:top w:val="none" w:sz="0" w:space="0" w:color="auto"/>
        <w:left w:val="none" w:sz="0" w:space="0" w:color="auto"/>
        <w:bottom w:val="none" w:sz="0" w:space="0" w:color="auto"/>
        <w:right w:val="none" w:sz="0" w:space="0" w:color="auto"/>
      </w:divBdr>
    </w:div>
    <w:div w:id="1481965733">
      <w:bodyDiv w:val="1"/>
      <w:marLeft w:val="0"/>
      <w:marRight w:val="0"/>
      <w:marTop w:val="0"/>
      <w:marBottom w:val="0"/>
      <w:divBdr>
        <w:top w:val="none" w:sz="0" w:space="0" w:color="auto"/>
        <w:left w:val="none" w:sz="0" w:space="0" w:color="auto"/>
        <w:bottom w:val="none" w:sz="0" w:space="0" w:color="auto"/>
        <w:right w:val="none" w:sz="0" w:space="0" w:color="auto"/>
      </w:divBdr>
    </w:div>
    <w:div w:id="1572033363">
      <w:bodyDiv w:val="1"/>
      <w:marLeft w:val="0"/>
      <w:marRight w:val="0"/>
      <w:marTop w:val="0"/>
      <w:marBottom w:val="0"/>
      <w:divBdr>
        <w:top w:val="none" w:sz="0" w:space="0" w:color="auto"/>
        <w:left w:val="none" w:sz="0" w:space="0" w:color="auto"/>
        <w:bottom w:val="none" w:sz="0" w:space="0" w:color="auto"/>
        <w:right w:val="none" w:sz="0" w:space="0" w:color="auto"/>
      </w:divBdr>
    </w:div>
    <w:div w:id="1690332774">
      <w:bodyDiv w:val="1"/>
      <w:marLeft w:val="0"/>
      <w:marRight w:val="0"/>
      <w:marTop w:val="0"/>
      <w:marBottom w:val="0"/>
      <w:divBdr>
        <w:top w:val="none" w:sz="0" w:space="0" w:color="auto"/>
        <w:left w:val="none" w:sz="0" w:space="0" w:color="auto"/>
        <w:bottom w:val="none" w:sz="0" w:space="0" w:color="auto"/>
        <w:right w:val="none" w:sz="0" w:space="0" w:color="auto"/>
      </w:divBdr>
    </w:div>
    <w:div w:id="1885017180">
      <w:bodyDiv w:val="1"/>
      <w:marLeft w:val="0"/>
      <w:marRight w:val="0"/>
      <w:marTop w:val="0"/>
      <w:marBottom w:val="0"/>
      <w:divBdr>
        <w:top w:val="none" w:sz="0" w:space="0" w:color="auto"/>
        <w:left w:val="none" w:sz="0" w:space="0" w:color="auto"/>
        <w:bottom w:val="none" w:sz="0" w:space="0" w:color="auto"/>
        <w:right w:val="none" w:sz="0" w:space="0" w:color="auto"/>
      </w:divBdr>
    </w:div>
    <w:div w:id="206316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6</Pages>
  <Words>1571</Words>
  <Characters>8960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KHC</cp:lastModifiedBy>
  <cp:revision>6</cp:revision>
  <dcterms:created xsi:type="dcterms:W3CDTF">2025-11-06T03:48:00Z</dcterms:created>
  <dcterms:modified xsi:type="dcterms:W3CDTF">2025-12-17T03:10:00Z</dcterms:modified>
</cp:coreProperties>
</file>