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D77719" w:rsidRPr="00D77719" w14:paraId="56AF6DAB" w14:textId="77777777" w:rsidTr="00DB3B0B">
        <w:tc>
          <w:tcPr>
            <w:tcW w:w="3964" w:type="dxa"/>
          </w:tcPr>
          <w:p w14:paraId="4D7F4C14" w14:textId="77777777" w:rsidR="008A0145" w:rsidRPr="004112F9" w:rsidRDefault="008A0145" w:rsidP="005620B4">
            <w:pPr>
              <w:jc w:val="center"/>
              <w:rPr>
                <w:rFonts w:asciiTheme="majorHAnsi" w:hAnsiTheme="majorHAnsi" w:cstheme="majorHAnsi"/>
                <w:sz w:val="26"/>
                <w:szCs w:val="26"/>
                <w:lang w:val="en-US"/>
              </w:rPr>
            </w:pPr>
            <w:r w:rsidRPr="004112F9">
              <w:rPr>
                <w:rFonts w:asciiTheme="majorHAnsi" w:hAnsiTheme="majorHAnsi" w:cstheme="majorHAnsi"/>
                <w:sz w:val="26"/>
                <w:szCs w:val="26"/>
                <w:lang w:val="en-US"/>
              </w:rPr>
              <w:t>UBND TỈNH AN GIANG</w:t>
            </w:r>
          </w:p>
          <w:p w14:paraId="2796696B" w14:textId="77777777" w:rsidR="008A0145" w:rsidRPr="00D77719" w:rsidRDefault="008A0145" w:rsidP="005620B4">
            <w:pPr>
              <w:jc w:val="center"/>
              <w:rPr>
                <w:rFonts w:asciiTheme="majorHAnsi" w:hAnsiTheme="majorHAnsi" w:cstheme="majorHAnsi"/>
                <w:b/>
                <w:sz w:val="26"/>
                <w:szCs w:val="26"/>
                <w:lang w:val="en-US"/>
              </w:rPr>
            </w:pPr>
            <w:r w:rsidRPr="00D77719">
              <w:rPr>
                <w:rFonts w:asciiTheme="majorHAnsi" w:hAnsiTheme="majorHAnsi" w:cstheme="majorHAnsi"/>
                <w:b/>
                <w:sz w:val="26"/>
                <w:szCs w:val="26"/>
                <w:lang w:val="en-US"/>
              </w:rPr>
              <w:t>SỞ CÔNG THƯƠNG</w:t>
            </w:r>
          </w:p>
          <w:p w14:paraId="5056F2A8" w14:textId="569E8536" w:rsidR="008A0145" w:rsidRPr="00837811" w:rsidRDefault="008A0145" w:rsidP="00837811">
            <w:pPr>
              <w:spacing w:before="240"/>
              <w:jc w:val="center"/>
              <w:rPr>
                <w:rFonts w:asciiTheme="majorHAnsi" w:hAnsiTheme="majorHAnsi" w:cstheme="majorHAnsi"/>
                <w:sz w:val="26"/>
                <w:szCs w:val="26"/>
                <w:lang w:val="en-US"/>
              </w:rPr>
            </w:pPr>
            <w:r w:rsidRPr="00837811">
              <w:rPr>
                <w:rFonts w:asciiTheme="majorHAnsi" w:hAnsiTheme="majorHAnsi"/>
                <w:noProof/>
                <w:sz w:val="26"/>
                <w:lang w:eastAsia="vi-VN"/>
              </w:rPr>
              <mc:AlternateContent>
                <mc:Choice Requires="wps">
                  <w:drawing>
                    <wp:anchor distT="0" distB="0" distL="114300" distR="114300" simplePos="0" relativeHeight="251659264" behindDoc="0" locked="0" layoutInCell="1" allowOverlap="1" wp14:anchorId="51505DB0" wp14:editId="13270D92">
                      <wp:simplePos x="0" y="0"/>
                      <wp:positionH relativeFrom="column">
                        <wp:posOffset>683260</wp:posOffset>
                      </wp:positionH>
                      <wp:positionV relativeFrom="paragraph">
                        <wp:posOffset>14766</wp:posOffset>
                      </wp:positionV>
                      <wp:extent cx="982639"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98263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49F5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pt,1.15pt" to="131.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" strokecolor="black [3200]" strokeweight=".5pt">
                      <v:stroke joinstyle="miter"/>
                    </v:line>
                  </w:pict>
                </mc:Fallback>
              </mc:AlternateContent>
            </w:r>
            <w:r w:rsidRPr="00837811">
              <w:rPr>
                <w:rFonts w:asciiTheme="majorHAnsi" w:hAnsiTheme="majorHAnsi" w:cstheme="majorHAnsi"/>
                <w:sz w:val="26"/>
                <w:szCs w:val="26"/>
                <w:lang w:val="en-US"/>
              </w:rPr>
              <w:t>Số:</w:t>
            </w:r>
            <w:r w:rsidR="00837811" w:rsidRPr="00837811">
              <w:rPr>
                <w:rFonts w:asciiTheme="majorHAnsi" w:hAnsiTheme="majorHAnsi" w:cstheme="majorHAnsi"/>
                <w:sz w:val="26"/>
                <w:szCs w:val="26"/>
                <w:lang w:val="en-US"/>
              </w:rPr>
              <w:t xml:space="preserve"> </w:t>
            </w:r>
            <w:r w:rsidR="0063108B">
              <w:rPr>
                <w:rFonts w:asciiTheme="majorHAnsi" w:hAnsiTheme="majorHAnsi" w:cstheme="majorHAnsi"/>
                <w:sz w:val="26"/>
                <w:szCs w:val="26"/>
                <w:lang w:val="en-US"/>
              </w:rPr>
              <w:t xml:space="preserve">    </w:t>
            </w:r>
            <w:r w:rsidR="00812F0B">
              <w:rPr>
                <w:rFonts w:asciiTheme="majorHAnsi" w:hAnsiTheme="majorHAnsi" w:cstheme="majorHAnsi"/>
                <w:sz w:val="26"/>
                <w:szCs w:val="26"/>
                <w:lang w:val="en-US"/>
              </w:rPr>
              <w:t xml:space="preserve">   </w:t>
            </w:r>
            <w:r w:rsidR="0063108B">
              <w:rPr>
                <w:rFonts w:asciiTheme="majorHAnsi" w:hAnsiTheme="majorHAnsi" w:cstheme="majorHAnsi"/>
                <w:sz w:val="26"/>
                <w:szCs w:val="26"/>
                <w:lang w:val="en-US"/>
              </w:rPr>
              <w:t xml:space="preserve">   </w:t>
            </w:r>
            <w:r w:rsidR="00DB3B0B" w:rsidRPr="00837811">
              <w:rPr>
                <w:rFonts w:cs="Times New Roman"/>
                <w:sz w:val="26"/>
                <w:szCs w:val="26"/>
                <w:lang w:val="en-US"/>
              </w:rPr>
              <w:t>/T</w:t>
            </w:r>
            <w:r w:rsidR="00DB3B0B" w:rsidRPr="00837811">
              <w:rPr>
                <w:rFonts w:asciiTheme="majorHAnsi" w:hAnsiTheme="majorHAnsi" w:cstheme="majorHAnsi"/>
                <w:sz w:val="26"/>
                <w:szCs w:val="26"/>
                <w:lang w:val="en-US"/>
              </w:rPr>
              <w:t>Tr-</w:t>
            </w:r>
            <w:r w:rsidRPr="00837811">
              <w:rPr>
                <w:rFonts w:asciiTheme="majorHAnsi" w:hAnsiTheme="majorHAnsi" w:cstheme="majorHAnsi"/>
                <w:sz w:val="26"/>
                <w:szCs w:val="26"/>
                <w:lang w:val="en-US"/>
              </w:rPr>
              <w:t>SCT</w:t>
            </w:r>
          </w:p>
        </w:tc>
        <w:tc>
          <w:tcPr>
            <w:tcW w:w="5245" w:type="dxa"/>
          </w:tcPr>
          <w:p w14:paraId="32A7E721" w14:textId="77777777" w:rsidR="008A0145" w:rsidRPr="00D77719" w:rsidRDefault="008A0145" w:rsidP="005620B4">
            <w:pPr>
              <w:jc w:val="center"/>
              <w:rPr>
                <w:rFonts w:asciiTheme="majorHAnsi" w:hAnsiTheme="majorHAnsi" w:cstheme="majorHAnsi"/>
                <w:b/>
                <w:sz w:val="24"/>
                <w:szCs w:val="24"/>
                <w:lang w:val="en-US"/>
              </w:rPr>
            </w:pPr>
            <w:r w:rsidRPr="00D77719">
              <w:rPr>
                <w:rFonts w:asciiTheme="majorHAnsi" w:hAnsiTheme="majorHAnsi" w:cstheme="majorHAnsi"/>
                <w:b/>
                <w:sz w:val="24"/>
                <w:szCs w:val="24"/>
                <w:lang w:val="en-US"/>
              </w:rPr>
              <w:t>CỘNG HÒA XÃ HỘI CHỦ NGHĨA VIỆT NAM</w:t>
            </w:r>
          </w:p>
          <w:p w14:paraId="6E5ABD7E" w14:textId="11071B75" w:rsidR="008A0145" w:rsidRPr="00D77719" w:rsidRDefault="008A0145" w:rsidP="005620B4">
            <w:pPr>
              <w:jc w:val="center"/>
              <w:rPr>
                <w:rFonts w:asciiTheme="majorHAnsi" w:hAnsiTheme="majorHAnsi" w:cstheme="majorHAnsi"/>
                <w:b/>
                <w:sz w:val="26"/>
                <w:szCs w:val="26"/>
                <w:lang w:val="en-US"/>
              </w:rPr>
            </w:pPr>
            <w:r w:rsidRPr="00D77719">
              <w:rPr>
                <w:rFonts w:asciiTheme="majorHAnsi" w:hAnsiTheme="majorHAnsi" w:cstheme="majorHAnsi"/>
                <w:b/>
                <w:sz w:val="26"/>
                <w:szCs w:val="26"/>
                <w:lang w:val="en-US"/>
              </w:rPr>
              <w:t xml:space="preserve">Độc lập </w:t>
            </w:r>
            <w:r w:rsidR="003E77A3">
              <w:rPr>
                <w:rFonts w:asciiTheme="majorHAnsi" w:hAnsiTheme="majorHAnsi" w:cstheme="majorHAnsi"/>
                <w:b/>
                <w:sz w:val="26"/>
                <w:szCs w:val="26"/>
                <w:lang w:val="en-US"/>
              </w:rPr>
              <w:t>-</w:t>
            </w:r>
            <w:r w:rsidRPr="00D77719">
              <w:rPr>
                <w:rFonts w:asciiTheme="majorHAnsi" w:hAnsiTheme="majorHAnsi" w:cstheme="majorHAnsi"/>
                <w:b/>
                <w:sz w:val="26"/>
                <w:szCs w:val="26"/>
                <w:lang w:val="en-US"/>
              </w:rPr>
              <w:t xml:space="preserve"> Tự</w:t>
            </w:r>
            <w:r w:rsidR="003E77A3">
              <w:rPr>
                <w:rFonts w:asciiTheme="majorHAnsi" w:hAnsiTheme="majorHAnsi" w:cstheme="majorHAnsi"/>
                <w:b/>
                <w:sz w:val="26"/>
                <w:szCs w:val="26"/>
                <w:lang w:val="en-US"/>
              </w:rPr>
              <w:t xml:space="preserve"> do -</w:t>
            </w:r>
            <w:r w:rsidRPr="00D77719">
              <w:rPr>
                <w:rFonts w:asciiTheme="majorHAnsi" w:hAnsiTheme="majorHAnsi" w:cstheme="majorHAnsi"/>
                <w:b/>
                <w:sz w:val="26"/>
                <w:szCs w:val="26"/>
                <w:lang w:val="en-US"/>
              </w:rPr>
              <w:t xml:space="preserve"> Hạnh phúc</w:t>
            </w:r>
          </w:p>
          <w:p w14:paraId="2A24892E" w14:textId="12C476A4" w:rsidR="008A0145" w:rsidRPr="00D77719" w:rsidRDefault="008A0145" w:rsidP="00837811">
            <w:pPr>
              <w:spacing w:before="240"/>
              <w:jc w:val="center"/>
              <w:rPr>
                <w:rFonts w:asciiTheme="majorHAnsi" w:hAnsiTheme="majorHAnsi" w:cstheme="majorHAnsi"/>
                <w:i/>
                <w:sz w:val="26"/>
                <w:szCs w:val="26"/>
                <w:lang w:val="en-US"/>
              </w:rPr>
            </w:pPr>
            <w:r w:rsidRPr="00D77719">
              <w:rPr>
                <w:rFonts w:asciiTheme="majorHAnsi" w:hAnsiTheme="majorHAnsi"/>
                <w:i/>
                <w:noProof/>
                <w:sz w:val="26"/>
                <w:lang w:eastAsia="vi-VN"/>
              </w:rPr>
              <mc:AlternateContent>
                <mc:Choice Requires="wps">
                  <w:drawing>
                    <wp:anchor distT="0" distB="0" distL="114300" distR="114300" simplePos="0" relativeHeight="251660288" behindDoc="0" locked="0" layoutInCell="1" allowOverlap="1" wp14:anchorId="5C404B57" wp14:editId="29973661">
                      <wp:simplePos x="0" y="0"/>
                      <wp:positionH relativeFrom="column">
                        <wp:posOffset>568600</wp:posOffset>
                      </wp:positionH>
                      <wp:positionV relativeFrom="paragraph">
                        <wp:posOffset>24310</wp:posOffset>
                      </wp:positionV>
                      <wp:extent cx="2047164" cy="6824"/>
                      <wp:effectExtent l="0" t="0" r="29845" b="31750"/>
                      <wp:wrapNone/>
                      <wp:docPr id="3" name="Straight Connector 3"/>
                      <wp:cNvGraphicFramePr/>
                      <a:graphic xmlns:a="http://schemas.openxmlformats.org/drawingml/2006/main">
                        <a:graphicData uri="http://schemas.microsoft.com/office/word/2010/wordprocessingShape">
                          <wps:wsp>
                            <wps:cNvCnPr/>
                            <wps:spPr>
                              <a:xfrm flipV="1">
                                <a:off x="0" y="0"/>
                                <a:ext cx="2047164" cy="6824"/>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3501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4.75pt,1.9pt" to="205.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" strokecolor="black [3200]">
                      <v:stroke joinstyle="miter"/>
                    </v:line>
                  </w:pict>
                </mc:Fallback>
              </mc:AlternateContent>
            </w:r>
            <w:r w:rsidRPr="00D77719">
              <w:rPr>
                <w:rFonts w:asciiTheme="majorHAnsi" w:hAnsiTheme="majorHAnsi" w:cstheme="majorHAnsi"/>
                <w:i/>
                <w:sz w:val="26"/>
                <w:szCs w:val="26"/>
                <w:lang w:val="en-US"/>
              </w:rPr>
              <w:t>An Giang, ngày</w:t>
            </w:r>
            <w:r w:rsidR="000403B3">
              <w:rPr>
                <w:rFonts w:asciiTheme="majorHAnsi" w:hAnsiTheme="majorHAnsi" w:cstheme="majorHAnsi"/>
                <w:i/>
                <w:sz w:val="26"/>
                <w:szCs w:val="26"/>
                <w:lang w:val="en-US"/>
              </w:rPr>
              <w:t xml:space="preserve"> </w:t>
            </w:r>
            <w:r w:rsidR="0063108B">
              <w:rPr>
                <w:rFonts w:asciiTheme="majorHAnsi" w:hAnsiTheme="majorHAnsi" w:cstheme="majorHAnsi"/>
                <w:i/>
                <w:sz w:val="26"/>
                <w:szCs w:val="26"/>
                <w:lang w:val="en-US"/>
              </w:rPr>
              <w:t xml:space="preserve">      </w:t>
            </w:r>
            <w:r w:rsidR="000403B3">
              <w:rPr>
                <w:rFonts w:asciiTheme="majorHAnsi" w:hAnsiTheme="majorHAnsi" w:cstheme="majorHAnsi"/>
                <w:i/>
                <w:sz w:val="26"/>
                <w:szCs w:val="26"/>
                <w:lang w:val="en-US"/>
              </w:rPr>
              <w:t xml:space="preserve"> </w:t>
            </w:r>
            <w:r w:rsidR="00DB3B0B">
              <w:rPr>
                <w:rFonts w:asciiTheme="majorHAnsi" w:hAnsiTheme="majorHAnsi" w:cstheme="majorHAnsi"/>
                <w:i/>
                <w:sz w:val="26"/>
                <w:szCs w:val="26"/>
                <w:lang w:val="en-US"/>
              </w:rPr>
              <w:t>tháng</w:t>
            </w:r>
            <w:r w:rsidR="00C42C0C">
              <w:rPr>
                <w:rFonts w:asciiTheme="majorHAnsi" w:hAnsiTheme="majorHAnsi" w:cstheme="majorHAnsi"/>
                <w:i/>
                <w:sz w:val="26"/>
                <w:szCs w:val="26"/>
                <w:lang w:val="en-US"/>
              </w:rPr>
              <w:t xml:space="preserve"> 11</w:t>
            </w:r>
            <w:r w:rsidR="00031408">
              <w:rPr>
                <w:rFonts w:asciiTheme="majorHAnsi" w:hAnsiTheme="majorHAnsi" w:cstheme="majorHAnsi"/>
                <w:i/>
                <w:sz w:val="26"/>
                <w:szCs w:val="26"/>
                <w:lang w:val="en-US"/>
              </w:rPr>
              <w:t xml:space="preserve"> </w:t>
            </w:r>
            <w:r w:rsidRPr="00D77719">
              <w:rPr>
                <w:rFonts w:asciiTheme="majorHAnsi" w:hAnsiTheme="majorHAnsi" w:cstheme="majorHAnsi"/>
                <w:i/>
                <w:sz w:val="26"/>
                <w:szCs w:val="26"/>
                <w:lang w:val="en-US"/>
              </w:rPr>
              <w:t>năm 202</w:t>
            </w:r>
            <w:r w:rsidR="003E77A3">
              <w:rPr>
                <w:rFonts w:asciiTheme="majorHAnsi" w:hAnsiTheme="majorHAnsi" w:cstheme="majorHAnsi"/>
                <w:i/>
                <w:sz w:val="26"/>
                <w:szCs w:val="26"/>
                <w:lang w:val="en-US"/>
              </w:rPr>
              <w:t>5</w:t>
            </w:r>
          </w:p>
        </w:tc>
      </w:tr>
    </w:tbl>
    <w:p w14:paraId="19FED4DF" w14:textId="2E7B7D38" w:rsidR="007D7F67" w:rsidRDefault="00791181" w:rsidP="007D7F67">
      <w:pPr>
        <w:tabs>
          <w:tab w:val="left" w:pos="1410"/>
        </w:tabs>
        <w:rPr>
          <w:rFonts w:asciiTheme="majorHAnsi" w:hAnsiTheme="majorHAnsi"/>
          <w:lang w:val="en-US"/>
        </w:rPr>
      </w:pPr>
      <w:r>
        <w:rPr>
          <w:rFonts w:asciiTheme="majorHAnsi" w:hAnsiTheme="majorHAnsi"/>
          <w:noProof/>
          <w:lang w:val="en-US"/>
        </w:rPr>
        <mc:AlternateContent>
          <mc:Choice Requires="wps">
            <w:drawing>
              <wp:anchor distT="0" distB="0" distL="114300" distR="114300" simplePos="0" relativeHeight="251667456" behindDoc="0" locked="0" layoutInCell="1" allowOverlap="1" wp14:anchorId="527FA695" wp14:editId="2C1D7AD3">
                <wp:simplePos x="0" y="0"/>
                <wp:positionH relativeFrom="column">
                  <wp:posOffset>-603885</wp:posOffset>
                </wp:positionH>
                <wp:positionV relativeFrom="paragraph">
                  <wp:posOffset>-9525</wp:posOffset>
                </wp:positionV>
                <wp:extent cx="1238250" cy="561975"/>
                <wp:effectExtent l="0" t="0" r="19050" b="28575"/>
                <wp:wrapNone/>
                <wp:docPr id="1150244804" name="Rectangle 1"/>
                <wp:cNvGraphicFramePr/>
                <a:graphic xmlns:a="http://schemas.openxmlformats.org/drawingml/2006/main">
                  <a:graphicData uri="http://schemas.microsoft.com/office/word/2010/wordprocessingShape">
                    <wps:wsp>
                      <wps:cNvSpPr/>
                      <wps:spPr>
                        <a:xfrm>
                          <a:off x="0" y="0"/>
                          <a:ext cx="1238250" cy="5619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D2629A" w14:textId="7A29F9E7" w:rsidR="00791181" w:rsidRPr="00812F0B" w:rsidRDefault="00791181" w:rsidP="00791181">
                            <w:pPr>
                              <w:jc w:val="center"/>
                              <w:rPr>
                                <w:b/>
                                <w:bCs/>
                                <w:lang w:val="en-US"/>
                              </w:rPr>
                            </w:pPr>
                            <w:r w:rsidRPr="00812F0B">
                              <w:rPr>
                                <w:b/>
                                <w:bCs/>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FA695" id="Rectangle 1" o:spid="_x0000_s1026" style="position:absolute;left:0;text-align:left;margin-left:-47.55pt;margin-top:-.75pt;width:97.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" fillcolor="white [3201]" strokecolor="#70ad47 [3209]" strokeweight="1pt">
                <v:textbox>
                  <w:txbxContent>
                    <w:p w14:paraId="12D2629A" w14:textId="7A29F9E7" w:rsidR="00791181" w:rsidRPr="00812F0B" w:rsidRDefault="00791181" w:rsidP="00791181">
                      <w:pPr>
                        <w:jc w:val="center"/>
                        <w:rPr>
                          <w:b/>
                          <w:bCs/>
                          <w:lang w:val="en-US"/>
                        </w:rPr>
                      </w:pPr>
                      <w:r w:rsidRPr="00812F0B">
                        <w:rPr>
                          <w:b/>
                          <w:bCs/>
                          <w:lang w:val="en-US"/>
                        </w:rPr>
                        <w:t>DỰ THẢO</w:t>
                      </w:r>
                    </w:p>
                  </w:txbxContent>
                </v:textbox>
              </v:rect>
            </w:pict>
          </mc:Fallback>
        </mc:AlternateContent>
      </w:r>
      <w:r w:rsidR="007D7F67">
        <w:rPr>
          <w:rFonts w:asciiTheme="majorHAnsi" w:hAnsiTheme="majorHAnsi"/>
          <w:lang w:val="en-US"/>
        </w:rPr>
        <w:tab/>
      </w:r>
    </w:p>
    <w:p w14:paraId="6436C810" w14:textId="16081DB7" w:rsidR="008A3798" w:rsidRPr="00D77719" w:rsidRDefault="007D7F67" w:rsidP="007D7F67">
      <w:pPr>
        <w:tabs>
          <w:tab w:val="left" w:pos="1410"/>
        </w:tabs>
        <w:rPr>
          <w:rFonts w:asciiTheme="majorHAnsi" w:hAnsiTheme="majorHAnsi"/>
          <w:lang w:val="en-US"/>
        </w:rPr>
      </w:pPr>
      <w:r>
        <w:rPr>
          <w:rFonts w:asciiTheme="majorHAnsi" w:hAnsiTheme="majorHAnsi"/>
          <w:lang w:val="en-US"/>
        </w:rPr>
        <w:t xml:space="preserve">                 </w:t>
      </w:r>
    </w:p>
    <w:p w14:paraId="739ACA0E" w14:textId="77777777" w:rsidR="007D7F67" w:rsidRDefault="001A6E71" w:rsidP="007D7F67">
      <w:pPr>
        <w:spacing w:after="0"/>
        <w:jc w:val="center"/>
        <w:rPr>
          <w:rFonts w:asciiTheme="majorHAnsi" w:hAnsiTheme="majorHAnsi"/>
          <w:b/>
          <w:szCs w:val="28"/>
          <w:lang w:val="en-US"/>
        </w:rPr>
      </w:pPr>
      <w:r w:rsidRPr="00E65888">
        <w:rPr>
          <w:rFonts w:asciiTheme="majorHAnsi" w:hAnsiTheme="majorHAnsi"/>
          <w:b/>
          <w:szCs w:val="28"/>
        </w:rPr>
        <w:t>TỜ TRÌNH</w:t>
      </w:r>
    </w:p>
    <w:p w14:paraId="36F0D171" w14:textId="6A723EAA" w:rsidR="007D7F67" w:rsidRPr="008A0C7A" w:rsidRDefault="007D7F67" w:rsidP="007D7F67">
      <w:pPr>
        <w:spacing w:after="0"/>
        <w:jc w:val="center"/>
        <w:rPr>
          <w:b/>
          <w:szCs w:val="28"/>
        </w:rPr>
      </w:pPr>
      <w:r w:rsidRPr="008A0C7A">
        <w:rPr>
          <w:b/>
          <w:noProof/>
          <w:szCs w:val="28"/>
        </w:rPr>
        <mc:AlternateContent>
          <mc:Choice Requires="wps">
            <w:drawing>
              <wp:anchor distT="0" distB="0" distL="114300" distR="114300" simplePos="0" relativeHeight="251666432" behindDoc="0" locked="0" layoutInCell="1" allowOverlap="1" wp14:anchorId="3A2C1EDE" wp14:editId="49A8F919">
                <wp:simplePos x="0" y="0"/>
                <wp:positionH relativeFrom="margin">
                  <wp:posOffset>2266315</wp:posOffset>
                </wp:positionH>
                <wp:positionV relativeFrom="paragraph">
                  <wp:posOffset>638175</wp:posOffset>
                </wp:positionV>
                <wp:extent cx="1439545" cy="0"/>
                <wp:effectExtent l="0" t="0" r="0" b="0"/>
                <wp:wrapNone/>
                <wp:docPr id="60418108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098C9" id="_x0000_t32" coordsize="21600,21600" o:spt="32" o:oned="t" path="m,l21600,21600e" filled="f">
                <v:path arrowok="t" fillok="f" o:connecttype="none"/>
                <o:lock v:ext="edit" shapetype="t"/>
              </v:shapetype>
              <v:shape id="AutoShape 13" o:spid="_x0000_s1026" type="#_x0000_t32" style="position:absolute;margin-left:178.45pt;margin-top:50.25pt;width:113.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xuAEAAFYDAAAOAAAAZHJzL2Uyb0RvYy54bWysU8Fu2zAMvQ/YPwi6L46zZli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">
                <w10:wrap anchorx="margin"/>
              </v:shape>
            </w:pict>
          </mc:Fallback>
        </mc:AlternateContent>
      </w:r>
      <w:r w:rsidR="005B0720">
        <w:rPr>
          <w:rFonts w:asciiTheme="majorHAnsi" w:hAnsiTheme="majorHAnsi"/>
          <w:b/>
          <w:szCs w:val="28"/>
          <w:lang w:val="en-US"/>
        </w:rPr>
        <w:t xml:space="preserve">Dự thảo </w:t>
      </w:r>
      <w:r>
        <w:rPr>
          <w:rFonts w:asciiTheme="majorHAnsi" w:hAnsiTheme="majorHAnsi"/>
          <w:b/>
          <w:szCs w:val="28"/>
        </w:rPr>
        <w:t>Quyết định b</w:t>
      </w:r>
      <w:r w:rsidRPr="00E7076E">
        <w:rPr>
          <w:b/>
          <w:bCs/>
          <w:szCs w:val="28"/>
        </w:rPr>
        <w:t>an hành Quy ch</w:t>
      </w:r>
      <w:r w:rsidRPr="00E7076E">
        <w:rPr>
          <w:rFonts w:hint="eastAsia"/>
          <w:b/>
          <w:bCs/>
          <w:szCs w:val="28"/>
        </w:rPr>
        <w:t>ế</w:t>
      </w:r>
      <w:r w:rsidRPr="00E7076E">
        <w:rPr>
          <w:b/>
          <w:bCs/>
          <w:szCs w:val="28"/>
        </w:rPr>
        <w:t xml:space="preserve"> ph</w:t>
      </w:r>
      <w:r w:rsidRPr="00E7076E">
        <w:rPr>
          <w:rFonts w:hint="eastAsia"/>
          <w:b/>
          <w:bCs/>
          <w:szCs w:val="28"/>
        </w:rPr>
        <w:t>ố</w:t>
      </w:r>
      <w:r w:rsidRPr="00E7076E">
        <w:rPr>
          <w:b/>
          <w:bCs/>
          <w:szCs w:val="28"/>
        </w:rPr>
        <w:t>i h</w:t>
      </w:r>
      <w:r w:rsidRPr="00E7076E">
        <w:rPr>
          <w:rFonts w:hint="eastAsia"/>
          <w:b/>
          <w:bCs/>
          <w:szCs w:val="28"/>
        </w:rPr>
        <w:t>ợ</w:t>
      </w:r>
      <w:r w:rsidRPr="00E7076E">
        <w:rPr>
          <w:b/>
          <w:bCs/>
          <w:szCs w:val="28"/>
        </w:rPr>
        <w:t>p qu</w:t>
      </w:r>
      <w:r w:rsidRPr="00E7076E">
        <w:rPr>
          <w:rFonts w:hint="eastAsia"/>
          <w:b/>
          <w:bCs/>
          <w:szCs w:val="28"/>
        </w:rPr>
        <w:t>ả</w:t>
      </w:r>
      <w:r w:rsidRPr="00E7076E">
        <w:rPr>
          <w:b/>
          <w:bCs/>
          <w:szCs w:val="28"/>
        </w:rPr>
        <w:t>n l</w:t>
      </w:r>
      <w:r w:rsidRPr="00E7076E">
        <w:rPr>
          <w:rFonts w:hint="eastAsia"/>
          <w:b/>
          <w:bCs/>
          <w:szCs w:val="28"/>
        </w:rPr>
        <w:t>ý</w:t>
      </w:r>
      <w:r w:rsidRPr="00E7076E">
        <w:rPr>
          <w:b/>
          <w:bCs/>
          <w:szCs w:val="28"/>
        </w:rPr>
        <w:t xml:space="preserve"> ho</w:t>
      </w:r>
      <w:r w:rsidRPr="00E7076E">
        <w:rPr>
          <w:rFonts w:hint="eastAsia"/>
          <w:b/>
          <w:bCs/>
          <w:szCs w:val="28"/>
        </w:rPr>
        <w:t>ạ</w:t>
      </w:r>
      <w:r w:rsidRPr="00E7076E">
        <w:rPr>
          <w:b/>
          <w:bCs/>
          <w:szCs w:val="28"/>
        </w:rPr>
        <w:t xml:space="preserve">t </w:t>
      </w:r>
      <w:r w:rsidRPr="00E7076E">
        <w:rPr>
          <w:rFonts w:hint="eastAsia"/>
          <w:b/>
          <w:bCs/>
          <w:szCs w:val="28"/>
        </w:rPr>
        <w:t>độ</w:t>
      </w:r>
      <w:r w:rsidRPr="00E7076E">
        <w:rPr>
          <w:b/>
          <w:bCs/>
          <w:szCs w:val="28"/>
        </w:rPr>
        <w:t xml:space="preserve">ng mua bán, trao </w:t>
      </w:r>
      <w:r w:rsidRPr="00E7076E">
        <w:rPr>
          <w:rFonts w:hint="eastAsia"/>
          <w:b/>
          <w:bCs/>
          <w:szCs w:val="28"/>
        </w:rPr>
        <w:t>đổ</w:t>
      </w:r>
      <w:r w:rsidRPr="00E7076E">
        <w:rPr>
          <w:b/>
          <w:bCs/>
          <w:szCs w:val="28"/>
        </w:rPr>
        <w:t>i hàng hóa</w:t>
      </w:r>
      <w:r>
        <w:rPr>
          <w:b/>
          <w:bCs/>
          <w:szCs w:val="28"/>
        </w:rPr>
        <w:t xml:space="preserve"> </w:t>
      </w:r>
      <w:r w:rsidRPr="00E7076E">
        <w:rPr>
          <w:b/>
          <w:bCs/>
          <w:szCs w:val="28"/>
        </w:rPr>
        <w:t>qua c</w:t>
      </w:r>
      <w:r w:rsidRPr="00E7076E">
        <w:rPr>
          <w:rFonts w:hint="eastAsia"/>
          <w:b/>
          <w:bCs/>
          <w:szCs w:val="28"/>
        </w:rPr>
        <w:t>ử</w:t>
      </w:r>
      <w:r w:rsidRPr="00E7076E">
        <w:rPr>
          <w:b/>
          <w:bCs/>
          <w:szCs w:val="28"/>
        </w:rPr>
        <w:t>a kh</w:t>
      </w:r>
      <w:r w:rsidRPr="00E7076E">
        <w:rPr>
          <w:rFonts w:hint="eastAsia"/>
          <w:b/>
          <w:bCs/>
          <w:szCs w:val="28"/>
        </w:rPr>
        <w:t>ẩ</w:t>
      </w:r>
      <w:r w:rsidRPr="00E7076E">
        <w:rPr>
          <w:b/>
          <w:bCs/>
          <w:szCs w:val="28"/>
        </w:rPr>
        <w:t>u ph</w:t>
      </w:r>
      <w:r w:rsidRPr="00E7076E">
        <w:rPr>
          <w:rFonts w:hint="eastAsia"/>
          <w:b/>
          <w:bCs/>
          <w:szCs w:val="28"/>
        </w:rPr>
        <w:t>ụ</w:t>
      </w:r>
      <w:r w:rsidRPr="00E7076E">
        <w:rPr>
          <w:b/>
          <w:bCs/>
          <w:szCs w:val="28"/>
        </w:rPr>
        <w:t>, l</w:t>
      </w:r>
      <w:r w:rsidRPr="00E7076E">
        <w:rPr>
          <w:rFonts w:hint="eastAsia"/>
          <w:b/>
          <w:bCs/>
          <w:szCs w:val="28"/>
        </w:rPr>
        <w:t>ố</w:t>
      </w:r>
      <w:r w:rsidRPr="00E7076E">
        <w:rPr>
          <w:b/>
          <w:bCs/>
          <w:szCs w:val="28"/>
        </w:rPr>
        <w:t>i m</w:t>
      </w:r>
      <w:r w:rsidRPr="00E7076E">
        <w:rPr>
          <w:rFonts w:hint="eastAsia"/>
          <w:b/>
          <w:bCs/>
          <w:szCs w:val="28"/>
        </w:rPr>
        <w:t>ở</w:t>
      </w:r>
      <w:r w:rsidRPr="00E7076E">
        <w:rPr>
          <w:b/>
          <w:bCs/>
          <w:szCs w:val="28"/>
        </w:rPr>
        <w:t xml:space="preserve"> biên gi</w:t>
      </w:r>
      <w:r w:rsidRPr="00E7076E">
        <w:rPr>
          <w:rFonts w:hint="eastAsia"/>
          <w:b/>
          <w:bCs/>
          <w:szCs w:val="28"/>
        </w:rPr>
        <w:t>ớ</w:t>
      </w:r>
      <w:r w:rsidRPr="00E7076E">
        <w:rPr>
          <w:b/>
          <w:bCs/>
          <w:szCs w:val="28"/>
        </w:rPr>
        <w:t>i t</w:t>
      </w:r>
      <w:r w:rsidRPr="00E7076E">
        <w:rPr>
          <w:rFonts w:hint="eastAsia"/>
          <w:b/>
          <w:bCs/>
          <w:szCs w:val="28"/>
        </w:rPr>
        <w:t>ỉ</w:t>
      </w:r>
      <w:r w:rsidRPr="00E7076E">
        <w:rPr>
          <w:b/>
          <w:bCs/>
          <w:szCs w:val="28"/>
        </w:rPr>
        <w:t>nh An Giang</w:t>
      </w:r>
    </w:p>
    <w:p w14:paraId="13DA4F5B" w14:textId="4F9FA28F" w:rsidR="007D7F67" w:rsidRPr="007D7F67" w:rsidRDefault="007D7F67" w:rsidP="00751933">
      <w:pPr>
        <w:spacing w:after="0"/>
        <w:jc w:val="center"/>
        <w:rPr>
          <w:rFonts w:asciiTheme="majorHAnsi" w:hAnsiTheme="majorHAnsi"/>
          <w:b/>
          <w:szCs w:val="28"/>
          <w:lang w:val="en-US"/>
        </w:rPr>
      </w:pPr>
    </w:p>
    <w:p w14:paraId="7EF1C27E" w14:textId="502820F9" w:rsidR="00DB3B0B" w:rsidRPr="00E65888" w:rsidRDefault="00751933" w:rsidP="00C80A91">
      <w:pPr>
        <w:spacing w:before="240" w:after="360"/>
        <w:jc w:val="center"/>
        <w:rPr>
          <w:rFonts w:asciiTheme="majorHAnsi" w:hAnsiTheme="majorHAnsi"/>
          <w:color w:val="000000"/>
          <w:szCs w:val="28"/>
          <w:lang w:val="it-IT"/>
        </w:rPr>
      </w:pPr>
      <w:r w:rsidRPr="00E65888">
        <w:rPr>
          <w:rFonts w:asciiTheme="majorHAnsi" w:hAnsiTheme="majorHAnsi"/>
          <w:noProof/>
          <w:szCs w:val="28"/>
          <w:lang w:eastAsia="vi-VN"/>
        </w:rPr>
        <mc:AlternateContent>
          <mc:Choice Requires="wps">
            <w:drawing>
              <wp:anchor distT="0" distB="0" distL="114300" distR="114300" simplePos="0" relativeHeight="251662336" behindDoc="0" locked="0" layoutInCell="1" allowOverlap="1" wp14:anchorId="2E0B2A38" wp14:editId="09FF9737">
                <wp:simplePos x="0" y="0"/>
                <wp:positionH relativeFrom="column">
                  <wp:posOffset>2156460</wp:posOffset>
                </wp:positionH>
                <wp:positionV relativeFrom="paragraph">
                  <wp:posOffset>17145</wp:posOffset>
                </wp:positionV>
                <wp:extent cx="132715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C1575" id="Straight Arrow Connector 1" o:spid="_x0000_s1026" type="#_x0000_t32" style="position:absolute;margin-left:169.8pt;margin-top:1.35pt;width:1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"/>
            </w:pict>
          </mc:Fallback>
        </mc:AlternateContent>
      </w:r>
      <w:r w:rsidR="00DB3B0B" w:rsidRPr="00E65888">
        <w:rPr>
          <w:rFonts w:asciiTheme="majorHAnsi" w:hAnsiTheme="majorHAnsi"/>
          <w:color w:val="000000"/>
          <w:szCs w:val="28"/>
          <w:lang w:val="it-IT"/>
        </w:rPr>
        <w:t xml:space="preserve">Kính gửi: </w:t>
      </w:r>
      <w:r w:rsidR="005B0720">
        <w:rPr>
          <w:rFonts w:asciiTheme="majorHAnsi" w:hAnsiTheme="majorHAnsi"/>
          <w:color w:val="000000"/>
          <w:szCs w:val="28"/>
          <w:lang w:val="it-IT"/>
        </w:rPr>
        <w:t>Ủy</w:t>
      </w:r>
      <w:r w:rsidR="00DB3B0B" w:rsidRPr="00E65888">
        <w:rPr>
          <w:rFonts w:asciiTheme="majorHAnsi" w:hAnsiTheme="majorHAnsi"/>
          <w:color w:val="000000"/>
          <w:szCs w:val="28"/>
          <w:lang w:val="it-IT"/>
        </w:rPr>
        <w:t xml:space="preserve"> ban nhân dân tỉnh</w:t>
      </w:r>
      <w:r w:rsidR="00EB6979" w:rsidRPr="00E65888">
        <w:rPr>
          <w:rFonts w:asciiTheme="majorHAnsi" w:hAnsiTheme="majorHAnsi"/>
          <w:color w:val="000000"/>
          <w:szCs w:val="28"/>
          <w:lang w:val="it-IT"/>
        </w:rPr>
        <w:t xml:space="preserve"> An Giang</w:t>
      </w:r>
      <w:r w:rsidR="0050597B">
        <w:rPr>
          <w:rFonts w:asciiTheme="majorHAnsi" w:hAnsiTheme="majorHAnsi"/>
          <w:color w:val="000000"/>
          <w:szCs w:val="28"/>
          <w:lang w:val="it-IT"/>
        </w:rPr>
        <w:t>.</w:t>
      </w:r>
    </w:p>
    <w:p w14:paraId="5F74C2D9" w14:textId="12A22EA2" w:rsidR="005B0720" w:rsidRPr="00283152" w:rsidRDefault="005B0720" w:rsidP="00283152">
      <w:pPr>
        <w:spacing w:before="120" w:after="0"/>
        <w:ind w:firstLine="720"/>
        <w:rPr>
          <w:rFonts w:asciiTheme="majorHAnsi" w:hAnsiTheme="majorHAnsi"/>
          <w:szCs w:val="28"/>
          <w:lang w:val="it-IT"/>
        </w:rPr>
      </w:pPr>
      <w:r w:rsidRPr="00283152">
        <w:rPr>
          <w:rFonts w:asciiTheme="majorHAnsi" w:hAnsiTheme="majorHAnsi"/>
          <w:szCs w:val="28"/>
          <w:lang w:val="it-IT"/>
        </w:rPr>
        <w:t>Thực hiện quy định của Luật Ban hành văn bản quy phạm pháp luật, Sở Công Thương kính trình Ủy ban nhân dân</w:t>
      </w:r>
      <w:r w:rsidR="002321CA" w:rsidRPr="00283152">
        <w:rPr>
          <w:rFonts w:asciiTheme="majorHAnsi" w:hAnsiTheme="majorHAnsi"/>
          <w:szCs w:val="28"/>
          <w:lang w:val="it-IT"/>
        </w:rPr>
        <w:t xml:space="preserve"> (UBND)</w:t>
      </w:r>
      <w:r w:rsidRPr="00283152">
        <w:rPr>
          <w:rFonts w:asciiTheme="majorHAnsi" w:hAnsiTheme="majorHAnsi"/>
          <w:szCs w:val="28"/>
          <w:lang w:val="it-IT"/>
        </w:rPr>
        <w:t xml:space="preserve"> tỉnh An Giang dự thảo Quyết định ban hành Quy ch</w:t>
      </w:r>
      <w:r w:rsidRPr="00283152">
        <w:rPr>
          <w:rFonts w:asciiTheme="majorHAnsi" w:hAnsiTheme="majorHAnsi" w:hint="eastAsia"/>
          <w:szCs w:val="28"/>
          <w:lang w:val="it-IT"/>
        </w:rPr>
        <w:t>ế</w:t>
      </w:r>
      <w:r w:rsidRPr="00283152">
        <w:rPr>
          <w:rFonts w:asciiTheme="majorHAnsi" w:hAnsiTheme="majorHAnsi"/>
          <w:szCs w:val="28"/>
          <w:lang w:val="it-IT"/>
        </w:rPr>
        <w:t xml:space="preserve"> ph</w:t>
      </w:r>
      <w:r w:rsidRPr="00283152">
        <w:rPr>
          <w:rFonts w:asciiTheme="majorHAnsi" w:hAnsiTheme="majorHAnsi" w:hint="eastAsia"/>
          <w:szCs w:val="28"/>
          <w:lang w:val="it-IT"/>
        </w:rPr>
        <w:t>ố</w:t>
      </w:r>
      <w:r w:rsidRPr="00283152">
        <w:rPr>
          <w:rFonts w:asciiTheme="majorHAnsi" w:hAnsiTheme="majorHAnsi"/>
          <w:szCs w:val="28"/>
          <w:lang w:val="it-IT"/>
        </w:rPr>
        <w:t>i h</w:t>
      </w:r>
      <w:r w:rsidRPr="00283152">
        <w:rPr>
          <w:rFonts w:asciiTheme="majorHAnsi" w:hAnsiTheme="majorHAnsi" w:hint="eastAsia"/>
          <w:szCs w:val="28"/>
          <w:lang w:val="it-IT"/>
        </w:rPr>
        <w:t>ợ</w:t>
      </w:r>
      <w:r w:rsidRPr="00283152">
        <w:rPr>
          <w:rFonts w:asciiTheme="majorHAnsi" w:hAnsiTheme="majorHAnsi"/>
          <w:szCs w:val="28"/>
          <w:lang w:val="it-IT"/>
        </w:rPr>
        <w:t>p qu</w:t>
      </w:r>
      <w:r w:rsidRPr="00283152">
        <w:rPr>
          <w:rFonts w:asciiTheme="majorHAnsi" w:hAnsiTheme="majorHAnsi" w:hint="eastAsia"/>
          <w:szCs w:val="28"/>
          <w:lang w:val="it-IT"/>
        </w:rPr>
        <w:t>ả</w:t>
      </w:r>
      <w:r w:rsidRPr="00283152">
        <w:rPr>
          <w:rFonts w:asciiTheme="majorHAnsi" w:hAnsiTheme="majorHAnsi"/>
          <w:szCs w:val="28"/>
          <w:lang w:val="it-IT"/>
        </w:rPr>
        <w:t>n l</w:t>
      </w:r>
      <w:r w:rsidRPr="00283152">
        <w:rPr>
          <w:rFonts w:asciiTheme="majorHAnsi" w:hAnsiTheme="majorHAnsi" w:hint="eastAsia"/>
          <w:szCs w:val="28"/>
          <w:lang w:val="it-IT"/>
        </w:rPr>
        <w:t>ý</w:t>
      </w:r>
      <w:r w:rsidRPr="00283152">
        <w:rPr>
          <w:rFonts w:asciiTheme="majorHAnsi" w:hAnsiTheme="majorHAnsi"/>
          <w:szCs w:val="28"/>
          <w:lang w:val="it-IT"/>
        </w:rPr>
        <w:t xml:space="preserve"> ho</w:t>
      </w:r>
      <w:r w:rsidRPr="00283152">
        <w:rPr>
          <w:rFonts w:asciiTheme="majorHAnsi" w:hAnsiTheme="majorHAnsi" w:hint="eastAsia"/>
          <w:szCs w:val="28"/>
          <w:lang w:val="it-IT"/>
        </w:rPr>
        <w:t>ạ</w:t>
      </w:r>
      <w:r w:rsidRPr="00283152">
        <w:rPr>
          <w:rFonts w:asciiTheme="majorHAnsi" w:hAnsiTheme="majorHAnsi"/>
          <w:szCs w:val="28"/>
          <w:lang w:val="it-IT"/>
        </w:rPr>
        <w:t xml:space="preserve">t </w:t>
      </w:r>
      <w:r w:rsidRPr="00283152">
        <w:rPr>
          <w:rFonts w:asciiTheme="majorHAnsi" w:hAnsiTheme="majorHAnsi" w:hint="eastAsia"/>
          <w:szCs w:val="28"/>
          <w:lang w:val="it-IT"/>
        </w:rPr>
        <w:t>độ</w:t>
      </w:r>
      <w:r w:rsidRPr="00283152">
        <w:rPr>
          <w:rFonts w:asciiTheme="majorHAnsi" w:hAnsiTheme="majorHAnsi"/>
          <w:szCs w:val="28"/>
          <w:lang w:val="it-IT"/>
        </w:rPr>
        <w:t xml:space="preserve">ng mua bán, trao </w:t>
      </w:r>
      <w:r w:rsidRPr="00283152">
        <w:rPr>
          <w:rFonts w:asciiTheme="majorHAnsi" w:hAnsiTheme="majorHAnsi" w:hint="eastAsia"/>
          <w:szCs w:val="28"/>
          <w:lang w:val="it-IT"/>
        </w:rPr>
        <w:t>đổ</w:t>
      </w:r>
      <w:r w:rsidRPr="00283152">
        <w:rPr>
          <w:rFonts w:asciiTheme="majorHAnsi" w:hAnsiTheme="majorHAnsi"/>
          <w:szCs w:val="28"/>
          <w:lang w:val="it-IT"/>
        </w:rPr>
        <w:t>i hàng hóa qua c</w:t>
      </w:r>
      <w:r w:rsidRPr="00283152">
        <w:rPr>
          <w:rFonts w:asciiTheme="majorHAnsi" w:hAnsiTheme="majorHAnsi" w:hint="eastAsia"/>
          <w:szCs w:val="28"/>
          <w:lang w:val="it-IT"/>
        </w:rPr>
        <w:t>ử</w:t>
      </w:r>
      <w:r w:rsidRPr="00283152">
        <w:rPr>
          <w:rFonts w:asciiTheme="majorHAnsi" w:hAnsiTheme="majorHAnsi"/>
          <w:szCs w:val="28"/>
          <w:lang w:val="it-IT"/>
        </w:rPr>
        <w:t>a kh</w:t>
      </w:r>
      <w:r w:rsidRPr="00283152">
        <w:rPr>
          <w:rFonts w:asciiTheme="majorHAnsi" w:hAnsiTheme="majorHAnsi" w:hint="eastAsia"/>
          <w:szCs w:val="28"/>
          <w:lang w:val="it-IT"/>
        </w:rPr>
        <w:t>ẩ</w:t>
      </w:r>
      <w:r w:rsidRPr="00283152">
        <w:rPr>
          <w:rFonts w:asciiTheme="majorHAnsi" w:hAnsiTheme="majorHAnsi"/>
          <w:szCs w:val="28"/>
          <w:lang w:val="it-IT"/>
        </w:rPr>
        <w:t>u ph</w:t>
      </w:r>
      <w:r w:rsidRPr="00283152">
        <w:rPr>
          <w:rFonts w:asciiTheme="majorHAnsi" w:hAnsiTheme="majorHAnsi" w:hint="eastAsia"/>
          <w:szCs w:val="28"/>
          <w:lang w:val="it-IT"/>
        </w:rPr>
        <w:t>ụ</w:t>
      </w:r>
      <w:r w:rsidRPr="00283152">
        <w:rPr>
          <w:rFonts w:asciiTheme="majorHAnsi" w:hAnsiTheme="majorHAnsi"/>
          <w:szCs w:val="28"/>
          <w:lang w:val="it-IT"/>
        </w:rPr>
        <w:t>, l</w:t>
      </w:r>
      <w:r w:rsidRPr="00283152">
        <w:rPr>
          <w:rFonts w:asciiTheme="majorHAnsi" w:hAnsiTheme="majorHAnsi" w:hint="eastAsia"/>
          <w:szCs w:val="28"/>
          <w:lang w:val="it-IT"/>
        </w:rPr>
        <w:t>ố</w:t>
      </w:r>
      <w:r w:rsidRPr="00283152">
        <w:rPr>
          <w:rFonts w:asciiTheme="majorHAnsi" w:hAnsiTheme="majorHAnsi"/>
          <w:szCs w:val="28"/>
          <w:lang w:val="it-IT"/>
        </w:rPr>
        <w:t>i m</w:t>
      </w:r>
      <w:r w:rsidRPr="00283152">
        <w:rPr>
          <w:rFonts w:asciiTheme="majorHAnsi" w:hAnsiTheme="majorHAnsi" w:hint="eastAsia"/>
          <w:szCs w:val="28"/>
          <w:lang w:val="it-IT"/>
        </w:rPr>
        <w:t>ở</w:t>
      </w:r>
      <w:r w:rsidRPr="00283152">
        <w:rPr>
          <w:rFonts w:asciiTheme="majorHAnsi" w:hAnsiTheme="majorHAnsi"/>
          <w:szCs w:val="28"/>
          <w:lang w:val="it-IT"/>
        </w:rPr>
        <w:t xml:space="preserve"> biên gi</w:t>
      </w:r>
      <w:r w:rsidRPr="00283152">
        <w:rPr>
          <w:rFonts w:asciiTheme="majorHAnsi" w:hAnsiTheme="majorHAnsi" w:hint="eastAsia"/>
          <w:szCs w:val="28"/>
          <w:lang w:val="it-IT"/>
        </w:rPr>
        <w:t>ớ</w:t>
      </w:r>
      <w:r w:rsidRPr="00283152">
        <w:rPr>
          <w:rFonts w:asciiTheme="majorHAnsi" w:hAnsiTheme="majorHAnsi"/>
          <w:szCs w:val="28"/>
          <w:lang w:val="it-IT"/>
        </w:rPr>
        <w:t>i t</w:t>
      </w:r>
      <w:r w:rsidRPr="00283152">
        <w:rPr>
          <w:rFonts w:asciiTheme="majorHAnsi" w:hAnsiTheme="majorHAnsi" w:hint="eastAsia"/>
          <w:szCs w:val="28"/>
          <w:lang w:val="it-IT"/>
        </w:rPr>
        <w:t>ỉ</w:t>
      </w:r>
      <w:r w:rsidRPr="00283152">
        <w:rPr>
          <w:rFonts w:asciiTheme="majorHAnsi" w:hAnsiTheme="majorHAnsi"/>
          <w:szCs w:val="28"/>
          <w:lang w:val="it-IT"/>
        </w:rPr>
        <w:t>nh An Giang như sau:</w:t>
      </w:r>
    </w:p>
    <w:p w14:paraId="3E3E202F" w14:textId="759CDE95" w:rsidR="008D09C5" w:rsidRPr="00283152" w:rsidRDefault="008D09C5" w:rsidP="00283152">
      <w:pPr>
        <w:spacing w:before="120" w:after="0"/>
        <w:ind w:firstLine="720"/>
        <w:rPr>
          <w:rFonts w:asciiTheme="majorHAnsi" w:hAnsiTheme="majorHAnsi"/>
          <w:b/>
          <w:szCs w:val="28"/>
          <w:lang w:val="en-US"/>
        </w:rPr>
      </w:pPr>
      <w:r w:rsidRPr="00283152">
        <w:rPr>
          <w:rFonts w:eastAsia="Times New Roman" w:cs="Times New Roman"/>
          <w:b/>
          <w:bCs/>
          <w:iCs/>
          <w:szCs w:val="28"/>
          <w:lang w:val="en-US"/>
        </w:rPr>
        <w:t>I.</w:t>
      </w:r>
      <w:r w:rsidRPr="00283152">
        <w:rPr>
          <w:rFonts w:eastAsia="Times New Roman" w:cs="Times New Roman"/>
          <w:iCs/>
          <w:szCs w:val="28"/>
          <w:lang w:val="en-US"/>
        </w:rPr>
        <w:t xml:space="preserve"> </w:t>
      </w:r>
      <w:r w:rsidRPr="00283152">
        <w:rPr>
          <w:rFonts w:asciiTheme="majorHAnsi" w:hAnsiTheme="majorHAnsi"/>
          <w:b/>
          <w:szCs w:val="28"/>
        </w:rPr>
        <w:t>SỰ CẦN THIẾT BAN HÀNH VĂN BẢN</w:t>
      </w:r>
    </w:p>
    <w:p w14:paraId="0E81F208" w14:textId="45D3D3EF" w:rsidR="008D09C5" w:rsidRPr="00283152" w:rsidRDefault="008D09C5" w:rsidP="00283152">
      <w:pPr>
        <w:spacing w:before="120" w:after="0"/>
        <w:ind w:firstLine="720"/>
        <w:rPr>
          <w:b/>
          <w:szCs w:val="28"/>
          <w:lang w:val="en-US"/>
        </w:rPr>
      </w:pPr>
      <w:r w:rsidRPr="00283152">
        <w:rPr>
          <w:b/>
          <w:szCs w:val="28"/>
        </w:rPr>
        <w:t xml:space="preserve">1. </w:t>
      </w:r>
      <w:r w:rsidR="00445833" w:rsidRPr="00283152">
        <w:rPr>
          <w:b/>
          <w:szCs w:val="28"/>
          <w:lang w:val="en-US"/>
        </w:rPr>
        <w:t>Cơ sở chính trị, pháp lý</w:t>
      </w:r>
    </w:p>
    <w:p w14:paraId="073F05A5" w14:textId="6F5EADFC" w:rsidR="000341AB" w:rsidRPr="00283152" w:rsidRDefault="000341AB" w:rsidP="00283152">
      <w:pPr>
        <w:spacing w:before="120" w:after="0"/>
        <w:ind w:firstLine="720"/>
        <w:rPr>
          <w:bCs/>
          <w:szCs w:val="28"/>
        </w:rPr>
      </w:pPr>
      <w:r w:rsidRPr="00283152">
        <w:rPr>
          <w:bCs/>
          <w:szCs w:val="28"/>
          <w:lang w:val="en-US"/>
        </w:rPr>
        <w:t xml:space="preserve">Căn cứ </w:t>
      </w:r>
      <w:r w:rsidRPr="00283152">
        <w:rPr>
          <w:bCs/>
          <w:szCs w:val="28"/>
        </w:rPr>
        <w:t>Nghị định số 14/2018/NĐ-CP ngày 23 tháng 01 năm 2018 của Chính phủ Quy định chi tiết về hoạt động thương mại biên giới;</w:t>
      </w:r>
    </w:p>
    <w:p w14:paraId="3AF70521" w14:textId="77777777" w:rsidR="000341AB" w:rsidRPr="00283152" w:rsidRDefault="000341AB" w:rsidP="00283152">
      <w:pPr>
        <w:spacing w:before="120" w:after="0"/>
        <w:ind w:firstLine="720"/>
        <w:rPr>
          <w:bCs/>
          <w:szCs w:val="28"/>
          <w:lang w:val="en-US"/>
        </w:rPr>
      </w:pPr>
      <w:r w:rsidRPr="00283152">
        <w:rPr>
          <w:bCs/>
          <w:szCs w:val="28"/>
          <w:lang w:val="en-US"/>
        </w:rPr>
        <w:t xml:space="preserve">Căn cứ </w:t>
      </w:r>
      <w:r w:rsidRPr="00283152">
        <w:rPr>
          <w:bCs/>
          <w:szCs w:val="28"/>
        </w:rPr>
        <w:t>Thông tư số 01/2018/TT-BCT ngày 27 tháng 02 năm 2018 của Bộ Công Thương Quy định chi tiết hàng hóa mua bán, trao đổi qua cửa khẩu phụ, lối mở biên giới của thương nhân</w:t>
      </w:r>
      <w:r w:rsidRPr="00283152">
        <w:rPr>
          <w:bCs/>
          <w:szCs w:val="28"/>
          <w:lang w:val="en-US"/>
        </w:rPr>
        <w:t>;</w:t>
      </w:r>
    </w:p>
    <w:p w14:paraId="0540FB36" w14:textId="77777777" w:rsidR="000341AB" w:rsidRPr="00283152" w:rsidRDefault="000341AB" w:rsidP="00283152">
      <w:pPr>
        <w:spacing w:before="120" w:after="0"/>
        <w:ind w:firstLine="720"/>
        <w:rPr>
          <w:bCs/>
          <w:szCs w:val="28"/>
          <w:lang w:val="en-US"/>
        </w:rPr>
      </w:pPr>
      <w:r w:rsidRPr="00283152">
        <w:rPr>
          <w:bCs/>
          <w:szCs w:val="28"/>
          <w:lang w:val="en-US"/>
        </w:rPr>
        <w:t xml:space="preserve">Căn cứ </w:t>
      </w:r>
      <w:r w:rsidRPr="00283152">
        <w:rPr>
          <w:bCs/>
          <w:szCs w:val="28"/>
        </w:rPr>
        <w:t>Thông tư số 02/2018/TT-BCT ngày 27 tháng 02 năm 2018 của Bộ Công Thương Quy định chi tiết danh mục hàng hóa mua bán, trao đổi của cư dân biên giới</w:t>
      </w:r>
      <w:r w:rsidRPr="00283152">
        <w:rPr>
          <w:bCs/>
          <w:szCs w:val="28"/>
          <w:lang w:val="en-US"/>
        </w:rPr>
        <w:t>;</w:t>
      </w:r>
    </w:p>
    <w:p w14:paraId="1FB910E6" w14:textId="38E08622" w:rsidR="00911759" w:rsidRPr="00283152" w:rsidRDefault="00911759" w:rsidP="00283152">
      <w:pPr>
        <w:spacing w:before="120" w:after="0"/>
        <w:ind w:firstLine="720"/>
        <w:rPr>
          <w:lang w:val="en-US"/>
        </w:rPr>
      </w:pPr>
      <w:r w:rsidRPr="00283152">
        <w:rPr>
          <w:spacing w:val="-2"/>
          <w:szCs w:val="28"/>
          <w:lang w:val="nl-NL"/>
        </w:rPr>
        <w:t xml:space="preserve">Từ </w:t>
      </w:r>
      <w:r w:rsidR="000F6D30" w:rsidRPr="00283152">
        <w:rPr>
          <w:spacing w:val="-2"/>
          <w:szCs w:val="28"/>
          <w:lang w:val="nl-NL"/>
        </w:rPr>
        <w:t xml:space="preserve">các </w:t>
      </w:r>
      <w:r w:rsidRPr="00283152">
        <w:rPr>
          <w:spacing w:val="-2"/>
          <w:szCs w:val="28"/>
          <w:lang w:val="nl-NL"/>
        </w:rPr>
        <w:t xml:space="preserve">căn cứ nêu trên, </w:t>
      </w:r>
      <w:r w:rsidR="002321CA" w:rsidRPr="00283152">
        <w:rPr>
          <w:spacing w:val="-2"/>
          <w:szCs w:val="28"/>
          <w:lang w:val="nl-NL"/>
        </w:rPr>
        <w:t>UBND</w:t>
      </w:r>
      <w:r w:rsidRPr="00283152">
        <w:rPr>
          <w:spacing w:val="-2"/>
          <w:szCs w:val="28"/>
          <w:lang w:val="nl-NL"/>
        </w:rPr>
        <w:t xml:space="preserve"> tỉnh An Giang đã ban hành </w:t>
      </w:r>
      <w:r w:rsidRPr="00283152">
        <w:rPr>
          <w:lang w:val="en-US"/>
        </w:rPr>
        <w:t>Quyết định số 16/2018/QĐ-UBND ngày 18</w:t>
      </w:r>
      <w:r w:rsidR="000F1097" w:rsidRPr="00283152">
        <w:rPr>
          <w:lang w:val="en-US"/>
        </w:rPr>
        <w:t xml:space="preserve"> tháng </w:t>
      </w:r>
      <w:r w:rsidRPr="00283152">
        <w:rPr>
          <w:lang w:val="en-US"/>
        </w:rPr>
        <w:t>7</w:t>
      </w:r>
      <w:r w:rsidR="000F1097" w:rsidRPr="00283152">
        <w:rPr>
          <w:lang w:val="en-US"/>
        </w:rPr>
        <w:t xml:space="preserve"> năm </w:t>
      </w:r>
      <w:r w:rsidRPr="00283152">
        <w:rPr>
          <w:lang w:val="en-US"/>
        </w:rPr>
        <w:t>2018</w:t>
      </w:r>
      <w:r w:rsidR="000F1097" w:rsidRPr="00283152">
        <w:rPr>
          <w:lang w:val="en-US"/>
        </w:rPr>
        <w:t xml:space="preserve"> về</w:t>
      </w:r>
      <w:r w:rsidRPr="00283152">
        <w:rPr>
          <w:lang w:val="en-US"/>
        </w:rPr>
        <w:t xml:space="preserve"> Quy chế phối hợp quản lý hoạt động mua bán, trao đổi hàng hóa qua cửa khẩu phụ, lối mở biên giới</w:t>
      </w:r>
      <w:r w:rsidR="000F1097" w:rsidRPr="00283152">
        <w:rPr>
          <w:lang w:val="en-US"/>
        </w:rPr>
        <w:t xml:space="preserve"> tỉnh An Giang. Theo đó, giao Sở Công Thương thực hiện tốt vai trò cơ quan tham mưu, giúp </w:t>
      </w:r>
      <w:r w:rsidR="002321CA" w:rsidRPr="00283152">
        <w:rPr>
          <w:lang w:val="en-US"/>
        </w:rPr>
        <w:t>UBND</w:t>
      </w:r>
      <w:r w:rsidR="000F1097" w:rsidRPr="00283152">
        <w:rPr>
          <w:lang w:val="en-US"/>
        </w:rPr>
        <w:t xml:space="preserve"> tỉnh thực hiện công tác quản lý nhà nước đối với hoạt động mua bán, trao đổi hàng hoá qua cửa khẩu phụ, lối mở biên giới trên địa bàn tỉnh An Giang. Chủ động tham mưu đề xuất điều chỉnh, bổ sung những quy định chưa hợp lý báo cáo </w:t>
      </w:r>
      <w:r w:rsidR="002321CA" w:rsidRPr="00283152">
        <w:rPr>
          <w:lang w:val="en-US"/>
        </w:rPr>
        <w:t>UBND</w:t>
      </w:r>
      <w:r w:rsidR="000F1097" w:rsidRPr="00283152">
        <w:rPr>
          <w:lang w:val="en-US"/>
        </w:rPr>
        <w:t xml:space="preserve"> tỉnh xem xét, quyết định theo thẩm quyền.</w:t>
      </w:r>
    </w:p>
    <w:p w14:paraId="72FBC606" w14:textId="2B129678" w:rsidR="000F6D30" w:rsidRPr="00283152" w:rsidRDefault="000F6D30" w:rsidP="00283152">
      <w:pPr>
        <w:spacing w:before="120" w:after="0"/>
        <w:ind w:firstLine="720"/>
        <w:rPr>
          <w:lang w:val="en-US"/>
        </w:rPr>
      </w:pPr>
      <w:r w:rsidRPr="00283152">
        <w:rPr>
          <w:lang w:val="en-US"/>
        </w:rPr>
        <w:t xml:space="preserve">Đến ngày 01 tháng 7 năm 2025, thực hiện việc </w:t>
      </w:r>
      <w:r w:rsidRPr="00283152">
        <w:rPr>
          <w:spacing w:val="-2"/>
          <w:szCs w:val="28"/>
          <w:lang w:val="nl-NL"/>
        </w:rPr>
        <w:t xml:space="preserve">sắp xếp đơn vị hành chính cấp tỉnh theo Nghị quyết số 202/2025/QH15 ngày 12 tháng 6 năm 2025 của Quốc hội và Nghị quyết số 1645/UBTVQH15 ngày 16 tháng 6 năm 2025 của Ủy ban Thường vụ Quốc hội về việc sắp xếp các đơn vị hành chính cấp xã của tỉnh An Giang năm 2025. Đồng thời, Nghị định </w:t>
      </w:r>
      <w:r w:rsidRPr="00283152">
        <w:rPr>
          <w:bCs/>
          <w:szCs w:val="28"/>
        </w:rPr>
        <w:t>số 14/2018/NĐ-CP ngày 23 tháng 01 năm 2018 của Chính phủ</w:t>
      </w:r>
      <w:r w:rsidRPr="00283152">
        <w:rPr>
          <w:bCs/>
          <w:szCs w:val="28"/>
          <w:lang w:val="en-US"/>
        </w:rPr>
        <w:t xml:space="preserve"> được sửa đổi, bổ sung một số điều bởi </w:t>
      </w:r>
      <w:r w:rsidRPr="00283152">
        <w:rPr>
          <w:szCs w:val="28"/>
        </w:rPr>
        <w:t>Nghị định số 122/2024/NĐ-CP ngày 04 tháng 10 năm 2024</w:t>
      </w:r>
      <w:r w:rsidRPr="00283152">
        <w:rPr>
          <w:szCs w:val="28"/>
          <w:lang w:val="en-US"/>
        </w:rPr>
        <w:t xml:space="preserve">; </w:t>
      </w:r>
      <w:r w:rsidRPr="00283152">
        <w:rPr>
          <w:bCs/>
          <w:szCs w:val="28"/>
        </w:rPr>
        <w:t>Thông tư số 01/2018/TT-BCT ngày 27 tháng 02 năm 2018 của Bộ Công Thương</w:t>
      </w:r>
      <w:r w:rsidRPr="00283152">
        <w:rPr>
          <w:bCs/>
          <w:szCs w:val="28"/>
          <w:lang w:val="en-US"/>
        </w:rPr>
        <w:t xml:space="preserve"> được sửa đổi, bổ sung một số </w:t>
      </w:r>
      <w:r w:rsidRPr="00283152">
        <w:rPr>
          <w:bCs/>
          <w:szCs w:val="28"/>
          <w:lang w:val="en-US"/>
        </w:rPr>
        <w:lastRenderedPageBreak/>
        <w:t xml:space="preserve">điều bởi </w:t>
      </w:r>
      <w:r w:rsidRPr="00283152">
        <w:rPr>
          <w:bCs/>
          <w:szCs w:val="28"/>
        </w:rPr>
        <w:t>Thông tư số 33/2025/TT-BCT ngày 02 tháng 6 năm 2025 của Bộ Công Thương</w:t>
      </w:r>
      <w:r w:rsidRPr="00283152">
        <w:rPr>
          <w:bCs/>
          <w:szCs w:val="28"/>
          <w:lang w:val="en-US"/>
        </w:rPr>
        <w:t xml:space="preserve">; </w:t>
      </w:r>
      <w:r w:rsidRPr="00283152">
        <w:rPr>
          <w:bCs/>
          <w:szCs w:val="28"/>
        </w:rPr>
        <w:t>Thông tư số 02/2018/TT-BCT ngày 27 tháng 02 năm 2018 của Bộ Công Thương</w:t>
      </w:r>
      <w:r w:rsidRPr="00283152">
        <w:rPr>
          <w:bCs/>
          <w:szCs w:val="28"/>
          <w:lang w:val="en-US"/>
        </w:rPr>
        <w:t xml:space="preserve"> được sửa đổi, bổ sung một số điều bởi </w:t>
      </w:r>
      <w:r w:rsidRPr="00283152">
        <w:rPr>
          <w:bCs/>
          <w:szCs w:val="28"/>
        </w:rPr>
        <w:t>Thông tư số 34/2025/TT-BCT ngày 02 tháng 6 năm 2025 của Bộ Công Thương</w:t>
      </w:r>
      <w:r w:rsidRPr="00283152">
        <w:rPr>
          <w:bCs/>
          <w:szCs w:val="28"/>
          <w:lang w:val="en-US"/>
        </w:rPr>
        <w:t>.</w:t>
      </w:r>
    </w:p>
    <w:p w14:paraId="519D3B83" w14:textId="5599B2FD" w:rsidR="002321CA" w:rsidRPr="00283152" w:rsidRDefault="002321CA" w:rsidP="00283152">
      <w:pPr>
        <w:spacing w:before="120" w:after="0"/>
        <w:ind w:firstLine="720"/>
        <w:rPr>
          <w:szCs w:val="28"/>
          <w:lang w:val="nl-NL"/>
        </w:rPr>
      </w:pPr>
      <w:r w:rsidRPr="00283152">
        <w:rPr>
          <w:szCs w:val="28"/>
          <w:lang w:val="nl-NL"/>
        </w:rPr>
        <w:t>Ngày 01 tháng 7 năm 2025, UBND tỉnh An Giang ban hành Quyết định số 163/QĐ-UBND về việc áp dụng quyết định quy phạm pháp luật do UBND tỉnh An Giang, UBND tỉnh Kiên Giang ban hành trước ngày 01 tháng 7 năm 2025 thuộc lĩnh vực Công Thương. Theo đó, Quyết định số 16/2018/QĐ-UBND ngày 18 tháng 7 năm 2018 của UBND tỉnh An Giang về Quy chế phối hợp quản lý hoạt động mua bán, trao đổi hàng hóa qua cửa khẩu phụ, lối mở biên giới tỉnh An Giang được tiếp tục áp dụng trên phạm vi đơn vị hành chính tỉnh An Giang (mới) cho đến khi có văn bản thay thế hoặc bãi bỏ.</w:t>
      </w:r>
    </w:p>
    <w:p w14:paraId="5CDFDBBF" w14:textId="51C3E2B7" w:rsidR="00235F91" w:rsidRPr="00283152" w:rsidRDefault="00235F91" w:rsidP="00283152">
      <w:pPr>
        <w:spacing w:before="120" w:after="0"/>
        <w:ind w:firstLine="720"/>
        <w:rPr>
          <w:szCs w:val="28"/>
          <w:lang w:val="nl-NL"/>
        </w:rPr>
      </w:pPr>
      <w:r w:rsidRPr="00283152">
        <w:rPr>
          <w:szCs w:val="28"/>
          <w:lang w:val="nl-NL"/>
        </w:rPr>
        <w:t>Ngày 02/10/2025, UBND tỉnh An Giang có Công văn số 5060/VP-KT về việc xây dựng Quyết định ban hành Quy chế phối hợp quản lý hoạt động mua bán, trao đổi hàng hoá qua cửa khẩu phụ, lối mở biên giới tỉnh An Giang. Theo đó, UBND tỉnh thống nhất theo đề xuất của Sở Tư pháp, giao Sở Công Thương chủ trì, phối hợp với Sở Tư pháp và các sở, ngành, cơ quan, địa phương có liên quan để xây dựng, tham mưu UBND tỉnh trình cấp có thẩm quyền theo đúng quy trình, thủ tục quy định</w:t>
      </w:r>
    </w:p>
    <w:p w14:paraId="6014BD59" w14:textId="5D67E647" w:rsidR="000F6D30" w:rsidRPr="00283152" w:rsidRDefault="00235F91" w:rsidP="00283152">
      <w:pPr>
        <w:spacing w:before="120" w:after="0"/>
        <w:ind w:firstLine="720"/>
        <w:rPr>
          <w:lang w:val="en-US"/>
        </w:rPr>
      </w:pPr>
      <w:r w:rsidRPr="00283152">
        <w:rPr>
          <w:szCs w:val="28"/>
          <w:lang w:val="nl-NL"/>
        </w:rPr>
        <w:t xml:space="preserve"> </w:t>
      </w:r>
      <w:r w:rsidRPr="00283152">
        <w:rPr>
          <w:rFonts w:cs="Times New Roman"/>
          <w:szCs w:val="28"/>
          <w:lang w:val="en-US"/>
        </w:rPr>
        <w:t>Từ các căn cứ quy định nêu trên, việc Sở Công Thương trình UBND</w:t>
      </w:r>
      <w:r w:rsidRPr="00283152">
        <w:rPr>
          <w:rFonts w:cs="Times New Roman"/>
          <w:szCs w:val="28"/>
        </w:rPr>
        <w:t xml:space="preserve"> tỉnh </w:t>
      </w:r>
      <w:r w:rsidRPr="00283152">
        <w:rPr>
          <w:rFonts w:cs="Times New Roman"/>
          <w:szCs w:val="28"/>
          <w:lang w:val="en-US"/>
        </w:rPr>
        <w:t>xem xét, phê duyệt</w:t>
      </w:r>
      <w:r w:rsidRPr="00283152">
        <w:rPr>
          <w:rFonts w:cs="Times New Roman"/>
          <w:szCs w:val="28"/>
        </w:rPr>
        <w:t xml:space="preserve"> </w:t>
      </w:r>
      <w:r w:rsidRPr="00283152">
        <w:rPr>
          <w:rFonts w:cs="Times New Roman"/>
          <w:szCs w:val="28"/>
          <w:lang w:val="en-US"/>
        </w:rPr>
        <w:t xml:space="preserve">Quyết định ban hành </w:t>
      </w:r>
      <w:r w:rsidRPr="00283152">
        <w:rPr>
          <w:rFonts w:cs="Times New Roman"/>
          <w:szCs w:val="28"/>
        </w:rPr>
        <w:t>Quy chế phối hợp quản lý hoạt động mua bán, trao đổi hàng hoá qua cửa khẩu phụ, lối mở biên giới tỉnh An Giang, thay thế Quyết định số 16/2018/QĐ-UBND</w:t>
      </w:r>
      <w:r w:rsidRPr="00283152">
        <w:rPr>
          <w:rFonts w:cs="Times New Roman"/>
          <w:szCs w:val="28"/>
          <w:lang w:val="en-US"/>
        </w:rPr>
        <w:t xml:space="preserve"> </w:t>
      </w:r>
      <w:r w:rsidRPr="00283152">
        <w:rPr>
          <w:lang w:val="en-US"/>
        </w:rPr>
        <w:t>ngày 18 tháng 7 năm 2018</w:t>
      </w:r>
      <w:r w:rsidRPr="00283152">
        <w:rPr>
          <w:rFonts w:cs="Times New Roman"/>
          <w:szCs w:val="28"/>
        </w:rPr>
        <w:t xml:space="preserve"> của </w:t>
      </w:r>
      <w:r w:rsidRPr="00283152">
        <w:rPr>
          <w:rFonts w:cs="Times New Roman"/>
          <w:szCs w:val="28"/>
          <w:lang w:val="en-US"/>
        </w:rPr>
        <w:t>UBND</w:t>
      </w:r>
      <w:r w:rsidRPr="00283152">
        <w:rPr>
          <w:rFonts w:cs="Times New Roman"/>
          <w:szCs w:val="28"/>
        </w:rPr>
        <w:t xml:space="preserve"> tỉnh An Giang (trước sắp xếp) là cần thiết và đúng thẩm quyền</w:t>
      </w:r>
      <w:r w:rsidRPr="00283152">
        <w:rPr>
          <w:rFonts w:cs="Times New Roman"/>
          <w:szCs w:val="28"/>
          <w:lang w:val="en-US"/>
        </w:rPr>
        <w:t>.</w:t>
      </w:r>
    </w:p>
    <w:p w14:paraId="022A4E0A" w14:textId="637E0828" w:rsidR="001A6E71" w:rsidRPr="00283152" w:rsidRDefault="00C35FED" w:rsidP="00283152">
      <w:pPr>
        <w:spacing w:before="120" w:after="0"/>
        <w:ind w:firstLine="720"/>
        <w:rPr>
          <w:b/>
          <w:bCs/>
          <w:lang w:val="da-DK"/>
        </w:rPr>
      </w:pPr>
      <w:r w:rsidRPr="00283152">
        <w:rPr>
          <w:b/>
          <w:bCs/>
          <w:lang w:val="da-DK"/>
        </w:rPr>
        <w:t xml:space="preserve">2. Cơ sở </w:t>
      </w:r>
      <w:r w:rsidR="00445833" w:rsidRPr="00283152">
        <w:rPr>
          <w:b/>
          <w:bCs/>
          <w:lang w:val="da-DK"/>
        </w:rPr>
        <w:t>thực tiễn</w:t>
      </w:r>
    </w:p>
    <w:p w14:paraId="3DD53791" w14:textId="287A7AE0" w:rsidR="00B81E88" w:rsidRPr="00283152" w:rsidRDefault="00131CB6" w:rsidP="00283152">
      <w:pPr>
        <w:spacing w:before="120" w:after="0"/>
        <w:ind w:firstLine="720"/>
        <w:rPr>
          <w:bCs/>
          <w:szCs w:val="28"/>
        </w:rPr>
      </w:pPr>
      <w:r w:rsidRPr="00283152">
        <w:rPr>
          <w:rFonts w:asciiTheme="majorHAnsi" w:hAnsiTheme="majorHAnsi"/>
          <w:szCs w:val="28"/>
          <w:lang w:val="it-IT"/>
        </w:rPr>
        <w:t xml:space="preserve">Việc </w:t>
      </w:r>
      <w:r w:rsidRPr="00283152">
        <w:rPr>
          <w:rFonts w:asciiTheme="majorHAnsi" w:hAnsiTheme="majorHAnsi"/>
          <w:szCs w:val="28"/>
          <w:lang w:val="it-IT"/>
        </w:rPr>
        <w:t>ban hành Quy ch</w:t>
      </w:r>
      <w:r w:rsidRPr="00283152">
        <w:rPr>
          <w:rFonts w:asciiTheme="majorHAnsi" w:hAnsiTheme="majorHAnsi" w:hint="eastAsia"/>
          <w:szCs w:val="28"/>
          <w:lang w:val="it-IT"/>
        </w:rPr>
        <w:t>ế</w:t>
      </w:r>
      <w:r w:rsidRPr="00283152">
        <w:rPr>
          <w:rFonts w:asciiTheme="majorHAnsi" w:hAnsiTheme="majorHAnsi"/>
          <w:szCs w:val="28"/>
          <w:lang w:val="it-IT"/>
        </w:rPr>
        <w:t xml:space="preserve"> ph</w:t>
      </w:r>
      <w:r w:rsidRPr="00283152">
        <w:rPr>
          <w:rFonts w:asciiTheme="majorHAnsi" w:hAnsiTheme="majorHAnsi" w:hint="eastAsia"/>
          <w:szCs w:val="28"/>
          <w:lang w:val="it-IT"/>
        </w:rPr>
        <w:t>ố</w:t>
      </w:r>
      <w:r w:rsidRPr="00283152">
        <w:rPr>
          <w:rFonts w:asciiTheme="majorHAnsi" w:hAnsiTheme="majorHAnsi"/>
          <w:szCs w:val="28"/>
          <w:lang w:val="it-IT"/>
        </w:rPr>
        <w:t>i h</w:t>
      </w:r>
      <w:r w:rsidRPr="00283152">
        <w:rPr>
          <w:rFonts w:asciiTheme="majorHAnsi" w:hAnsiTheme="majorHAnsi" w:hint="eastAsia"/>
          <w:szCs w:val="28"/>
          <w:lang w:val="it-IT"/>
        </w:rPr>
        <w:t>ợ</w:t>
      </w:r>
      <w:r w:rsidRPr="00283152">
        <w:rPr>
          <w:rFonts w:asciiTheme="majorHAnsi" w:hAnsiTheme="majorHAnsi"/>
          <w:szCs w:val="28"/>
          <w:lang w:val="it-IT"/>
        </w:rPr>
        <w:t>p qu</w:t>
      </w:r>
      <w:r w:rsidRPr="00283152">
        <w:rPr>
          <w:rFonts w:asciiTheme="majorHAnsi" w:hAnsiTheme="majorHAnsi" w:hint="eastAsia"/>
          <w:szCs w:val="28"/>
          <w:lang w:val="it-IT"/>
        </w:rPr>
        <w:t>ả</w:t>
      </w:r>
      <w:r w:rsidRPr="00283152">
        <w:rPr>
          <w:rFonts w:asciiTheme="majorHAnsi" w:hAnsiTheme="majorHAnsi"/>
          <w:szCs w:val="28"/>
          <w:lang w:val="it-IT"/>
        </w:rPr>
        <w:t>n l</w:t>
      </w:r>
      <w:r w:rsidRPr="00283152">
        <w:rPr>
          <w:rFonts w:asciiTheme="majorHAnsi" w:hAnsiTheme="majorHAnsi" w:hint="eastAsia"/>
          <w:szCs w:val="28"/>
          <w:lang w:val="it-IT"/>
        </w:rPr>
        <w:t>ý</w:t>
      </w:r>
      <w:r w:rsidRPr="00283152">
        <w:rPr>
          <w:rFonts w:asciiTheme="majorHAnsi" w:hAnsiTheme="majorHAnsi"/>
          <w:szCs w:val="28"/>
          <w:lang w:val="it-IT"/>
        </w:rPr>
        <w:t xml:space="preserve"> ho</w:t>
      </w:r>
      <w:r w:rsidRPr="00283152">
        <w:rPr>
          <w:rFonts w:asciiTheme="majorHAnsi" w:hAnsiTheme="majorHAnsi" w:hint="eastAsia"/>
          <w:szCs w:val="28"/>
          <w:lang w:val="it-IT"/>
        </w:rPr>
        <w:t>ạ</w:t>
      </w:r>
      <w:r w:rsidRPr="00283152">
        <w:rPr>
          <w:rFonts w:asciiTheme="majorHAnsi" w:hAnsiTheme="majorHAnsi"/>
          <w:szCs w:val="28"/>
          <w:lang w:val="it-IT"/>
        </w:rPr>
        <w:t xml:space="preserve">t </w:t>
      </w:r>
      <w:r w:rsidRPr="00283152">
        <w:rPr>
          <w:rFonts w:asciiTheme="majorHAnsi" w:hAnsiTheme="majorHAnsi" w:hint="eastAsia"/>
          <w:szCs w:val="28"/>
          <w:lang w:val="it-IT"/>
        </w:rPr>
        <w:t>độ</w:t>
      </w:r>
      <w:r w:rsidRPr="00283152">
        <w:rPr>
          <w:rFonts w:asciiTheme="majorHAnsi" w:hAnsiTheme="majorHAnsi"/>
          <w:szCs w:val="28"/>
          <w:lang w:val="it-IT"/>
        </w:rPr>
        <w:t xml:space="preserve">ng mua bán, trao </w:t>
      </w:r>
      <w:r w:rsidRPr="00283152">
        <w:rPr>
          <w:rFonts w:asciiTheme="majorHAnsi" w:hAnsiTheme="majorHAnsi" w:hint="eastAsia"/>
          <w:szCs w:val="28"/>
          <w:lang w:val="it-IT"/>
        </w:rPr>
        <w:t>đổ</w:t>
      </w:r>
      <w:r w:rsidRPr="00283152">
        <w:rPr>
          <w:rFonts w:asciiTheme="majorHAnsi" w:hAnsiTheme="majorHAnsi"/>
          <w:szCs w:val="28"/>
          <w:lang w:val="it-IT"/>
        </w:rPr>
        <w:t>i hàng hóa qua c</w:t>
      </w:r>
      <w:r w:rsidRPr="00283152">
        <w:rPr>
          <w:rFonts w:asciiTheme="majorHAnsi" w:hAnsiTheme="majorHAnsi" w:hint="eastAsia"/>
          <w:szCs w:val="28"/>
          <w:lang w:val="it-IT"/>
        </w:rPr>
        <w:t>ử</w:t>
      </w:r>
      <w:r w:rsidRPr="00283152">
        <w:rPr>
          <w:rFonts w:asciiTheme="majorHAnsi" w:hAnsiTheme="majorHAnsi"/>
          <w:szCs w:val="28"/>
          <w:lang w:val="it-IT"/>
        </w:rPr>
        <w:t>a kh</w:t>
      </w:r>
      <w:r w:rsidRPr="00283152">
        <w:rPr>
          <w:rFonts w:asciiTheme="majorHAnsi" w:hAnsiTheme="majorHAnsi" w:hint="eastAsia"/>
          <w:szCs w:val="28"/>
          <w:lang w:val="it-IT"/>
        </w:rPr>
        <w:t>ẩ</w:t>
      </w:r>
      <w:r w:rsidRPr="00283152">
        <w:rPr>
          <w:rFonts w:asciiTheme="majorHAnsi" w:hAnsiTheme="majorHAnsi"/>
          <w:szCs w:val="28"/>
          <w:lang w:val="it-IT"/>
        </w:rPr>
        <w:t>u ph</w:t>
      </w:r>
      <w:r w:rsidRPr="00283152">
        <w:rPr>
          <w:rFonts w:asciiTheme="majorHAnsi" w:hAnsiTheme="majorHAnsi" w:hint="eastAsia"/>
          <w:szCs w:val="28"/>
          <w:lang w:val="it-IT"/>
        </w:rPr>
        <w:t>ụ</w:t>
      </w:r>
      <w:r w:rsidRPr="00283152">
        <w:rPr>
          <w:rFonts w:asciiTheme="majorHAnsi" w:hAnsiTheme="majorHAnsi"/>
          <w:szCs w:val="28"/>
          <w:lang w:val="it-IT"/>
        </w:rPr>
        <w:t>, l</w:t>
      </w:r>
      <w:r w:rsidRPr="00283152">
        <w:rPr>
          <w:rFonts w:asciiTheme="majorHAnsi" w:hAnsiTheme="majorHAnsi" w:hint="eastAsia"/>
          <w:szCs w:val="28"/>
          <w:lang w:val="it-IT"/>
        </w:rPr>
        <w:t>ố</w:t>
      </w:r>
      <w:r w:rsidRPr="00283152">
        <w:rPr>
          <w:rFonts w:asciiTheme="majorHAnsi" w:hAnsiTheme="majorHAnsi"/>
          <w:szCs w:val="28"/>
          <w:lang w:val="it-IT"/>
        </w:rPr>
        <w:t>i m</w:t>
      </w:r>
      <w:r w:rsidRPr="00283152">
        <w:rPr>
          <w:rFonts w:asciiTheme="majorHAnsi" w:hAnsiTheme="majorHAnsi" w:hint="eastAsia"/>
          <w:szCs w:val="28"/>
          <w:lang w:val="it-IT"/>
        </w:rPr>
        <w:t>ở</w:t>
      </w:r>
      <w:r w:rsidRPr="00283152">
        <w:rPr>
          <w:rFonts w:asciiTheme="majorHAnsi" w:hAnsiTheme="majorHAnsi"/>
          <w:szCs w:val="28"/>
          <w:lang w:val="it-IT"/>
        </w:rPr>
        <w:t xml:space="preserve"> biên gi</w:t>
      </w:r>
      <w:r w:rsidRPr="00283152">
        <w:rPr>
          <w:rFonts w:asciiTheme="majorHAnsi" w:hAnsiTheme="majorHAnsi" w:hint="eastAsia"/>
          <w:szCs w:val="28"/>
          <w:lang w:val="it-IT"/>
        </w:rPr>
        <w:t>ớ</w:t>
      </w:r>
      <w:r w:rsidRPr="00283152">
        <w:rPr>
          <w:rFonts w:asciiTheme="majorHAnsi" w:hAnsiTheme="majorHAnsi"/>
          <w:szCs w:val="28"/>
          <w:lang w:val="it-IT"/>
        </w:rPr>
        <w:t>i t</w:t>
      </w:r>
      <w:r w:rsidRPr="00283152">
        <w:rPr>
          <w:rFonts w:asciiTheme="majorHAnsi" w:hAnsiTheme="majorHAnsi" w:hint="eastAsia"/>
          <w:szCs w:val="28"/>
          <w:lang w:val="it-IT"/>
        </w:rPr>
        <w:t>ỉ</w:t>
      </w:r>
      <w:r w:rsidRPr="00283152">
        <w:rPr>
          <w:rFonts w:asciiTheme="majorHAnsi" w:hAnsiTheme="majorHAnsi"/>
          <w:szCs w:val="28"/>
          <w:lang w:val="it-IT"/>
        </w:rPr>
        <w:t>nh An Giang</w:t>
      </w:r>
      <w:r w:rsidRPr="00283152">
        <w:rPr>
          <w:rFonts w:asciiTheme="majorHAnsi" w:hAnsiTheme="majorHAnsi"/>
          <w:szCs w:val="28"/>
          <w:lang w:val="it-IT"/>
        </w:rPr>
        <w:t xml:space="preserve"> nhằm </w:t>
      </w:r>
      <w:r w:rsidRPr="00283152">
        <w:rPr>
          <w:bCs/>
          <w:szCs w:val="28"/>
        </w:rPr>
        <w:t xml:space="preserve">tạo điều kiện thuận lợi cho </w:t>
      </w:r>
      <w:r w:rsidRPr="00283152">
        <w:rPr>
          <w:bCs/>
          <w:szCs w:val="28"/>
          <w:lang w:val="en-US"/>
        </w:rPr>
        <w:t xml:space="preserve">công tác quản lý nhà nước và </w:t>
      </w:r>
      <w:r w:rsidRPr="00283152">
        <w:rPr>
          <w:bCs/>
          <w:szCs w:val="28"/>
        </w:rPr>
        <w:t xml:space="preserve">hoạt động mua bán, trao đổi hàng hóa qua cửa khẩu phụ, lối mở biên giới trên địa bàn tỉnh </w:t>
      </w:r>
      <w:r w:rsidRPr="00283152">
        <w:rPr>
          <w:bCs/>
          <w:szCs w:val="28"/>
        </w:rPr>
        <w:t xml:space="preserve">của </w:t>
      </w:r>
      <w:r w:rsidR="00B81E88" w:rsidRPr="00283152">
        <w:rPr>
          <w:bCs/>
          <w:szCs w:val="28"/>
          <w:lang w:val="en-US"/>
        </w:rPr>
        <w:t xml:space="preserve">các </w:t>
      </w:r>
      <w:r w:rsidRPr="00283152">
        <w:rPr>
          <w:bCs/>
          <w:szCs w:val="28"/>
        </w:rPr>
        <w:t>thương nhân, tổ chức, cá nhân</w:t>
      </w:r>
      <w:r w:rsidRPr="00283152">
        <w:rPr>
          <w:bCs/>
          <w:szCs w:val="28"/>
        </w:rPr>
        <w:t xml:space="preserve"> phát triển lành mạnh, ổn định và bền vững.</w:t>
      </w:r>
      <w:r w:rsidR="00B81E88" w:rsidRPr="00283152">
        <w:rPr>
          <w:bCs/>
          <w:szCs w:val="28"/>
        </w:rPr>
        <w:t xml:space="preserve"> </w:t>
      </w:r>
      <w:r w:rsidR="00C35FED" w:rsidRPr="00283152">
        <w:rPr>
          <w:bCs/>
          <w:szCs w:val="28"/>
        </w:rPr>
        <w:t xml:space="preserve">Do đó, việc </w:t>
      </w:r>
      <w:r w:rsidR="00B81E88" w:rsidRPr="00283152">
        <w:rPr>
          <w:bCs/>
          <w:szCs w:val="28"/>
        </w:rPr>
        <w:t xml:space="preserve">Sở Công Thương </w:t>
      </w:r>
      <w:r w:rsidR="00C35FED" w:rsidRPr="00283152">
        <w:rPr>
          <w:bCs/>
          <w:szCs w:val="28"/>
        </w:rPr>
        <w:t xml:space="preserve">tham mưu UBND tỉnh </w:t>
      </w:r>
      <w:r w:rsidR="00B81E88" w:rsidRPr="00283152">
        <w:rPr>
          <w:rFonts w:cs="Times New Roman"/>
          <w:szCs w:val="28"/>
          <w:lang w:val="en-US"/>
        </w:rPr>
        <w:t>xem xét, phê duyệt</w:t>
      </w:r>
      <w:r w:rsidR="00B81E88" w:rsidRPr="00283152">
        <w:rPr>
          <w:rFonts w:cs="Times New Roman"/>
          <w:szCs w:val="28"/>
        </w:rPr>
        <w:t xml:space="preserve"> </w:t>
      </w:r>
      <w:r w:rsidR="00C35FED" w:rsidRPr="00283152">
        <w:rPr>
          <w:bCs/>
          <w:szCs w:val="28"/>
        </w:rPr>
        <w:t xml:space="preserve">Quyết định </w:t>
      </w:r>
      <w:r w:rsidR="00B81E88" w:rsidRPr="00283152">
        <w:rPr>
          <w:bCs/>
          <w:szCs w:val="28"/>
          <w:lang w:val="en-US"/>
        </w:rPr>
        <w:t xml:space="preserve">ban hành </w:t>
      </w:r>
      <w:r w:rsidR="0035059F" w:rsidRPr="00283152">
        <w:rPr>
          <w:bCs/>
          <w:szCs w:val="28"/>
        </w:rPr>
        <w:t>Quy ch</w:t>
      </w:r>
      <w:r w:rsidR="0035059F" w:rsidRPr="00283152">
        <w:rPr>
          <w:rFonts w:hint="eastAsia"/>
          <w:bCs/>
          <w:szCs w:val="28"/>
        </w:rPr>
        <w:t>ế</w:t>
      </w:r>
      <w:r w:rsidR="0035059F" w:rsidRPr="00283152">
        <w:rPr>
          <w:bCs/>
          <w:szCs w:val="28"/>
        </w:rPr>
        <w:t xml:space="preserve"> ph</w:t>
      </w:r>
      <w:r w:rsidR="0035059F" w:rsidRPr="00283152">
        <w:rPr>
          <w:rFonts w:hint="eastAsia"/>
          <w:bCs/>
          <w:szCs w:val="28"/>
        </w:rPr>
        <w:t>ố</w:t>
      </w:r>
      <w:r w:rsidR="0035059F" w:rsidRPr="00283152">
        <w:rPr>
          <w:bCs/>
          <w:szCs w:val="28"/>
        </w:rPr>
        <w:t>i h</w:t>
      </w:r>
      <w:r w:rsidR="0035059F" w:rsidRPr="00283152">
        <w:rPr>
          <w:rFonts w:hint="eastAsia"/>
          <w:bCs/>
          <w:szCs w:val="28"/>
        </w:rPr>
        <w:t>ợ</w:t>
      </w:r>
      <w:r w:rsidR="0035059F" w:rsidRPr="00283152">
        <w:rPr>
          <w:bCs/>
          <w:szCs w:val="28"/>
        </w:rPr>
        <w:t>p qu</w:t>
      </w:r>
      <w:r w:rsidR="0035059F" w:rsidRPr="00283152">
        <w:rPr>
          <w:rFonts w:hint="eastAsia"/>
          <w:bCs/>
          <w:szCs w:val="28"/>
        </w:rPr>
        <w:t>ả</w:t>
      </w:r>
      <w:r w:rsidR="0035059F" w:rsidRPr="00283152">
        <w:rPr>
          <w:bCs/>
          <w:szCs w:val="28"/>
        </w:rPr>
        <w:t>n l</w:t>
      </w:r>
      <w:r w:rsidR="0035059F" w:rsidRPr="00283152">
        <w:rPr>
          <w:rFonts w:hint="eastAsia"/>
          <w:bCs/>
          <w:szCs w:val="28"/>
        </w:rPr>
        <w:t>ý</w:t>
      </w:r>
      <w:r w:rsidR="0035059F" w:rsidRPr="00283152">
        <w:rPr>
          <w:bCs/>
          <w:szCs w:val="28"/>
        </w:rPr>
        <w:t xml:space="preserve"> ho</w:t>
      </w:r>
      <w:r w:rsidR="0035059F" w:rsidRPr="00283152">
        <w:rPr>
          <w:rFonts w:hint="eastAsia"/>
          <w:bCs/>
          <w:szCs w:val="28"/>
        </w:rPr>
        <w:t>ạ</w:t>
      </w:r>
      <w:r w:rsidR="0035059F" w:rsidRPr="00283152">
        <w:rPr>
          <w:bCs/>
          <w:szCs w:val="28"/>
        </w:rPr>
        <w:t xml:space="preserve">t </w:t>
      </w:r>
      <w:r w:rsidR="0035059F" w:rsidRPr="00283152">
        <w:rPr>
          <w:rFonts w:hint="eastAsia"/>
          <w:bCs/>
          <w:szCs w:val="28"/>
        </w:rPr>
        <w:t>độ</w:t>
      </w:r>
      <w:r w:rsidR="0035059F" w:rsidRPr="00283152">
        <w:rPr>
          <w:bCs/>
          <w:szCs w:val="28"/>
        </w:rPr>
        <w:t>ng mua b</w:t>
      </w:r>
      <w:r w:rsidR="0035059F" w:rsidRPr="00283152">
        <w:rPr>
          <w:rFonts w:hint="eastAsia"/>
          <w:bCs/>
          <w:szCs w:val="28"/>
        </w:rPr>
        <w:t>á</w:t>
      </w:r>
      <w:r w:rsidR="0035059F" w:rsidRPr="00283152">
        <w:rPr>
          <w:bCs/>
          <w:szCs w:val="28"/>
        </w:rPr>
        <w:t xml:space="preserve">n, trao </w:t>
      </w:r>
      <w:r w:rsidR="0035059F" w:rsidRPr="00283152">
        <w:rPr>
          <w:rFonts w:hint="eastAsia"/>
          <w:bCs/>
          <w:szCs w:val="28"/>
        </w:rPr>
        <w:t>đổ</w:t>
      </w:r>
      <w:r w:rsidR="0035059F" w:rsidRPr="00283152">
        <w:rPr>
          <w:bCs/>
          <w:szCs w:val="28"/>
        </w:rPr>
        <w:t>i hàng hóa qua c</w:t>
      </w:r>
      <w:r w:rsidR="0035059F" w:rsidRPr="00283152">
        <w:rPr>
          <w:rFonts w:hint="eastAsia"/>
          <w:bCs/>
          <w:szCs w:val="28"/>
        </w:rPr>
        <w:t>ử</w:t>
      </w:r>
      <w:r w:rsidR="0035059F" w:rsidRPr="00283152">
        <w:rPr>
          <w:bCs/>
          <w:szCs w:val="28"/>
        </w:rPr>
        <w:t>a kh</w:t>
      </w:r>
      <w:r w:rsidR="0035059F" w:rsidRPr="00283152">
        <w:rPr>
          <w:rFonts w:hint="eastAsia"/>
          <w:bCs/>
          <w:szCs w:val="28"/>
        </w:rPr>
        <w:t>ẩ</w:t>
      </w:r>
      <w:r w:rsidR="0035059F" w:rsidRPr="00283152">
        <w:rPr>
          <w:bCs/>
          <w:szCs w:val="28"/>
        </w:rPr>
        <w:t>u ph</w:t>
      </w:r>
      <w:r w:rsidR="0035059F" w:rsidRPr="00283152">
        <w:rPr>
          <w:rFonts w:hint="eastAsia"/>
          <w:bCs/>
          <w:szCs w:val="28"/>
        </w:rPr>
        <w:t>ụ</w:t>
      </w:r>
      <w:r w:rsidR="0035059F" w:rsidRPr="00283152">
        <w:rPr>
          <w:bCs/>
          <w:szCs w:val="28"/>
        </w:rPr>
        <w:t>, l</w:t>
      </w:r>
      <w:r w:rsidR="0035059F" w:rsidRPr="00283152">
        <w:rPr>
          <w:rFonts w:hint="eastAsia"/>
          <w:bCs/>
          <w:szCs w:val="28"/>
        </w:rPr>
        <w:t>ố</w:t>
      </w:r>
      <w:r w:rsidR="0035059F" w:rsidRPr="00283152">
        <w:rPr>
          <w:bCs/>
          <w:szCs w:val="28"/>
        </w:rPr>
        <w:t>i m</w:t>
      </w:r>
      <w:r w:rsidR="0035059F" w:rsidRPr="00283152">
        <w:rPr>
          <w:rFonts w:hint="eastAsia"/>
          <w:bCs/>
          <w:szCs w:val="28"/>
        </w:rPr>
        <w:t>ở</w:t>
      </w:r>
      <w:r w:rsidR="0035059F" w:rsidRPr="00283152">
        <w:rPr>
          <w:bCs/>
          <w:szCs w:val="28"/>
        </w:rPr>
        <w:t xml:space="preserve"> biên gi</w:t>
      </w:r>
      <w:r w:rsidR="0035059F" w:rsidRPr="00283152">
        <w:rPr>
          <w:rFonts w:hint="eastAsia"/>
          <w:bCs/>
          <w:szCs w:val="28"/>
        </w:rPr>
        <w:t>ớ</w:t>
      </w:r>
      <w:r w:rsidR="0035059F" w:rsidRPr="00283152">
        <w:rPr>
          <w:bCs/>
          <w:szCs w:val="28"/>
        </w:rPr>
        <w:t xml:space="preserve">i trên </w:t>
      </w:r>
      <w:r w:rsidR="0035059F" w:rsidRPr="00283152">
        <w:rPr>
          <w:rFonts w:hint="eastAsia"/>
          <w:bCs/>
          <w:szCs w:val="28"/>
        </w:rPr>
        <w:t>đị</w:t>
      </w:r>
      <w:r w:rsidR="0035059F" w:rsidRPr="00283152">
        <w:rPr>
          <w:bCs/>
          <w:szCs w:val="28"/>
        </w:rPr>
        <w:t>a bàn t</w:t>
      </w:r>
      <w:r w:rsidR="0035059F" w:rsidRPr="00283152">
        <w:rPr>
          <w:rFonts w:hint="eastAsia"/>
          <w:bCs/>
          <w:szCs w:val="28"/>
        </w:rPr>
        <w:t>ỉ</w:t>
      </w:r>
      <w:r w:rsidR="0035059F" w:rsidRPr="00283152">
        <w:rPr>
          <w:bCs/>
          <w:szCs w:val="28"/>
        </w:rPr>
        <w:t xml:space="preserve">nh An Giang </w:t>
      </w:r>
      <w:r w:rsidR="00B81E88" w:rsidRPr="00283152">
        <w:rPr>
          <w:bCs/>
          <w:szCs w:val="28"/>
        </w:rPr>
        <w:t>thay thế Quyết định số 16/2018/QĐ-UBND ngày 18 tháng 7 năm 2018 của UBND tỉnh An Giang</w:t>
      </w:r>
      <w:r w:rsidR="00B81E88" w:rsidRPr="00283152">
        <w:rPr>
          <w:bCs/>
          <w:szCs w:val="28"/>
        </w:rPr>
        <w:t xml:space="preserve"> nhằm </w:t>
      </w:r>
      <w:r w:rsidR="00B81E88" w:rsidRPr="00283152">
        <w:rPr>
          <w:bCs/>
          <w:szCs w:val="28"/>
        </w:rPr>
        <w:t>đảm bảo sự thống nhất, phù hợp với các quy định của pháp luật và tình hình hiện nay.</w:t>
      </w:r>
    </w:p>
    <w:p w14:paraId="40E46220" w14:textId="77777777" w:rsidR="0035059F" w:rsidRPr="00283152" w:rsidRDefault="0035059F" w:rsidP="00283152">
      <w:pPr>
        <w:spacing w:before="120" w:after="0"/>
        <w:ind w:firstLine="720"/>
        <w:rPr>
          <w:rFonts w:asciiTheme="majorHAnsi" w:hAnsiTheme="majorHAnsi"/>
          <w:b/>
          <w:szCs w:val="28"/>
          <w:lang w:val="en-US"/>
        </w:rPr>
      </w:pPr>
      <w:r w:rsidRPr="00283152">
        <w:rPr>
          <w:rFonts w:asciiTheme="majorHAnsi" w:hAnsiTheme="majorHAnsi"/>
          <w:b/>
          <w:szCs w:val="28"/>
        </w:rPr>
        <w:t>II. MỤC ĐÍCH</w:t>
      </w:r>
      <w:r w:rsidRPr="00283152">
        <w:rPr>
          <w:rFonts w:asciiTheme="majorHAnsi" w:hAnsiTheme="majorHAnsi"/>
          <w:b/>
          <w:szCs w:val="28"/>
          <w:lang w:val="en-US"/>
        </w:rPr>
        <w:t xml:space="preserve"> BAN HÀNH</w:t>
      </w:r>
      <w:r w:rsidRPr="00283152">
        <w:rPr>
          <w:rFonts w:asciiTheme="majorHAnsi" w:hAnsiTheme="majorHAnsi"/>
          <w:b/>
          <w:szCs w:val="28"/>
        </w:rPr>
        <w:t>, QUAN ĐIỂM XÂY DỰNG DỰ THẢO VĂN BẢN</w:t>
      </w:r>
    </w:p>
    <w:p w14:paraId="47BCD245" w14:textId="019C2E35" w:rsidR="0035059F" w:rsidRPr="00283152" w:rsidRDefault="00283152" w:rsidP="00283152">
      <w:pPr>
        <w:spacing w:before="120" w:after="0"/>
        <w:ind w:firstLine="720"/>
        <w:rPr>
          <w:rFonts w:asciiTheme="majorHAnsi" w:hAnsiTheme="majorHAnsi"/>
          <w:b/>
          <w:bCs/>
          <w:szCs w:val="28"/>
          <w:lang w:val="en-US"/>
        </w:rPr>
      </w:pPr>
      <w:r>
        <w:rPr>
          <w:rFonts w:asciiTheme="majorHAnsi" w:hAnsiTheme="majorHAnsi"/>
          <w:b/>
          <w:bCs/>
          <w:szCs w:val="28"/>
          <w:lang w:val="en-US"/>
        </w:rPr>
        <w:t xml:space="preserve">1. </w:t>
      </w:r>
      <w:r w:rsidR="0035059F" w:rsidRPr="00283152">
        <w:rPr>
          <w:rFonts w:asciiTheme="majorHAnsi" w:hAnsiTheme="majorHAnsi"/>
          <w:b/>
          <w:bCs/>
          <w:szCs w:val="28"/>
          <w:lang w:val="en-US"/>
        </w:rPr>
        <w:t>Mục đích ban hành văn bản</w:t>
      </w:r>
    </w:p>
    <w:p w14:paraId="147A3BCB" w14:textId="197FAC77" w:rsidR="000C265F" w:rsidRPr="00283152" w:rsidRDefault="0035059F" w:rsidP="00283152">
      <w:pPr>
        <w:spacing w:before="120" w:after="0"/>
        <w:ind w:firstLine="720"/>
        <w:rPr>
          <w:rFonts w:asciiTheme="majorHAnsi" w:hAnsiTheme="majorHAnsi"/>
          <w:bCs/>
          <w:szCs w:val="28"/>
          <w:lang w:val="en-US"/>
        </w:rPr>
      </w:pPr>
      <w:r w:rsidRPr="00283152">
        <w:rPr>
          <w:rFonts w:asciiTheme="majorHAnsi" w:hAnsiTheme="majorHAnsi"/>
          <w:szCs w:val="28"/>
          <w:lang w:val="en-US"/>
        </w:rPr>
        <w:t>Mục đích ban hành</w:t>
      </w:r>
      <w:r w:rsidRPr="00283152">
        <w:rPr>
          <w:rFonts w:asciiTheme="majorHAnsi" w:hAnsiTheme="majorHAnsi"/>
          <w:b/>
          <w:bCs/>
          <w:szCs w:val="28"/>
          <w:lang w:val="en-US"/>
        </w:rPr>
        <w:t xml:space="preserve"> </w:t>
      </w:r>
      <w:r w:rsidRPr="00283152">
        <w:rPr>
          <w:rFonts w:eastAsia="Arial"/>
          <w:szCs w:val="28"/>
        </w:rPr>
        <w:t xml:space="preserve">Quyết định </w:t>
      </w:r>
      <w:r w:rsidRPr="00283152">
        <w:rPr>
          <w:szCs w:val="28"/>
        </w:rPr>
        <w:t>Quy ch</w:t>
      </w:r>
      <w:r w:rsidRPr="00283152">
        <w:rPr>
          <w:rFonts w:hint="eastAsia"/>
          <w:szCs w:val="28"/>
        </w:rPr>
        <w:t>ế</w:t>
      </w:r>
      <w:r w:rsidRPr="00283152">
        <w:rPr>
          <w:szCs w:val="28"/>
        </w:rPr>
        <w:t xml:space="preserve"> ph</w:t>
      </w:r>
      <w:r w:rsidRPr="00283152">
        <w:rPr>
          <w:rFonts w:hint="eastAsia"/>
          <w:szCs w:val="28"/>
        </w:rPr>
        <w:t>ố</w:t>
      </w:r>
      <w:r w:rsidRPr="00283152">
        <w:rPr>
          <w:szCs w:val="28"/>
        </w:rPr>
        <w:t>i h</w:t>
      </w:r>
      <w:r w:rsidRPr="00283152">
        <w:rPr>
          <w:rFonts w:hint="eastAsia"/>
          <w:szCs w:val="28"/>
        </w:rPr>
        <w:t>ợ</w:t>
      </w:r>
      <w:r w:rsidRPr="00283152">
        <w:rPr>
          <w:szCs w:val="28"/>
        </w:rPr>
        <w:t>p qu</w:t>
      </w:r>
      <w:r w:rsidRPr="00283152">
        <w:rPr>
          <w:rFonts w:hint="eastAsia"/>
          <w:szCs w:val="28"/>
        </w:rPr>
        <w:t>ả</w:t>
      </w:r>
      <w:r w:rsidRPr="00283152">
        <w:rPr>
          <w:szCs w:val="28"/>
        </w:rPr>
        <w:t>n l</w:t>
      </w:r>
      <w:r w:rsidRPr="00283152">
        <w:rPr>
          <w:rFonts w:hint="eastAsia"/>
          <w:szCs w:val="28"/>
        </w:rPr>
        <w:t>ý</w:t>
      </w:r>
      <w:r w:rsidRPr="00283152">
        <w:rPr>
          <w:szCs w:val="28"/>
        </w:rPr>
        <w:t xml:space="preserve"> ho</w:t>
      </w:r>
      <w:r w:rsidRPr="00283152">
        <w:rPr>
          <w:rFonts w:hint="eastAsia"/>
          <w:szCs w:val="28"/>
        </w:rPr>
        <w:t>ạ</w:t>
      </w:r>
      <w:r w:rsidRPr="00283152">
        <w:rPr>
          <w:szCs w:val="28"/>
        </w:rPr>
        <w:t xml:space="preserve">t </w:t>
      </w:r>
      <w:r w:rsidRPr="00283152">
        <w:rPr>
          <w:rFonts w:hint="eastAsia"/>
          <w:szCs w:val="28"/>
        </w:rPr>
        <w:t>độ</w:t>
      </w:r>
      <w:r w:rsidRPr="00283152">
        <w:rPr>
          <w:szCs w:val="28"/>
        </w:rPr>
        <w:t>ng mua b</w:t>
      </w:r>
      <w:r w:rsidRPr="00283152">
        <w:rPr>
          <w:rFonts w:hint="eastAsia"/>
          <w:szCs w:val="28"/>
        </w:rPr>
        <w:t>á</w:t>
      </w:r>
      <w:r w:rsidRPr="00283152">
        <w:rPr>
          <w:szCs w:val="28"/>
        </w:rPr>
        <w:t xml:space="preserve">n, trao </w:t>
      </w:r>
      <w:r w:rsidRPr="00283152">
        <w:rPr>
          <w:rFonts w:hint="eastAsia"/>
          <w:szCs w:val="28"/>
        </w:rPr>
        <w:t>đổ</w:t>
      </w:r>
      <w:r w:rsidRPr="00283152">
        <w:rPr>
          <w:szCs w:val="28"/>
        </w:rPr>
        <w:t>i hàng hóa qua c</w:t>
      </w:r>
      <w:r w:rsidRPr="00283152">
        <w:rPr>
          <w:rFonts w:hint="eastAsia"/>
          <w:szCs w:val="28"/>
        </w:rPr>
        <w:t>ử</w:t>
      </w:r>
      <w:r w:rsidRPr="00283152">
        <w:rPr>
          <w:szCs w:val="28"/>
        </w:rPr>
        <w:t>a kh</w:t>
      </w:r>
      <w:r w:rsidRPr="00283152">
        <w:rPr>
          <w:rFonts w:hint="eastAsia"/>
          <w:szCs w:val="28"/>
        </w:rPr>
        <w:t>ẩ</w:t>
      </w:r>
      <w:r w:rsidRPr="00283152">
        <w:rPr>
          <w:szCs w:val="28"/>
        </w:rPr>
        <w:t>u ph</w:t>
      </w:r>
      <w:r w:rsidRPr="00283152">
        <w:rPr>
          <w:rFonts w:hint="eastAsia"/>
          <w:szCs w:val="28"/>
        </w:rPr>
        <w:t>ụ</w:t>
      </w:r>
      <w:r w:rsidRPr="00283152">
        <w:rPr>
          <w:szCs w:val="28"/>
        </w:rPr>
        <w:t>, l</w:t>
      </w:r>
      <w:r w:rsidRPr="00283152">
        <w:rPr>
          <w:rFonts w:hint="eastAsia"/>
          <w:szCs w:val="28"/>
        </w:rPr>
        <w:t>ố</w:t>
      </w:r>
      <w:r w:rsidRPr="00283152">
        <w:rPr>
          <w:szCs w:val="28"/>
        </w:rPr>
        <w:t>i m</w:t>
      </w:r>
      <w:r w:rsidRPr="00283152">
        <w:rPr>
          <w:rFonts w:hint="eastAsia"/>
          <w:szCs w:val="28"/>
        </w:rPr>
        <w:t>ở</w:t>
      </w:r>
      <w:r w:rsidRPr="00283152">
        <w:rPr>
          <w:szCs w:val="28"/>
        </w:rPr>
        <w:t xml:space="preserve"> biên gi</w:t>
      </w:r>
      <w:r w:rsidRPr="00283152">
        <w:rPr>
          <w:rFonts w:hint="eastAsia"/>
          <w:szCs w:val="28"/>
        </w:rPr>
        <w:t>ớ</w:t>
      </w:r>
      <w:r w:rsidRPr="00283152">
        <w:rPr>
          <w:szCs w:val="28"/>
        </w:rPr>
        <w:t xml:space="preserve">i trên </w:t>
      </w:r>
      <w:r w:rsidRPr="00283152">
        <w:rPr>
          <w:rFonts w:hint="eastAsia"/>
          <w:szCs w:val="28"/>
        </w:rPr>
        <w:t>đị</w:t>
      </w:r>
      <w:r w:rsidRPr="00283152">
        <w:rPr>
          <w:szCs w:val="28"/>
        </w:rPr>
        <w:t>a bàn t</w:t>
      </w:r>
      <w:r w:rsidRPr="00283152">
        <w:rPr>
          <w:rFonts w:hint="eastAsia"/>
          <w:szCs w:val="28"/>
        </w:rPr>
        <w:t>ỉ</w:t>
      </w:r>
      <w:r w:rsidRPr="00283152">
        <w:rPr>
          <w:szCs w:val="28"/>
        </w:rPr>
        <w:t xml:space="preserve">nh An Giang </w:t>
      </w:r>
      <w:r w:rsidRPr="00283152">
        <w:rPr>
          <w:rFonts w:asciiTheme="majorHAnsi" w:hAnsiTheme="majorHAnsi"/>
          <w:bCs/>
          <w:szCs w:val="28"/>
        </w:rPr>
        <w:t>nhằm</w:t>
      </w:r>
      <w:r w:rsidR="00FC48D2" w:rsidRPr="00283152">
        <w:rPr>
          <w:rFonts w:asciiTheme="majorHAnsi" w:hAnsiTheme="majorHAnsi"/>
          <w:bCs/>
          <w:szCs w:val="28"/>
          <w:lang w:val="en-US"/>
        </w:rPr>
        <w:t>:</w:t>
      </w:r>
    </w:p>
    <w:p w14:paraId="31DB88FE" w14:textId="0D9A130D" w:rsidR="0035059F" w:rsidRPr="00283152" w:rsidRDefault="000C265F" w:rsidP="00283152">
      <w:pPr>
        <w:spacing w:before="120" w:after="0"/>
        <w:ind w:firstLine="720"/>
        <w:rPr>
          <w:rFonts w:asciiTheme="majorHAnsi" w:hAnsiTheme="majorHAnsi"/>
          <w:bCs/>
          <w:szCs w:val="28"/>
          <w:lang w:val="en-US"/>
        </w:rPr>
      </w:pPr>
      <w:r w:rsidRPr="00283152">
        <w:rPr>
          <w:rFonts w:asciiTheme="majorHAnsi" w:hAnsiTheme="majorHAnsi"/>
          <w:bCs/>
          <w:szCs w:val="28"/>
          <w:lang w:val="en-US"/>
        </w:rPr>
        <w:lastRenderedPageBreak/>
        <w:t>-</w:t>
      </w:r>
      <w:r w:rsidR="0035059F" w:rsidRPr="00283152">
        <w:rPr>
          <w:rFonts w:asciiTheme="majorHAnsi" w:hAnsiTheme="majorHAnsi"/>
          <w:bCs/>
          <w:szCs w:val="28"/>
        </w:rPr>
        <w:t xml:space="preserve"> </w:t>
      </w:r>
      <w:r w:rsidRPr="00283152">
        <w:rPr>
          <w:rFonts w:asciiTheme="majorHAnsi" w:hAnsiTheme="majorHAnsi"/>
          <w:bCs/>
          <w:szCs w:val="28"/>
          <w:lang w:val="en-US"/>
        </w:rPr>
        <w:t>C</w:t>
      </w:r>
      <w:r w:rsidR="0035059F" w:rsidRPr="00283152">
        <w:rPr>
          <w:rFonts w:asciiTheme="majorHAnsi" w:hAnsiTheme="majorHAnsi"/>
          <w:bCs/>
          <w:szCs w:val="28"/>
        </w:rPr>
        <w:t>ập nhật</w:t>
      </w:r>
      <w:r w:rsidR="0035059F" w:rsidRPr="00283152">
        <w:rPr>
          <w:rFonts w:asciiTheme="majorHAnsi" w:hAnsiTheme="majorHAnsi"/>
          <w:bCs/>
          <w:szCs w:val="28"/>
          <w:lang w:val="en-US"/>
        </w:rPr>
        <w:t xml:space="preserve"> </w:t>
      </w:r>
      <w:r w:rsidR="0035059F" w:rsidRPr="00283152">
        <w:rPr>
          <w:rFonts w:asciiTheme="majorHAnsi" w:hAnsiTheme="majorHAnsi"/>
          <w:bCs/>
          <w:szCs w:val="28"/>
        </w:rPr>
        <w:t>các quy định pháp luật mới của Trung ương vào quy chế phối hợp của tỉnh</w:t>
      </w:r>
      <w:r w:rsidR="0035059F" w:rsidRPr="00283152">
        <w:rPr>
          <w:rFonts w:asciiTheme="majorHAnsi" w:hAnsiTheme="majorHAnsi"/>
          <w:bCs/>
          <w:szCs w:val="28"/>
          <w:lang w:val="en-US"/>
        </w:rPr>
        <w:t xml:space="preserve"> </w:t>
      </w:r>
      <w:r w:rsidRPr="00283152">
        <w:rPr>
          <w:rFonts w:asciiTheme="majorHAnsi" w:hAnsiTheme="majorHAnsi"/>
          <w:bCs/>
          <w:szCs w:val="28"/>
          <w:lang w:val="en-US"/>
        </w:rPr>
        <w:t>như</w:t>
      </w:r>
      <w:r w:rsidR="0035059F" w:rsidRPr="00283152">
        <w:rPr>
          <w:rFonts w:asciiTheme="majorHAnsi" w:hAnsiTheme="majorHAnsi"/>
          <w:szCs w:val="28"/>
        </w:rPr>
        <w:t>:</w:t>
      </w:r>
      <w:r w:rsidRPr="00283152">
        <w:rPr>
          <w:rFonts w:asciiTheme="majorHAnsi" w:hAnsiTheme="majorHAnsi"/>
          <w:szCs w:val="28"/>
          <w:lang w:val="en-US"/>
        </w:rPr>
        <w:t xml:space="preserve"> Luật Tổ chức chính quyền địa phương số 72/2025/QH15; </w:t>
      </w:r>
      <w:r w:rsidRPr="00283152">
        <w:rPr>
          <w:szCs w:val="28"/>
        </w:rPr>
        <w:t>Nghị định số 122/2024/NĐ-CP ngày 04 tháng 10 năm 2024 của Chính phủ sửa đổi, bổ sung một số điều của Nghị định số 14/2018/NĐ-CP</w:t>
      </w:r>
      <w:r w:rsidRPr="00283152">
        <w:rPr>
          <w:bCs/>
          <w:szCs w:val="28"/>
          <w:lang w:val="en-US"/>
        </w:rPr>
        <w:t xml:space="preserve">; </w:t>
      </w:r>
      <w:r w:rsidRPr="00283152">
        <w:rPr>
          <w:bCs/>
          <w:szCs w:val="28"/>
        </w:rPr>
        <w:t>Thông tư số 33/2025/TT-BCT ngày 02 tháng 6 năm 2025 của Bộ Công Thương sửa đổi, bổ sung một số điều của Thông tư số 01/2018/TT-BCT ngày 27 tháng 02 năm 2018 của Bộ Công Thương quy định chi tiết hàng hóa mua bán, trao đổi qua cửa khẩu phụ, lối mở biên giới của thương nhân;</w:t>
      </w:r>
      <w:r w:rsidRPr="00283152">
        <w:rPr>
          <w:bCs/>
          <w:szCs w:val="28"/>
          <w:lang w:val="en-US"/>
        </w:rPr>
        <w:t xml:space="preserve"> </w:t>
      </w:r>
      <w:r w:rsidRPr="00283152">
        <w:rPr>
          <w:bCs/>
          <w:szCs w:val="28"/>
        </w:rPr>
        <w:t>Thông tư số 34/2025/TT-BCT ngày 02 tháng 6 năm 2025 của Bộ Công Thương sửa đổi, bổ sung một số điều của Thông tư số 02/2018/TT-BCT ngày 27 tháng 02 năm 2018 của Bộ Công Thương Quy định chi tiết danh mục hàng hóa mua bán, trao đổi của cư dân biên giới;</w:t>
      </w:r>
    </w:p>
    <w:p w14:paraId="59111A6F" w14:textId="77777777" w:rsidR="005727E5" w:rsidRPr="00283152" w:rsidRDefault="000C265F" w:rsidP="00283152">
      <w:pPr>
        <w:pStyle w:val="NormalWeb"/>
        <w:spacing w:before="120" w:beforeAutospacing="0" w:after="0" w:afterAutospacing="0"/>
        <w:ind w:firstLine="720"/>
        <w:jc w:val="both"/>
        <w:rPr>
          <w:sz w:val="28"/>
          <w:szCs w:val="28"/>
        </w:rPr>
      </w:pPr>
      <w:r w:rsidRPr="00283152">
        <w:rPr>
          <w:sz w:val="28"/>
          <w:szCs w:val="28"/>
        </w:rPr>
        <w:t xml:space="preserve">- </w:t>
      </w:r>
      <w:r w:rsidRPr="00283152">
        <w:rPr>
          <w:sz w:val="28"/>
          <w:szCs w:val="28"/>
          <w:lang w:val="vi-VN"/>
        </w:rPr>
        <w:t xml:space="preserve">Quy định </w:t>
      </w:r>
      <w:r w:rsidRPr="00283152">
        <w:rPr>
          <w:sz w:val="28"/>
          <w:szCs w:val="28"/>
        </w:rPr>
        <w:t xml:space="preserve">rõ trách nhiệm của các sở, ngành, UBND cấp xã và các tổ chức, cá nhân trong </w:t>
      </w:r>
      <w:r w:rsidRPr="00283152">
        <w:rPr>
          <w:sz w:val="28"/>
          <w:szCs w:val="28"/>
          <w:lang w:val="vi-VN"/>
        </w:rPr>
        <w:t xml:space="preserve">trong </w:t>
      </w:r>
      <w:r w:rsidRPr="00283152">
        <w:rPr>
          <w:sz w:val="28"/>
          <w:szCs w:val="28"/>
        </w:rPr>
        <w:t>qu</w:t>
      </w:r>
      <w:r w:rsidRPr="00283152">
        <w:rPr>
          <w:rFonts w:hint="eastAsia"/>
          <w:sz w:val="28"/>
          <w:szCs w:val="28"/>
        </w:rPr>
        <w:t>ả</w:t>
      </w:r>
      <w:r w:rsidRPr="00283152">
        <w:rPr>
          <w:sz w:val="28"/>
          <w:szCs w:val="28"/>
        </w:rPr>
        <w:t>n l</w:t>
      </w:r>
      <w:r w:rsidRPr="00283152">
        <w:rPr>
          <w:rFonts w:hint="eastAsia"/>
          <w:sz w:val="28"/>
          <w:szCs w:val="28"/>
        </w:rPr>
        <w:t>ý</w:t>
      </w:r>
      <w:r w:rsidRPr="00283152">
        <w:rPr>
          <w:sz w:val="28"/>
          <w:szCs w:val="28"/>
        </w:rPr>
        <w:t xml:space="preserve"> ho</w:t>
      </w:r>
      <w:r w:rsidRPr="00283152">
        <w:rPr>
          <w:rFonts w:hint="eastAsia"/>
          <w:sz w:val="28"/>
          <w:szCs w:val="28"/>
        </w:rPr>
        <w:t>ạ</w:t>
      </w:r>
      <w:r w:rsidRPr="00283152">
        <w:rPr>
          <w:sz w:val="28"/>
          <w:szCs w:val="28"/>
        </w:rPr>
        <w:t xml:space="preserve">t </w:t>
      </w:r>
      <w:r w:rsidRPr="00283152">
        <w:rPr>
          <w:rFonts w:hint="eastAsia"/>
          <w:sz w:val="28"/>
          <w:szCs w:val="28"/>
        </w:rPr>
        <w:t>độ</w:t>
      </w:r>
      <w:r w:rsidRPr="00283152">
        <w:rPr>
          <w:sz w:val="28"/>
          <w:szCs w:val="28"/>
        </w:rPr>
        <w:t>ng mua b</w:t>
      </w:r>
      <w:r w:rsidRPr="00283152">
        <w:rPr>
          <w:rFonts w:hint="eastAsia"/>
          <w:sz w:val="28"/>
          <w:szCs w:val="28"/>
        </w:rPr>
        <w:t>á</w:t>
      </w:r>
      <w:r w:rsidRPr="00283152">
        <w:rPr>
          <w:sz w:val="28"/>
          <w:szCs w:val="28"/>
        </w:rPr>
        <w:t xml:space="preserve">n, trao </w:t>
      </w:r>
      <w:r w:rsidRPr="00283152">
        <w:rPr>
          <w:rFonts w:hint="eastAsia"/>
          <w:sz w:val="28"/>
          <w:szCs w:val="28"/>
        </w:rPr>
        <w:t>đổ</w:t>
      </w:r>
      <w:r w:rsidRPr="00283152">
        <w:rPr>
          <w:sz w:val="28"/>
          <w:szCs w:val="28"/>
        </w:rPr>
        <w:t>i hàng hóa qua c</w:t>
      </w:r>
      <w:r w:rsidRPr="00283152">
        <w:rPr>
          <w:rFonts w:hint="eastAsia"/>
          <w:sz w:val="28"/>
          <w:szCs w:val="28"/>
        </w:rPr>
        <w:t>ử</w:t>
      </w:r>
      <w:r w:rsidRPr="00283152">
        <w:rPr>
          <w:sz w:val="28"/>
          <w:szCs w:val="28"/>
        </w:rPr>
        <w:t>a kh</w:t>
      </w:r>
      <w:r w:rsidRPr="00283152">
        <w:rPr>
          <w:rFonts w:hint="eastAsia"/>
          <w:sz w:val="28"/>
          <w:szCs w:val="28"/>
        </w:rPr>
        <w:t>ẩ</w:t>
      </w:r>
      <w:r w:rsidRPr="00283152">
        <w:rPr>
          <w:sz w:val="28"/>
          <w:szCs w:val="28"/>
        </w:rPr>
        <w:t>u ph</w:t>
      </w:r>
      <w:r w:rsidRPr="00283152">
        <w:rPr>
          <w:rFonts w:hint="eastAsia"/>
          <w:sz w:val="28"/>
          <w:szCs w:val="28"/>
        </w:rPr>
        <w:t>ụ</w:t>
      </w:r>
      <w:r w:rsidRPr="00283152">
        <w:rPr>
          <w:sz w:val="28"/>
          <w:szCs w:val="28"/>
        </w:rPr>
        <w:t>, l</w:t>
      </w:r>
      <w:r w:rsidRPr="00283152">
        <w:rPr>
          <w:rFonts w:hint="eastAsia"/>
          <w:sz w:val="28"/>
          <w:szCs w:val="28"/>
        </w:rPr>
        <w:t>ố</w:t>
      </w:r>
      <w:r w:rsidRPr="00283152">
        <w:rPr>
          <w:sz w:val="28"/>
          <w:szCs w:val="28"/>
        </w:rPr>
        <w:t>i m</w:t>
      </w:r>
      <w:r w:rsidRPr="00283152">
        <w:rPr>
          <w:rFonts w:hint="eastAsia"/>
          <w:sz w:val="28"/>
          <w:szCs w:val="28"/>
        </w:rPr>
        <w:t>ở</w:t>
      </w:r>
      <w:r w:rsidRPr="00283152">
        <w:rPr>
          <w:sz w:val="28"/>
          <w:szCs w:val="28"/>
        </w:rPr>
        <w:t xml:space="preserve"> biên gi</w:t>
      </w:r>
      <w:r w:rsidRPr="00283152">
        <w:rPr>
          <w:rFonts w:hint="eastAsia"/>
          <w:sz w:val="28"/>
          <w:szCs w:val="28"/>
        </w:rPr>
        <w:t>ớ</w:t>
      </w:r>
      <w:r w:rsidRPr="00283152">
        <w:rPr>
          <w:sz w:val="28"/>
          <w:szCs w:val="28"/>
        </w:rPr>
        <w:t>i.</w:t>
      </w:r>
    </w:p>
    <w:p w14:paraId="514747D7" w14:textId="26AEDBD2" w:rsidR="000C265F" w:rsidRPr="00283152" w:rsidRDefault="005727E5" w:rsidP="00283152">
      <w:pPr>
        <w:pStyle w:val="NormalWeb"/>
        <w:spacing w:before="120" w:beforeAutospacing="0" w:after="0" w:afterAutospacing="0"/>
        <w:ind w:firstLine="720"/>
        <w:jc w:val="both"/>
        <w:rPr>
          <w:bCs w:val="0"/>
          <w:sz w:val="28"/>
          <w:szCs w:val="28"/>
        </w:rPr>
      </w:pPr>
      <w:r w:rsidRPr="00283152">
        <w:rPr>
          <w:bCs w:val="0"/>
          <w:sz w:val="28"/>
          <w:szCs w:val="28"/>
        </w:rPr>
        <w:t xml:space="preserve">- </w:t>
      </w:r>
      <w:r w:rsidRPr="00283152">
        <w:rPr>
          <w:bCs w:val="0"/>
          <w:sz w:val="28"/>
          <w:szCs w:val="28"/>
          <w:lang w:val="vi-VN"/>
        </w:rPr>
        <w:t>Đảm bảo thống nhất, minh bạch trong quản lý hoạt động mua bán, trao đổi hàng hóa tại khu vực cửa khẩu phụ, lối mở biên giới.</w:t>
      </w:r>
      <w:r w:rsidR="000C265F" w:rsidRPr="00283152">
        <w:rPr>
          <w:bCs w:val="0"/>
          <w:sz w:val="28"/>
          <w:szCs w:val="28"/>
        </w:rPr>
        <w:t xml:space="preserve"> </w:t>
      </w:r>
    </w:p>
    <w:p w14:paraId="1215277A" w14:textId="3015D98A" w:rsidR="0035059F" w:rsidRPr="00283152" w:rsidRDefault="0035059F" w:rsidP="00283152">
      <w:pPr>
        <w:pStyle w:val="NormalWeb"/>
        <w:spacing w:before="120" w:beforeAutospacing="0" w:after="0" w:afterAutospacing="0"/>
        <w:ind w:firstLine="720"/>
        <w:jc w:val="both"/>
        <w:rPr>
          <w:rFonts w:asciiTheme="majorHAnsi" w:hAnsiTheme="majorHAnsi"/>
          <w:b/>
          <w:bCs w:val="0"/>
          <w:sz w:val="28"/>
          <w:szCs w:val="28"/>
          <w:lang w:val="pt-BR"/>
        </w:rPr>
      </w:pPr>
      <w:r w:rsidRPr="00283152">
        <w:rPr>
          <w:rFonts w:asciiTheme="majorHAnsi" w:hAnsiTheme="majorHAnsi"/>
          <w:b/>
          <w:sz w:val="28"/>
          <w:szCs w:val="28"/>
          <w:lang w:val="pt-BR"/>
        </w:rPr>
        <w:t>2. Quan điểm xây dựng dự thảo văn bản</w:t>
      </w:r>
    </w:p>
    <w:p w14:paraId="50984032" w14:textId="77777777" w:rsidR="0035059F" w:rsidRPr="00283152" w:rsidRDefault="0035059F" w:rsidP="00283152">
      <w:pPr>
        <w:spacing w:before="120" w:after="0"/>
        <w:ind w:firstLine="720"/>
        <w:rPr>
          <w:rFonts w:asciiTheme="majorHAnsi" w:hAnsiTheme="majorHAnsi"/>
          <w:szCs w:val="28"/>
          <w:lang w:val="en-US"/>
        </w:rPr>
      </w:pPr>
      <w:r w:rsidRPr="00283152">
        <w:rPr>
          <w:szCs w:val="28"/>
        </w:rPr>
        <w:t>Dự thảo Quyết định được xây dựng bảo đảm tuân thủ quy định của pháp luật; phù hợp thực tế tỉnh An Giang; công khai, minh bạch, có sự tham gia góp ý của các cơ quan, đơn vị, tổ chức và cá nhân có liên quan.</w:t>
      </w:r>
      <w:r w:rsidRPr="00283152">
        <w:rPr>
          <w:rFonts w:asciiTheme="majorHAnsi" w:hAnsiTheme="majorHAnsi"/>
          <w:szCs w:val="28"/>
        </w:rPr>
        <w:t xml:space="preserve"> </w:t>
      </w:r>
    </w:p>
    <w:p w14:paraId="7BE3A5F0" w14:textId="32B76332" w:rsidR="0035059F" w:rsidRPr="00283152" w:rsidRDefault="0035059F" w:rsidP="00283152">
      <w:pPr>
        <w:spacing w:before="120" w:after="0"/>
        <w:ind w:firstLine="720"/>
        <w:rPr>
          <w:rFonts w:asciiTheme="majorHAnsi" w:hAnsiTheme="majorHAnsi"/>
          <w:b/>
          <w:szCs w:val="28"/>
          <w:lang w:val="en-US"/>
        </w:rPr>
      </w:pPr>
      <w:r w:rsidRPr="00283152">
        <w:rPr>
          <w:rFonts w:asciiTheme="majorHAnsi" w:hAnsiTheme="majorHAnsi"/>
          <w:b/>
          <w:szCs w:val="28"/>
        </w:rPr>
        <w:t>III. QUÁ TRÌNH XÂY DỰNG DỰ THẢO VĂN BẢN</w:t>
      </w:r>
    </w:p>
    <w:p w14:paraId="6761D7FA" w14:textId="3DCA43C8" w:rsidR="0035059F" w:rsidRPr="00283152" w:rsidRDefault="0035059F" w:rsidP="00283152">
      <w:pPr>
        <w:spacing w:before="120" w:after="0"/>
        <w:ind w:firstLine="720"/>
        <w:rPr>
          <w:rFonts w:eastAsia="Times New Roman" w:cs="Times New Roman"/>
          <w:szCs w:val="28"/>
          <w:lang w:val="en-US"/>
        </w:rPr>
      </w:pPr>
      <w:r w:rsidRPr="00283152">
        <w:rPr>
          <w:lang w:val="en-US"/>
        </w:rPr>
        <w:t>-</w:t>
      </w:r>
      <w:r w:rsidRPr="00283152">
        <w:t xml:space="preserve"> </w:t>
      </w:r>
      <w:r w:rsidR="005727E5" w:rsidRPr="00283152">
        <w:rPr>
          <w:szCs w:val="28"/>
          <w:lang w:val="nl-NL"/>
        </w:rPr>
        <w:t xml:space="preserve">Được sự đồng ý chủ trương của UBND tỉnh </w:t>
      </w:r>
      <w:r w:rsidR="005727E5" w:rsidRPr="00283152">
        <w:rPr>
          <w:i/>
          <w:szCs w:val="28"/>
          <w:lang w:val="nl-NL"/>
        </w:rPr>
        <w:t>(</w:t>
      </w:r>
      <w:r w:rsidR="005727E5" w:rsidRPr="00283152">
        <w:rPr>
          <w:rFonts w:eastAsia="Times New Roman" w:cs="Times New Roman"/>
          <w:i/>
          <w:szCs w:val="28"/>
          <w:lang w:val="en-US"/>
        </w:rPr>
        <w:t>Công văn số 5060/VPUBND-KTN ngày 02 tháng 10 năm 2025 của Văn phòng Ủy ban nhân dân tỉnh An Giang</w:t>
      </w:r>
      <w:r w:rsidR="005727E5" w:rsidRPr="00283152">
        <w:rPr>
          <w:i/>
          <w:szCs w:val="28"/>
          <w:lang w:val="nl-NL"/>
        </w:rPr>
        <w:t>)</w:t>
      </w:r>
      <w:r w:rsidR="005727E5" w:rsidRPr="00283152">
        <w:rPr>
          <w:szCs w:val="28"/>
          <w:lang w:val="nl-NL"/>
        </w:rPr>
        <w:t xml:space="preserve">, Sở Công Thương đã xây dựng dự thảo </w:t>
      </w:r>
      <w:r w:rsidR="00215A44" w:rsidRPr="00283152">
        <w:rPr>
          <w:rFonts w:eastAsia="Times New Roman" w:cs="Times New Roman"/>
          <w:szCs w:val="28"/>
          <w:lang w:val="en-US"/>
        </w:rPr>
        <w:t>Quyết định ban hành Quy chế phối hợp quản lý hoạt động mua bán, trao đổi hàng hoá qua cửa khẩu phụ, lối mở biên giới tỉnh An Giang.</w:t>
      </w:r>
    </w:p>
    <w:p w14:paraId="6336A05C" w14:textId="5C2FAED1" w:rsidR="00215A44" w:rsidRPr="00283152" w:rsidRDefault="00215A44" w:rsidP="00283152">
      <w:pPr>
        <w:shd w:val="clear" w:color="auto" w:fill="FFFFFF"/>
        <w:spacing w:before="120" w:after="0"/>
        <w:ind w:firstLine="720"/>
        <w:rPr>
          <w:iCs/>
          <w:szCs w:val="28"/>
          <w:lang w:val="nl-NL"/>
        </w:rPr>
      </w:pPr>
      <w:r w:rsidRPr="00283152">
        <w:rPr>
          <w:szCs w:val="28"/>
          <w:lang w:val="nl-NL"/>
        </w:rPr>
        <w:t>- Để đảm bảo trình tự ban hành văn bản quy phạm pháp luật theo quy định, Sở Công Thương đã có Công văn số</w:t>
      </w:r>
      <w:r w:rsidRPr="00283152">
        <w:rPr>
          <w:iCs/>
          <w:szCs w:val="28"/>
          <w:lang w:val="nl-NL"/>
        </w:rPr>
        <w:t xml:space="preserve"> .</w:t>
      </w:r>
      <w:r w:rsidRPr="00283152">
        <w:rPr>
          <w:iCs/>
          <w:szCs w:val="28"/>
        </w:rPr>
        <w:t>.......</w:t>
      </w:r>
      <w:r w:rsidRPr="00283152">
        <w:rPr>
          <w:iCs/>
          <w:szCs w:val="28"/>
          <w:lang w:val="nl-NL"/>
        </w:rPr>
        <w:t>/SCT-QTM ngày .</w:t>
      </w:r>
      <w:r w:rsidRPr="00283152">
        <w:rPr>
          <w:iCs/>
          <w:szCs w:val="28"/>
        </w:rPr>
        <w:t>....</w:t>
      </w:r>
      <w:r w:rsidRPr="00283152">
        <w:rPr>
          <w:iCs/>
          <w:szCs w:val="28"/>
          <w:lang w:val="nl-NL"/>
        </w:rPr>
        <w:t>/.../2025 đề nghị các cơ quan, đơn vị có liên quan tham gia ý kiến dự thảo Quyết định.</w:t>
      </w:r>
    </w:p>
    <w:p w14:paraId="2F26CAB4" w14:textId="77777777" w:rsidR="00215A44" w:rsidRPr="00283152" w:rsidRDefault="00215A44" w:rsidP="00283152">
      <w:pPr>
        <w:shd w:val="clear" w:color="auto" w:fill="FFFFFF"/>
        <w:spacing w:before="120" w:after="0"/>
        <w:ind w:firstLine="720"/>
        <w:rPr>
          <w:szCs w:val="28"/>
          <w:lang w:val="nl-NL"/>
        </w:rPr>
      </w:pPr>
      <w:r w:rsidRPr="00283152">
        <w:rPr>
          <w:szCs w:val="28"/>
          <w:lang w:val="nl-NL"/>
        </w:rPr>
        <w:t>Toàn bộ nội dung dự thảo Quyết định của UBND tỉnh và dự thảo Tờ trình của Sở Công Thương được gửi bằng văn bản đến các cơ quan, đơn vị; đăng tải trên Cổng thông tin điện tử tỉnh và của Sở Công Thương.</w:t>
      </w:r>
    </w:p>
    <w:p w14:paraId="4A241BF7" w14:textId="11D6BBBF" w:rsidR="00215A44" w:rsidRPr="00283152" w:rsidRDefault="0035059F" w:rsidP="00283152">
      <w:pPr>
        <w:shd w:val="clear" w:color="auto" w:fill="FFFFFF"/>
        <w:spacing w:before="120" w:after="0"/>
        <w:ind w:firstLine="720"/>
        <w:rPr>
          <w:szCs w:val="28"/>
          <w:lang w:val="nl-NL"/>
        </w:rPr>
      </w:pPr>
      <w:r w:rsidRPr="00283152">
        <w:rPr>
          <w:rFonts w:eastAsia="Times New Roman" w:cs="Times New Roman"/>
          <w:bCs/>
          <w:szCs w:val="28"/>
          <w:lang w:val="en-US"/>
        </w:rPr>
        <w:t xml:space="preserve">- </w:t>
      </w:r>
      <w:r w:rsidR="00215A44" w:rsidRPr="00283152">
        <w:rPr>
          <w:szCs w:val="28"/>
          <w:lang w:val="nl-NL"/>
        </w:rPr>
        <w:t>Trên cơ sở ý kiến đóng góp của các cơ quan, đơn vị có liên quan, Sở Công Thương đã tổng hợp, tiếp thu, giải trình và hoàn chỉnh dự thảo Quyết định</w:t>
      </w:r>
      <w:r w:rsidR="00215A44" w:rsidRPr="00283152">
        <w:rPr>
          <w:i/>
          <w:szCs w:val="28"/>
        </w:rPr>
        <w:t xml:space="preserve">. </w:t>
      </w:r>
      <w:r w:rsidR="00215A44" w:rsidRPr="00283152">
        <w:rPr>
          <w:szCs w:val="28"/>
          <w:lang w:val="nl-NL"/>
        </w:rPr>
        <w:t xml:space="preserve"> Ngày .</w:t>
      </w:r>
      <w:r w:rsidR="00215A44" w:rsidRPr="00283152">
        <w:rPr>
          <w:szCs w:val="28"/>
        </w:rPr>
        <w:t>....</w:t>
      </w:r>
      <w:r w:rsidR="00215A44" w:rsidRPr="00283152">
        <w:rPr>
          <w:szCs w:val="28"/>
          <w:lang w:val="nl-NL"/>
        </w:rPr>
        <w:t>/.</w:t>
      </w:r>
      <w:r w:rsidR="00215A44" w:rsidRPr="00283152">
        <w:rPr>
          <w:szCs w:val="28"/>
        </w:rPr>
        <w:t>...</w:t>
      </w:r>
      <w:r w:rsidR="00215A44" w:rsidRPr="00283152">
        <w:rPr>
          <w:szCs w:val="28"/>
          <w:lang w:val="nl-NL"/>
        </w:rPr>
        <w:t xml:space="preserve">/2025, Sở Công Thương đã có </w:t>
      </w:r>
      <w:r w:rsidR="00215A44" w:rsidRPr="00283152">
        <w:rPr>
          <w:iCs/>
          <w:szCs w:val="28"/>
          <w:lang w:val="nl-NL"/>
        </w:rPr>
        <w:t xml:space="preserve">Công văn số </w:t>
      </w:r>
      <w:r w:rsidR="00215A44" w:rsidRPr="00283152">
        <w:rPr>
          <w:iCs/>
          <w:szCs w:val="28"/>
        </w:rPr>
        <w:t>.....</w:t>
      </w:r>
      <w:r w:rsidR="00215A44" w:rsidRPr="00283152">
        <w:rPr>
          <w:iCs/>
          <w:szCs w:val="28"/>
          <w:lang w:val="nl-NL"/>
        </w:rPr>
        <w:t>/SCT-QLTM gửi đến Sở Tư Pháp thẩm định.</w:t>
      </w:r>
    </w:p>
    <w:p w14:paraId="4AA54155" w14:textId="1BE0C4A0" w:rsidR="0035059F" w:rsidRPr="00283152" w:rsidRDefault="00215A44" w:rsidP="00283152">
      <w:pPr>
        <w:spacing w:before="120" w:after="0"/>
        <w:ind w:firstLine="720"/>
        <w:rPr>
          <w:rFonts w:eastAsia="Times New Roman" w:cs="Times New Roman"/>
          <w:i/>
          <w:iCs/>
          <w:szCs w:val="28"/>
          <w:lang w:val="pt-BR"/>
        </w:rPr>
      </w:pPr>
      <w:r w:rsidRPr="00283152">
        <w:rPr>
          <w:iCs/>
          <w:szCs w:val="28"/>
          <w:lang w:val="nl-NL"/>
        </w:rPr>
        <w:t>Ngày .</w:t>
      </w:r>
      <w:r w:rsidRPr="00283152">
        <w:rPr>
          <w:iCs/>
          <w:szCs w:val="28"/>
        </w:rPr>
        <w:t>....</w:t>
      </w:r>
      <w:r w:rsidRPr="00283152">
        <w:rPr>
          <w:iCs/>
          <w:szCs w:val="28"/>
          <w:lang w:val="nl-NL"/>
        </w:rPr>
        <w:t>/</w:t>
      </w:r>
      <w:r w:rsidRPr="00283152">
        <w:rPr>
          <w:iCs/>
          <w:szCs w:val="28"/>
        </w:rPr>
        <w:t>..</w:t>
      </w:r>
      <w:r w:rsidRPr="00283152">
        <w:rPr>
          <w:iCs/>
          <w:szCs w:val="28"/>
          <w:lang w:val="nl-NL"/>
        </w:rPr>
        <w:t xml:space="preserve">/2025, Sở Tư Pháp có Báo cáo thẩm định số </w:t>
      </w:r>
      <w:r w:rsidRPr="00283152">
        <w:rPr>
          <w:bCs/>
          <w:szCs w:val="28"/>
          <w:lang w:val="nl-NL"/>
        </w:rPr>
        <w:t>.</w:t>
      </w:r>
      <w:r w:rsidRPr="00283152">
        <w:rPr>
          <w:bCs/>
          <w:szCs w:val="28"/>
        </w:rPr>
        <w:t>...</w:t>
      </w:r>
      <w:r w:rsidRPr="00283152">
        <w:rPr>
          <w:bCs/>
          <w:szCs w:val="28"/>
          <w:lang w:val="nl-NL"/>
        </w:rPr>
        <w:t>/BC-STP về kết quả thẩm định dự thảo Quyết định.</w:t>
      </w:r>
      <w:r w:rsidRPr="00283152">
        <w:rPr>
          <w:rFonts w:eastAsia="Times New Roman" w:cs="Times New Roman"/>
          <w:szCs w:val="28"/>
          <w:lang w:val="pt-BR"/>
        </w:rPr>
        <w:t xml:space="preserve"> </w:t>
      </w:r>
      <w:r w:rsidR="0035059F" w:rsidRPr="00283152">
        <w:rPr>
          <w:rFonts w:eastAsia="Times New Roman" w:cs="Times New Roman"/>
          <w:bCs/>
          <w:szCs w:val="28"/>
          <w:lang w:val="en-US"/>
        </w:rPr>
        <w:t xml:space="preserve">Sở Công Thương </w:t>
      </w:r>
      <w:r w:rsidR="0035059F" w:rsidRPr="00283152">
        <w:rPr>
          <w:rFonts w:eastAsia="Times New Roman" w:cs="Times New Roman"/>
          <w:szCs w:val="28"/>
          <w:lang w:val="pt-BR"/>
        </w:rPr>
        <w:t>hoàn chỉnh dự thảo</w:t>
      </w:r>
      <w:r w:rsidRPr="00283152">
        <w:rPr>
          <w:rFonts w:eastAsia="Times New Roman" w:cs="Times New Roman"/>
          <w:szCs w:val="28"/>
          <w:lang w:val="pt-BR"/>
        </w:rPr>
        <w:t xml:space="preserve"> </w:t>
      </w:r>
      <w:r w:rsidR="0035059F" w:rsidRPr="00283152">
        <w:rPr>
          <w:rFonts w:eastAsia="Times New Roman" w:cs="Times New Roman"/>
          <w:szCs w:val="28"/>
          <w:lang w:val="pt-BR"/>
        </w:rPr>
        <w:t>“</w:t>
      </w:r>
      <w:r w:rsidRPr="00283152">
        <w:rPr>
          <w:rFonts w:eastAsia="Times New Roman" w:cs="Times New Roman"/>
          <w:szCs w:val="28"/>
          <w:lang w:val="en-US"/>
        </w:rPr>
        <w:t>Quyết định ban hành Quy chế phối hợp quản lý hoạt động mua bán, trao đổi hàng hoá qua cửa khẩu phụ, lối mở biên giới tỉnh An Giang</w:t>
      </w:r>
      <w:r w:rsidR="0035059F" w:rsidRPr="00283152">
        <w:rPr>
          <w:rFonts w:eastAsia="Times New Roman" w:cs="Times New Roman"/>
          <w:szCs w:val="28"/>
          <w:lang w:val="pt-BR"/>
        </w:rPr>
        <w:t>”</w:t>
      </w:r>
      <w:r w:rsidR="0035059F" w:rsidRPr="00283152">
        <w:rPr>
          <w:rFonts w:eastAsia="Times New Roman" w:cs="Times New Roman"/>
          <w:i/>
          <w:iCs/>
          <w:szCs w:val="28"/>
          <w:lang w:val="pt-BR"/>
        </w:rPr>
        <w:t xml:space="preserve"> </w:t>
      </w:r>
      <w:r w:rsidR="0035059F" w:rsidRPr="00283152">
        <w:rPr>
          <w:rFonts w:eastAsia="Times New Roman" w:cs="Times New Roman"/>
          <w:spacing w:val="-4"/>
          <w:szCs w:val="28"/>
          <w:lang w:val="pt-BR"/>
        </w:rPr>
        <w:t>và trình Ủy ban nhân dân tỉnh xem xét, ban hành.</w:t>
      </w:r>
    </w:p>
    <w:p w14:paraId="40C84926" w14:textId="4065438A" w:rsidR="0035059F" w:rsidRPr="00283152" w:rsidRDefault="0035059F" w:rsidP="00283152">
      <w:pPr>
        <w:spacing w:before="120" w:after="0"/>
        <w:ind w:firstLine="720"/>
        <w:rPr>
          <w:rFonts w:asciiTheme="majorHAnsi" w:hAnsiTheme="majorHAnsi"/>
          <w:b/>
          <w:szCs w:val="28"/>
        </w:rPr>
      </w:pPr>
      <w:r w:rsidRPr="00283152">
        <w:rPr>
          <w:rFonts w:asciiTheme="majorHAnsi" w:hAnsiTheme="majorHAnsi"/>
          <w:b/>
          <w:szCs w:val="28"/>
        </w:rPr>
        <w:lastRenderedPageBreak/>
        <w:t xml:space="preserve">IV. BỐ CỤC VÀ NỘI DUNG CƠ BẢN CỦA </w:t>
      </w:r>
      <w:r w:rsidRPr="00283152">
        <w:rPr>
          <w:rFonts w:asciiTheme="majorHAnsi" w:hAnsiTheme="majorHAnsi"/>
          <w:b/>
          <w:szCs w:val="28"/>
          <w:lang w:val="en-US"/>
        </w:rPr>
        <w:t xml:space="preserve">DỰ THẢO </w:t>
      </w:r>
      <w:r w:rsidRPr="00283152">
        <w:rPr>
          <w:rFonts w:asciiTheme="majorHAnsi" w:hAnsiTheme="majorHAnsi"/>
          <w:b/>
          <w:szCs w:val="28"/>
        </w:rPr>
        <w:t>QUYẾT ĐỊNH</w:t>
      </w:r>
    </w:p>
    <w:p w14:paraId="5EAB0687" w14:textId="07DCDED3" w:rsidR="0035059F" w:rsidRPr="00283152" w:rsidRDefault="0035059F" w:rsidP="00283152">
      <w:pPr>
        <w:spacing w:before="120" w:after="0"/>
        <w:ind w:firstLine="720"/>
        <w:rPr>
          <w:rFonts w:asciiTheme="majorHAnsi" w:hAnsiTheme="majorHAnsi"/>
          <w:b/>
          <w:szCs w:val="28"/>
          <w:lang w:val="en-US"/>
        </w:rPr>
      </w:pPr>
      <w:r w:rsidRPr="00283152">
        <w:rPr>
          <w:rFonts w:asciiTheme="majorHAnsi" w:hAnsiTheme="majorHAnsi"/>
          <w:b/>
          <w:szCs w:val="28"/>
        </w:rPr>
        <w:t xml:space="preserve">1. </w:t>
      </w:r>
      <w:r w:rsidRPr="00283152">
        <w:rPr>
          <w:rFonts w:asciiTheme="majorHAnsi" w:hAnsiTheme="majorHAnsi"/>
          <w:b/>
          <w:szCs w:val="28"/>
          <w:lang w:val="en-US"/>
        </w:rPr>
        <w:t>Phạm vi điều chỉnh, đối tượng áp dụng</w:t>
      </w:r>
    </w:p>
    <w:p w14:paraId="2A52A522" w14:textId="77777777" w:rsidR="00214B93" w:rsidRPr="00283152" w:rsidRDefault="0035059F" w:rsidP="00283152">
      <w:pPr>
        <w:tabs>
          <w:tab w:val="left" w:pos="4005"/>
        </w:tabs>
        <w:spacing w:before="120" w:after="0"/>
        <w:ind w:firstLine="720"/>
        <w:rPr>
          <w:bCs/>
          <w:szCs w:val="28"/>
        </w:rPr>
      </w:pPr>
      <w:r w:rsidRPr="00283152">
        <w:rPr>
          <w:rFonts w:asciiTheme="majorHAnsi" w:hAnsiTheme="majorHAnsi"/>
          <w:bCs/>
          <w:szCs w:val="28"/>
          <w:lang w:val="en-US"/>
        </w:rPr>
        <w:t xml:space="preserve">- Phạm vi điều chỉnh: </w:t>
      </w:r>
      <w:r w:rsidR="00214B93" w:rsidRPr="00283152">
        <w:rPr>
          <w:bCs/>
          <w:szCs w:val="28"/>
        </w:rPr>
        <w:t>Quy chế này quy định về cơ chế phối hợp quản lý hoạt động mua bán, trao đổi hàng hóa qua cửa khẩu phụ, lối mở biên giới tỉnh An Giang.</w:t>
      </w:r>
    </w:p>
    <w:p w14:paraId="1BBF2BD0" w14:textId="10009CFD" w:rsidR="00214B93" w:rsidRPr="00283152" w:rsidRDefault="0035059F" w:rsidP="00283152">
      <w:pPr>
        <w:pStyle w:val="Heading2"/>
        <w:numPr>
          <w:ilvl w:val="0"/>
          <w:numId w:val="0"/>
        </w:numPr>
        <w:spacing w:before="120" w:after="0"/>
        <w:ind w:firstLine="720"/>
        <w:jc w:val="both"/>
        <w:rPr>
          <w:rFonts w:cstheme="majorHAnsi"/>
          <w:bCs/>
          <w:color w:val="auto"/>
          <w:sz w:val="28"/>
          <w:szCs w:val="28"/>
        </w:rPr>
      </w:pPr>
      <w:r w:rsidRPr="00283152">
        <w:rPr>
          <w:bCs/>
          <w:color w:val="auto"/>
          <w:sz w:val="28"/>
          <w:szCs w:val="28"/>
        </w:rPr>
        <w:t xml:space="preserve">- Đối tượng áp dụng: </w:t>
      </w:r>
      <w:r w:rsidRPr="00283152">
        <w:rPr>
          <w:rFonts w:eastAsia="Times New Roman"/>
          <w:bCs/>
          <w:color w:val="auto"/>
          <w:sz w:val="28"/>
          <w:szCs w:val="28"/>
        </w:rPr>
        <w:t xml:space="preserve">Quy định này áp dụng với </w:t>
      </w:r>
      <w:r w:rsidR="00214B93" w:rsidRPr="00283152">
        <w:rPr>
          <w:rFonts w:cstheme="majorHAnsi"/>
          <w:bCs/>
          <w:color w:val="auto"/>
          <w:sz w:val="28"/>
          <w:szCs w:val="28"/>
        </w:rPr>
        <w:t xml:space="preserve">Thương nhân, các tổ chức, cá nhân tham gia hoạt động mua bán, trao đổi hàng hóa qua biên giới; Cư dân biên giới mua bán, trao đổi hàng hóa qua biên giới quy định tại khoản 3 Điều 3 Nghị định số 14/2018/NĐ-CP được sửa đổi, bổ sung tại khoản 1 Điều 1 Nghị định số 122/2024/NĐ-CP; Các cơ quan, tổ chức quản lý và điều hành hoạt động thương mại biên giới; Các cơ quan, tổ chức, cá nhân khác có liên quan đến hoạt động thương mại. </w:t>
      </w:r>
    </w:p>
    <w:p w14:paraId="73260100" w14:textId="63309BEE" w:rsidR="00214B93" w:rsidRPr="00283152" w:rsidRDefault="00214B93" w:rsidP="00283152">
      <w:pPr>
        <w:spacing w:before="120" w:after="0"/>
        <w:ind w:firstLine="720"/>
        <w:rPr>
          <w:b/>
          <w:szCs w:val="28"/>
          <w:lang w:val="nl-NL"/>
        </w:rPr>
      </w:pPr>
      <w:r w:rsidRPr="00283152">
        <w:rPr>
          <w:b/>
          <w:szCs w:val="28"/>
          <w:lang w:val="nl-NL"/>
        </w:rPr>
        <w:t>2. Bố cục và nội dung văn bản</w:t>
      </w:r>
    </w:p>
    <w:p w14:paraId="14015809" w14:textId="308D0D6D" w:rsidR="00214B93" w:rsidRPr="00283152" w:rsidRDefault="00214B93" w:rsidP="00283152">
      <w:pPr>
        <w:tabs>
          <w:tab w:val="right" w:leader="dot" w:pos="7920"/>
        </w:tabs>
        <w:spacing w:before="120" w:after="0"/>
        <w:ind w:firstLine="720"/>
        <w:rPr>
          <w:szCs w:val="28"/>
          <w:lang w:val="nl-NL"/>
        </w:rPr>
      </w:pPr>
      <w:r w:rsidRPr="00283152">
        <w:rPr>
          <w:szCs w:val="28"/>
          <w:lang w:val="nl-NL"/>
        </w:rPr>
        <w:t xml:space="preserve">a) Bố cục: Dự thảo Quyết định ban hành </w:t>
      </w:r>
      <w:r w:rsidRPr="00283152">
        <w:rPr>
          <w:rFonts w:eastAsia="Times New Roman" w:cs="Times New Roman"/>
          <w:szCs w:val="28"/>
          <w:lang w:val="en-US"/>
        </w:rPr>
        <w:t>Quyết định ban hành Quy chế phối hợp quản lý hoạt động mua bán, trao đổi hàng hoá qua cửa khẩu phụ, lối mở biên giới tỉnh An Giang,</w:t>
      </w:r>
      <w:r w:rsidRPr="00283152">
        <w:rPr>
          <w:szCs w:val="28"/>
          <w:lang w:val="nl-NL"/>
        </w:rPr>
        <w:t xml:space="preserve"> gồm 03 chương, 13 Điều. Cụ thể như sau:</w:t>
      </w:r>
    </w:p>
    <w:p w14:paraId="129B0EA4" w14:textId="1F54171D" w:rsidR="00214B93" w:rsidRPr="00283152" w:rsidRDefault="00214B93" w:rsidP="00283152">
      <w:pPr>
        <w:pStyle w:val="NormalWeb"/>
        <w:spacing w:before="120" w:beforeAutospacing="0" w:after="0" w:afterAutospacing="0"/>
        <w:ind w:firstLine="720"/>
        <w:jc w:val="both"/>
        <w:rPr>
          <w:sz w:val="28"/>
          <w:szCs w:val="28"/>
        </w:rPr>
      </w:pPr>
      <w:r w:rsidRPr="00283152">
        <w:rPr>
          <w:sz w:val="28"/>
          <w:szCs w:val="28"/>
        </w:rPr>
        <w:t xml:space="preserve">+ Chương I (từ Điều 1 đến Điều </w:t>
      </w:r>
      <w:r w:rsidR="00FC48D2" w:rsidRPr="00283152">
        <w:rPr>
          <w:sz w:val="28"/>
          <w:szCs w:val="28"/>
        </w:rPr>
        <w:t>3</w:t>
      </w:r>
      <w:r w:rsidRPr="00283152">
        <w:rPr>
          <w:sz w:val="28"/>
          <w:szCs w:val="28"/>
        </w:rPr>
        <w:t>) Quy định chung.</w:t>
      </w:r>
    </w:p>
    <w:p w14:paraId="618D53FC" w14:textId="52BF24F4" w:rsidR="00214B93" w:rsidRPr="00283152" w:rsidRDefault="00214B93" w:rsidP="00283152">
      <w:pPr>
        <w:pStyle w:val="NormalWeb"/>
        <w:spacing w:before="120" w:beforeAutospacing="0" w:after="0" w:afterAutospacing="0"/>
        <w:ind w:firstLine="720"/>
        <w:jc w:val="both"/>
        <w:rPr>
          <w:sz w:val="28"/>
          <w:szCs w:val="28"/>
        </w:rPr>
      </w:pPr>
      <w:r w:rsidRPr="00283152">
        <w:rPr>
          <w:sz w:val="28"/>
          <w:szCs w:val="28"/>
        </w:rPr>
        <w:t xml:space="preserve">+ Chương II (từ Điều </w:t>
      </w:r>
      <w:r w:rsidR="00FC48D2" w:rsidRPr="00283152">
        <w:rPr>
          <w:sz w:val="28"/>
          <w:szCs w:val="28"/>
        </w:rPr>
        <w:t>4</w:t>
      </w:r>
      <w:r w:rsidRPr="00283152">
        <w:rPr>
          <w:sz w:val="28"/>
          <w:szCs w:val="28"/>
        </w:rPr>
        <w:t xml:space="preserve"> đến Điều </w:t>
      </w:r>
      <w:r w:rsidR="00102D92" w:rsidRPr="00283152">
        <w:rPr>
          <w:sz w:val="28"/>
          <w:szCs w:val="28"/>
        </w:rPr>
        <w:t>6</w:t>
      </w:r>
      <w:r w:rsidRPr="00283152">
        <w:rPr>
          <w:sz w:val="28"/>
          <w:szCs w:val="28"/>
        </w:rPr>
        <w:t xml:space="preserve">) </w:t>
      </w:r>
      <w:r w:rsidR="00102D92" w:rsidRPr="00283152">
        <w:rPr>
          <w:sz w:val="28"/>
          <w:szCs w:val="28"/>
        </w:rPr>
        <w:t>Quy chế phối hợp và điều tiết hàng hóa</w:t>
      </w:r>
      <w:r w:rsidRPr="00283152">
        <w:rPr>
          <w:sz w:val="28"/>
          <w:szCs w:val="28"/>
        </w:rPr>
        <w:t>.</w:t>
      </w:r>
    </w:p>
    <w:p w14:paraId="05DBE369" w14:textId="7AEE7274" w:rsidR="00214B93" w:rsidRPr="00283152" w:rsidRDefault="00214B93" w:rsidP="00283152">
      <w:pPr>
        <w:pStyle w:val="NormalWeb"/>
        <w:spacing w:before="120" w:beforeAutospacing="0" w:after="0" w:afterAutospacing="0"/>
        <w:ind w:firstLine="720"/>
        <w:jc w:val="both"/>
        <w:rPr>
          <w:sz w:val="28"/>
          <w:szCs w:val="28"/>
        </w:rPr>
      </w:pPr>
      <w:r w:rsidRPr="00283152">
        <w:rPr>
          <w:sz w:val="28"/>
          <w:szCs w:val="28"/>
        </w:rPr>
        <w:t xml:space="preserve">+ Chương III (từ Điều </w:t>
      </w:r>
      <w:r w:rsidR="00102D92" w:rsidRPr="00283152">
        <w:rPr>
          <w:sz w:val="28"/>
          <w:szCs w:val="28"/>
        </w:rPr>
        <w:t>7</w:t>
      </w:r>
      <w:r w:rsidRPr="00283152">
        <w:rPr>
          <w:sz w:val="28"/>
          <w:szCs w:val="28"/>
        </w:rPr>
        <w:t xml:space="preserve"> đến Điều </w:t>
      </w:r>
      <w:r w:rsidR="00791181" w:rsidRPr="00283152">
        <w:rPr>
          <w:sz w:val="28"/>
          <w:szCs w:val="28"/>
        </w:rPr>
        <w:t>9</w:t>
      </w:r>
      <w:r w:rsidRPr="00283152">
        <w:rPr>
          <w:sz w:val="28"/>
          <w:szCs w:val="28"/>
        </w:rPr>
        <w:t>) Tổ chức thực hiện.</w:t>
      </w:r>
    </w:p>
    <w:p w14:paraId="5FAFE618" w14:textId="42425200" w:rsidR="00214B93" w:rsidRPr="00283152" w:rsidRDefault="00214B93" w:rsidP="00283152">
      <w:pPr>
        <w:spacing w:before="120" w:after="0"/>
        <w:ind w:firstLine="720"/>
        <w:rPr>
          <w:szCs w:val="28"/>
          <w:lang w:val="en-US"/>
        </w:rPr>
      </w:pPr>
      <w:r w:rsidRPr="00283152">
        <w:rPr>
          <w:szCs w:val="28"/>
          <w:lang w:val="nl-NL"/>
        </w:rPr>
        <w:t>b) Nội dung cơ bản:</w:t>
      </w:r>
      <w:r w:rsidRPr="00283152">
        <w:rPr>
          <w:b/>
          <w:szCs w:val="28"/>
          <w:lang w:val="nl-NL"/>
        </w:rPr>
        <w:t xml:space="preserve"> </w:t>
      </w:r>
      <w:r w:rsidR="00102D92" w:rsidRPr="00283152">
        <w:rPr>
          <w:szCs w:val="28"/>
        </w:rPr>
        <w:t>Dự thảo Quy chế phối hợp quản lý hoạt động mua bán, trao đổi hàng hóa qua cửa khẩu phụ, lối mở biên giới tỉnh An Giang bao gồm 0</w:t>
      </w:r>
      <w:r w:rsidR="00102D92" w:rsidRPr="00283152">
        <w:rPr>
          <w:szCs w:val="28"/>
          <w:lang w:val="en-US"/>
        </w:rPr>
        <w:t>3</w:t>
      </w:r>
      <w:r w:rsidR="00102D92" w:rsidRPr="00283152">
        <w:rPr>
          <w:szCs w:val="28"/>
        </w:rPr>
        <w:t xml:space="preserve"> Chương, </w:t>
      </w:r>
      <w:r w:rsidR="00791181" w:rsidRPr="00283152">
        <w:rPr>
          <w:szCs w:val="28"/>
          <w:lang w:val="en-US"/>
        </w:rPr>
        <w:t>9</w:t>
      </w:r>
      <w:r w:rsidR="00102D92" w:rsidRPr="00283152">
        <w:rPr>
          <w:szCs w:val="28"/>
        </w:rPr>
        <w:t xml:space="preserve"> </w:t>
      </w:r>
      <w:r w:rsidR="00791181" w:rsidRPr="00283152">
        <w:rPr>
          <w:szCs w:val="28"/>
          <w:lang w:val="en-US"/>
        </w:rPr>
        <w:t>đ</w:t>
      </w:r>
      <w:r w:rsidR="00102D92" w:rsidRPr="00283152">
        <w:rPr>
          <w:szCs w:val="28"/>
        </w:rPr>
        <w:t>iều, trên cơ sở giữ nguyên các quy định của Quyết định 16/2018/QĐ-UBND và tập trung sửa đổi, bổ sung các nội dung sau:</w:t>
      </w:r>
    </w:p>
    <w:p w14:paraId="49865C0D" w14:textId="018D8213" w:rsidR="00102D92" w:rsidRPr="00283152" w:rsidRDefault="00D77C6D" w:rsidP="00283152">
      <w:pPr>
        <w:spacing w:before="120" w:after="0"/>
        <w:ind w:firstLine="720"/>
        <w:rPr>
          <w:bCs/>
          <w:szCs w:val="28"/>
          <w:lang w:val="en-US"/>
        </w:rPr>
      </w:pPr>
      <w:r w:rsidRPr="00283152">
        <w:rPr>
          <w:bCs/>
          <w:szCs w:val="28"/>
          <w:lang w:val="en-US"/>
        </w:rPr>
        <w:t xml:space="preserve">- </w:t>
      </w:r>
      <w:r w:rsidR="00102D92" w:rsidRPr="00283152">
        <w:rPr>
          <w:bCs/>
          <w:szCs w:val="28"/>
        </w:rPr>
        <w:t xml:space="preserve">Cập nhật </w:t>
      </w:r>
      <w:r w:rsidR="00791181" w:rsidRPr="00283152">
        <w:rPr>
          <w:bCs/>
          <w:szCs w:val="28"/>
          <w:lang w:val="en-US"/>
        </w:rPr>
        <w:t>c</w:t>
      </w:r>
      <w:r w:rsidR="00102D92" w:rsidRPr="00283152">
        <w:rPr>
          <w:bCs/>
          <w:szCs w:val="28"/>
        </w:rPr>
        <w:t>ơ sở pháp lý:</w:t>
      </w:r>
      <w:r w:rsidR="00102D92" w:rsidRPr="00283152">
        <w:rPr>
          <w:bCs/>
          <w:szCs w:val="28"/>
          <w:lang w:val="en-US"/>
        </w:rPr>
        <w:t xml:space="preserve"> </w:t>
      </w:r>
      <w:r w:rsidR="00102D92" w:rsidRPr="00283152">
        <w:rPr>
          <w:bCs/>
          <w:szCs w:val="28"/>
        </w:rPr>
        <w:t>Cập nhật các căn cứ ban hành (phần Quyết định) để phù hợp với Luật Tổ chức chính quyền địa phương số 72/2025/QH15</w:t>
      </w:r>
      <w:r w:rsidRPr="00283152">
        <w:rPr>
          <w:bCs/>
          <w:szCs w:val="28"/>
          <w:lang w:val="en-US"/>
        </w:rPr>
        <w:t>;</w:t>
      </w:r>
      <w:r w:rsidR="00102D92" w:rsidRPr="00283152">
        <w:rPr>
          <w:bCs/>
          <w:szCs w:val="28"/>
          <w:lang w:val="en-US"/>
        </w:rPr>
        <w:t xml:space="preserve"> Cập nhật </w:t>
      </w:r>
      <w:r w:rsidRPr="00283152">
        <w:rPr>
          <w:szCs w:val="28"/>
        </w:rPr>
        <w:t>Nghị định số 122/2024/NĐ-CP ngày 04 tháng 10 năm 2024 của Chính phủ sửa đổi, bổ sung một số điều của Nghị định số 14/2018/NĐ-CP</w:t>
      </w:r>
      <w:r w:rsidRPr="00283152">
        <w:rPr>
          <w:szCs w:val="28"/>
          <w:lang w:val="en-US"/>
        </w:rPr>
        <w:t>;</w:t>
      </w:r>
      <w:r w:rsidR="00102D92" w:rsidRPr="00283152">
        <w:rPr>
          <w:bCs/>
          <w:szCs w:val="28"/>
          <w:lang w:val="en-US"/>
        </w:rPr>
        <w:t xml:space="preserve">  Cập nhật các Thông tư của Bộ Công Thương</w:t>
      </w:r>
      <w:r w:rsidRPr="00283152">
        <w:rPr>
          <w:bCs/>
          <w:szCs w:val="28"/>
          <w:lang w:val="en-US"/>
        </w:rPr>
        <w:t xml:space="preserve"> như</w:t>
      </w:r>
      <w:r w:rsidR="00102D92" w:rsidRPr="00283152">
        <w:rPr>
          <w:bCs/>
          <w:szCs w:val="28"/>
          <w:lang w:val="en-US"/>
        </w:rPr>
        <w:t xml:space="preserve"> Thông tư số 33/2025/TT-BCT (sửa đổi Thông tư 01) và Thông tư số 34/2025/TT-BCT (sửa đổi Thông tư 02).</w:t>
      </w:r>
    </w:p>
    <w:p w14:paraId="7A7CCB2B" w14:textId="77ABEBC5" w:rsidR="00102D92" w:rsidRPr="00283152" w:rsidRDefault="003740D1" w:rsidP="00283152">
      <w:pPr>
        <w:spacing w:before="120" w:after="0"/>
        <w:ind w:firstLine="720"/>
        <w:rPr>
          <w:bCs/>
          <w:szCs w:val="28"/>
          <w:lang w:val="en-US"/>
        </w:rPr>
      </w:pPr>
      <w:r w:rsidRPr="00283152">
        <w:rPr>
          <w:bCs/>
          <w:szCs w:val="28"/>
          <w:lang w:val="en-US"/>
        </w:rPr>
        <w:t xml:space="preserve">- </w:t>
      </w:r>
      <w:r w:rsidR="00102D92" w:rsidRPr="00283152">
        <w:rPr>
          <w:bCs/>
          <w:szCs w:val="28"/>
        </w:rPr>
        <w:t xml:space="preserve">Điều chỉnh </w:t>
      </w:r>
      <w:r w:rsidR="00791181" w:rsidRPr="00283152">
        <w:rPr>
          <w:bCs/>
          <w:szCs w:val="28"/>
          <w:lang w:val="en-US"/>
        </w:rPr>
        <w:t>đ</w:t>
      </w:r>
      <w:r w:rsidR="00102D92" w:rsidRPr="00283152">
        <w:rPr>
          <w:bCs/>
          <w:szCs w:val="28"/>
        </w:rPr>
        <w:t>ối tượng áp dụng</w:t>
      </w:r>
      <w:r w:rsidR="00102D92" w:rsidRPr="00283152">
        <w:rPr>
          <w:bCs/>
          <w:szCs w:val="28"/>
          <w:lang w:val="en-US"/>
        </w:rPr>
        <w:t xml:space="preserve">: </w:t>
      </w:r>
      <w:r w:rsidR="00102D92" w:rsidRPr="00283152">
        <w:rPr>
          <w:bCs/>
          <w:szCs w:val="28"/>
        </w:rPr>
        <w:t xml:space="preserve">Quy định lại định nghĩa "cư dân biên giới" theo đúng </w:t>
      </w:r>
      <w:r w:rsidR="00791181" w:rsidRPr="00283152">
        <w:rPr>
          <w:bCs/>
          <w:szCs w:val="28"/>
          <w:lang w:val="en-US"/>
        </w:rPr>
        <w:t>k</w:t>
      </w:r>
      <w:r w:rsidR="00102D92" w:rsidRPr="00283152">
        <w:rPr>
          <w:bCs/>
          <w:szCs w:val="28"/>
        </w:rPr>
        <w:t>hoản 1 Điều 1 Nghị định 122/2024/NĐ-CP</w:t>
      </w:r>
      <w:r w:rsidR="00102D92" w:rsidRPr="00283152">
        <w:rPr>
          <w:bCs/>
          <w:szCs w:val="28"/>
          <w:lang w:val="en-US"/>
        </w:rPr>
        <w:t>.</w:t>
      </w:r>
    </w:p>
    <w:p w14:paraId="1FA790E7" w14:textId="50E9FD41" w:rsidR="00102D92" w:rsidRPr="00283152" w:rsidRDefault="003740D1" w:rsidP="00283152">
      <w:pPr>
        <w:spacing w:before="120" w:after="0"/>
        <w:ind w:firstLine="720"/>
        <w:rPr>
          <w:bCs/>
          <w:szCs w:val="28"/>
          <w:lang w:val="en-US"/>
        </w:rPr>
      </w:pPr>
      <w:r w:rsidRPr="00283152">
        <w:rPr>
          <w:bCs/>
          <w:szCs w:val="28"/>
          <w:lang w:val="en-US"/>
        </w:rPr>
        <w:t xml:space="preserve">- </w:t>
      </w:r>
      <w:r w:rsidR="00F15CE0" w:rsidRPr="00283152">
        <w:rPr>
          <w:bCs/>
          <w:szCs w:val="28"/>
          <w:lang w:val="en-US"/>
        </w:rPr>
        <w:t xml:space="preserve">Điều </w:t>
      </w:r>
      <w:r w:rsidR="00F15CE0" w:rsidRPr="00283152">
        <w:rPr>
          <w:bCs/>
          <w:szCs w:val="28"/>
        </w:rPr>
        <w:t xml:space="preserve">chỉnh tên gọi của một số Sở, ban, ngành liên quan </w:t>
      </w:r>
      <w:r w:rsidR="00F15CE0" w:rsidRPr="00283152">
        <w:rPr>
          <w:bCs/>
          <w:szCs w:val="28"/>
          <w:lang w:val="en-US"/>
        </w:rPr>
        <w:t>với thực tế và t</w:t>
      </w:r>
      <w:r w:rsidR="00F15CE0" w:rsidRPr="00283152">
        <w:rPr>
          <w:bCs/>
          <w:szCs w:val="28"/>
        </w:rPr>
        <w:t>hay đổi thẩm quyền phối hợp từ Ủy ban nhân dân cấp huyện</w:t>
      </w:r>
      <w:r w:rsidR="00F15CE0" w:rsidRPr="00283152">
        <w:rPr>
          <w:bCs/>
          <w:szCs w:val="28"/>
          <w:lang w:val="en-US"/>
        </w:rPr>
        <w:t xml:space="preserve">, </w:t>
      </w:r>
      <w:r w:rsidR="00D77C6D" w:rsidRPr="00283152">
        <w:rPr>
          <w:bCs/>
          <w:szCs w:val="28"/>
          <w:lang w:val="en-US"/>
        </w:rPr>
        <w:t xml:space="preserve">thị xã, </w:t>
      </w:r>
      <w:r w:rsidR="00F15CE0" w:rsidRPr="00283152">
        <w:rPr>
          <w:bCs/>
          <w:szCs w:val="28"/>
        </w:rPr>
        <w:t xml:space="preserve">thành phố </w:t>
      </w:r>
      <w:r w:rsidR="00F15CE0" w:rsidRPr="00283152">
        <w:rPr>
          <w:bCs/>
          <w:szCs w:val="28"/>
          <w:lang w:val="en-US"/>
        </w:rPr>
        <w:t>thành</w:t>
      </w:r>
      <w:r w:rsidR="00F15CE0" w:rsidRPr="00283152">
        <w:rPr>
          <w:bCs/>
          <w:szCs w:val="28"/>
        </w:rPr>
        <w:t xml:space="preserve"> Ủy ban nhân dân xã, phường, đặc khu tại các chương để phù hợp với đơn vị hành chính được quy định tại Luật số 72/2025/QH15</w:t>
      </w:r>
      <w:r w:rsidR="00D77C6D" w:rsidRPr="00283152">
        <w:rPr>
          <w:bCs/>
          <w:szCs w:val="28"/>
          <w:lang w:val="en-US"/>
        </w:rPr>
        <w:t>.</w:t>
      </w:r>
    </w:p>
    <w:p w14:paraId="7A1B1456" w14:textId="2A5C0F40" w:rsidR="00214B93" w:rsidRPr="00283152" w:rsidRDefault="00214B93" w:rsidP="00283152">
      <w:pPr>
        <w:spacing w:before="120" w:after="0"/>
        <w:ind w:firstLine="720"/>
        <w:rPr>
          <w:szCs w:val="28"/>
          <w:lang w:val="es-ES_tradnl"/>
        </w:rPr>
      </w:pPr>
      <w:r w:rsidRPr="00283152">
        <w:rPr>
          <w:szCs w:val="28"/>
          <w:lang w:val="es-ES_tradnl"/>
        </w:rPr>
        <w:t xml:space="preserve">Trên đây là Tờ trình về dự thảo </w:t>
      </w:r>
      <w:r w:rsidR="003740D1" w:rsidRPr="00283152">
        <w:rPr>
          <w:szCs w:val="28"/>
        </w:rPr>
        <w:t>Quy chế phối hợp quản lý hoạt động mua bán, trao đổi hàng hóa qua cửa khẩu phụ, lối mở biên giới tỉnh An Giang</w:t>
      </w:r>
      <w:r w:rsidRPr="00283152">
        <w:rPr>
          <w:szCs w:val="28"/>
          <w:lang w:val="nl-NL"/>
        </w:rPr>
        <w:t xml:space="preserve">, </w:t>
      </w:r>
      <w:r w:rsidRPr="00283152">
        <w:rPr>
          <w:szCs w:val="28"/>
          <w:lang w:val="es-ES_tradnl"/>
        </w:rPr>
        <w:t>Sở Công Thương kính trình Ủy ban nhân dân tỉnh xem xét, quyết định./.</w:t>
      </w:r>
    </w:p>
    <w:p w14:paraId="380F5380" w14:textId="28C1D0AF" w:rsidR="00C35FED" w:rsidRPr="00283152" w:rsidRDefault="00214B93" w:rsidP="00283152">
      <w:pPr>
        <w:spacing w:before="120" w:after="0"/>
        <w:ind w:firstLine="720"/>
        <w:rPr>
          <w:i/>
          <w:spacing w:val="-4"/>
          <w:szCs w:val="28"/>
          <w:lang w:val="es-ES_tradnl"/>
        </w:rPr>
      </w:pPr>
      <w:r w:rsidRPr="00283152">
        <w:rPr>
          <w:i/>
          <w:szCs w:val="28"/>
          <w:lang w:val="de-DE"/>
        </w:rPr>
        <w:lastRenderedPageBreak/>
        <w:t xml:space="preserve"> </w:t>
      </w:r>
      <w:r w:rsidRPr="00283152">
        <w:rPr>
          <w:i/>
          <w:spacing w:val="-4"/>
          <w:szCs w:val="28"/>
          <w:lang w:val="de-DE"/>
        </w:rPr>
        <w:t>(Xin gửi kèm theo:</w:t>
      </w:r>
      <w:r w:rsidRPr="00283152">
        <w:rPr>
          <w:i/>
          <w:spacing w:val="-4"/>
          <w:szCs w:val="28"/>
          <w:lang w:val="es-ES_tradnl"/>
        </w:rPr>
        <w:t xml:space="preserve"> Dự thảo Quyết định ban hành Quy chế của Ủy ban nhân dân tỉnh; </w:t>
      </w:r>
      <w:r w:rsidRPr="00283152">
        <w:rPr>
          <w:bCs/>
          <w:i/>
          <w:iCs/>
          <w:spacing w:val="-4"/>
          <w:szCs w:val="28"/>
          <w:lang w:val="es-ES_tradnl"/>
        </w:rPr>
        <w:t>Báo cáo thẩm định của Sở Tư pháp; Báo cáo giải trình, tiếp thu ý kiến thẩm định;</w:t>
      </w:r>
      <w:r w:rsidRPr="00283152">
        <w:rPr>
          <w:i/>
          <w:spacing w:val="-4"/>
          <w:szCs w:val="28"/>
          <w:lang w:val="es-ES_tradnl"/>
        </w:rPr>
        <w:t xml:space="preserve"> Bản tổng hợp, giải trình, tiếp thu ý kiến góp ý của cơ quan liên quan; Bản sao văn bản góp ý của các sở, ngành, Ủy ban nhân dân các xã, phường, đặc khu).</w:t>
      </w:r>
    </w:p>
    <w:p w14:paraId="0A617C41" w14:textId="77777777" w:rsidR="003740D1" w:rsidRPr="003740D1" w:rsidRDefault="003740D1" w:rsidP="003740D1">
      <w:pPr>
        <w:spacing w:before="120"/>
        <w:ind w:firstLine="720"/>
        <w:rPr>
          <w:rFonts w:asciiTheme="majorHAnsi" w:hAnsiTheme="majorHAnsi"/>
          <w:sz w:val="10"/>
          <w:szCs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3991"/>
      </w:tblGrid>
      <w:tr w:rsidR="00E65888" w14:paraId="064E8FCA" w14:textId="77777777" w:rsidTr="003740D1">
        <w:tc>
          <w:tcPr>
            <w:tcW w:w="5070" w:type="dxa"/>
          </w:tcPr>
          <w:p w14:paraId="66D872E0" w14:textId="77777777" w:rsidR="00E65888" w:rsidRPr="00E65888" w:rsidRDefault="00E65888" w:rsidP="00D77719">
            <w:pPr>
              <w:rPr>
                <w:rFonts w:asciiTheme="majorHAnsi" w:hAnsiTheme="majorHAnsi"/>
                <w:b/>
                <w:i/>
                <w:sz w:val="24"/>
                <w:szCs w:val="28"/>
                <w:lang w:val="da-DK"/>
              </w:rPr>
            </w:pPr>
            <w:r w:rsidRPr="00E65888">
              <w:rPr>
                <w:rFonts w:asciiTheme="majorHAnsi" w:hAnsiTheme="majorHAnsi"/>
                <w:b/>
                <w:i/>
                <w:sz w:val="24"/>
                <w:szCs w:val="28"/>
                <w:lang w:val="da-DK"/>
              </w:rPr>
              <w:t>Nơi nhận:</w:t>
            </w:r>
          </w:p>
          <w:p w14:paraId="64BF402B" w14:textId="77777777" w:rsidR="00E65888" w:rsidRPr="00E65888" w:rsidRDefault="00E65888" w:rsidP="00D77719">
            <w:pPr>
              <w:rPr>
                <w:rFonts w:asciiTheme="majorHAnsi" w:hAnsiTheme="majorHAnsi"/>
                <w:sz w:val="22"/>
                <w:szCs w:val="28"/>
                <w:lang w:val="da-DK"/>
              </w:rPr>
            </w:pPr>
            <w:r w:rsidRPr="00E65888">
              <w:rPr>
                <w:rFonts w:asciiTheme="majorHAnsi" w:hAnsiTheme="majorHAnsi"/>
                <w:sz w:val="22"/>
                <w:szCs w:val="28"/>
                <w:lang w:val="da-DK"/>
              </w:rPr>
              <w:t>- Như trên;</w:t>
            </w:r>
          </w:p>
          <w:p w14:paraId="73B78546" w14:textId="77777777" w:rsidR="00E65888" w:rsidRPr="00E65888" w:rsidRDefault="00E65888" w:rsidP="00D77719">
            <w:pPr>
              <w:rPr>
                <w:rFonts w:asciiTheme="majorHAnsi" w:hAnsiTheme="majorHAnsi"/>
                <w:sz w:val="22"/>
                <w:szCs w:val="28"/>
                <w:lang w:val="da-DK"/>
              </w:rPr>
            </w:pPr>
            <w:r w:rsidRPr="00E65888">
              <w:rPr>
                <w:rFonts w:asciiTheme="majorHAnsi" w:hAnsiTheme="majorHAnsi"/>
                <w:sz w:val="22"/>
                <w:szCs w:val="28"/>
                <w:lang w:val="da-DK"/>
              </w:rPr>
              <w:t>- Sở Tư pháp;</w:t>
            </w:r>
          </w:p>
          <w:p w14:paraId="2E1B2BB0" w14:textId="1E92F47D" w:rsidR="00E65888" w:rsidRPr="00E65888" w:rsidRDefault="00E65888" w:rsidP="00D77719">
            <w:pPr>
              <w:rPr>
                <w:rFonts w:asciiTheme="majorHAnsi" w:hAnsiTheme="majorHAnsi"/>
                <w:sz w:val="22"/>
                <w:szCs w:val="28"/>
                <w:lang w:val="da-DK"/>
              </w:rPr>
            </w:pPr>
            <w:r w:rsidRPr="00E65888">
              <w:rPr>
                <w:rFonts w:asciiTheme="majorHAnsi" w:hAnsiTheme="majorHAnsi"/>
                <w:sz w:val="22"/>
                <w:szCs w:val="28"/>
                <w:lang w:val="da-DK"/>
              </w:rPr>
              <w:t xml:space="preserve">- </w:t>
            </w:r>
            <w:r w:rsidR="00791181">
              <w:rPr>
                <w:rFonts w:asciiTheme="majorHAnsi" w:hAnsiTheme="majorHAnsi"/>
                <w:sz w:val="22"/>
                <w:szCs w:val="28"/>
                <w:lang w:val="da-DK"/>
              </w:rPr>
              <w:t>Giám đốc và các PGĐ Sở CT</w:t>
            </w:r>
            <w:r w:rsidRPr="00E65888">
              <w:rPr>
                <w:rFonts w:asciiTheme="majorHAnsi" w:hAnsiTheme="majorHAnsi"/>
                <w:sz w:val="22"/>
                <w:szCs w:val="28"/>
                <w:lang w:val="da-DK"/>
              </w:rPr>
              <w:t>;</w:t>
            </w:r>
          </w:p>
          <w:p w14:paraId="12CB029F" w14:textId="0EFF5470" w:rsidR="00E65888" w:rsidRPr="00F524A0" w:rsidRDefault="00F524A0" w:rsidP="00D77719">
            <w:pPr>
              <w:rPr>
                <w:rFonts w:asciiTheme="majorHAnsi" w:hAnsiTheme="majorHAnsi"/>
                <w:szCs w:val="28"/>
                <w:vertAlign w:val="subscript"/>
                <w:lang w:val="da-DK"/>
              </w:rPr>
            </w:pPr>
            <w:r>
              <w:rPr>
                <w:rFonts w:asciiTheme="majorHAnsi" w:hAnsiTheme="majorHAnsi"/>
                <w:sz w:val="22"/>
                <w:szCs w:val="28"/>
                <w:lang w:val="da-DK"/>
              </w:rPr>
              <w:t xml:space="preserve">- Lưu: VT, </w:t>
            </w:r>
            <w:r w:rsidR="003740D1">
              <w:rPr>
                <w:rFonts w:asciiTheme="majorHAnsi" w:hAnsiTheme="majorHAnsi"/>
                <w:sz w:val="22"/>
                <w:szCs w:val="28"/>
                <w:lang w:val="da-DK"/>
              </w:rPr>
              <w:t>QLTM</w:t>
            </w:r>
            <w:r>
              <w:rPr>
                <w:rFonts w:asciiTheme="majorHAnsi" w:hAnsiTheme="majorHAnsi"/>
                <w:sz w:val="22"/>
                <w:szCs w:val="28"/>
                <w:vertAlign w:val="subscript"/>
                <w:lang w:val="da-DK"/>
              </w:rPr>
              <w:t>.</w:t>
            </w:r>
          </w:p>
        </w:tc>
        <w:tc>
          <w:tcPr>
            <w:tcW w:w="3991" w:type="dxa"/>
          </w:tcPr>
          <w:p w14:paraId="33D03B30" w14:textId="77777777" w:rsidR="00E65888" w:rsidRPr="00E65888" w:rsidRDefault="00E65888" w:rsidP="00E65888">
            <w:pPr>
              <w:jc w:val="center"/>
              <w:rPr>
                <w:rFonts w:asciiTheme="majorHAnsi" w:hAnsiTheme="majorHAnsi"/>
                <w:b/>
                <w:szCs w:val="28"/>
                <w:lang w:val="da-DK"/>
              </w:rPr>
            </w:pPr>
            <w:r w:rsidRPr="00E65888">
              <w:rPr>
                <w:rFonts w:asciiTheme="majorHAnsi" w:hAnsiTheme="majorHAnsi"/>
                <w:b/>
                <w:szCs w:val="28"/>
                <w:lang w:val="da-DK"/>
              </w:rPr>
              <w:t>GIÁM ĐỐC</w:t>
            </w:r>
          </w:p>
          <w:p w14:paraId="5ACC7EEE" w14:textId="77777777" w:rsidR="00E65888" w:rsidRPr="00E65888" w:rsidRDefault="00E65888" w:rsidP="00E65888">
            <w:pPr>
              <w:jc w:val="center"/>
              <w:rPr>
                <w:rFonts w:asciiTheme="majorHAnsi" w:hAnsiTheme="majorHAnsi"/>
                <w:b/>
                <w:szCs w:val="28"/>
                <w:lang w:val="da-DK"/>
              </w:rPr>
            </w:pPr>
          </w:p>
          <w:p w14:paraId="744FC45E" w14:textId="77777777" w:rsidR="00E65888" w:rsidRPr="00E65888" w:rsidRDefault="00E65888" w:rsidP="00E65888">
            <w:pPr>
              <w:jc w:val="center"/>
              <w:rPr>
                <w:rFonts w:asciiTheme="majorHAnsi" w:hAnsiTheme="majorHAnsi"/>
                <w:b/>
                <w:szCs w:val="28"/>
                <w:lang w:val="da-DK"/>
              </w:rPr>
            </w:pPr>
          </w:p>
          <w:p w14:paraId="5E36BD73" w14:textId="19C51698" w:rsidR="00E65888" w:rsidRDefault="00E65888" w:rsidP="00E65888">
            <w:pPr>
              <w:jc w:val="center"/>
              <w:rPr>
                <w:rFonts w:asciiTheme="majorHAnsi" w:hAnsiTheme="majorHAnsi"/>
                <w:b/>
                <w:szCs w:val="28"/>
                <w:lang w:val="da-DK"/>
              </w:rPr>
            </w:pPr>
          </w:p>
          <w:p w14:paraId="3900837C" w14:textId="77777777" w:rsidR="00855123" w:rsidRPr="00E65888" w:rsidRDefault="00855123" w:rsidP="00E65888">
            <w:pPr>
              <w:jc w:val="center"/>
              <w:rPr>
                <w:rFonts w:asciiTheme="majorHAnsi" w:hAnsiTheme="majorHAnsi"/>
                <w:b/>
                <w:szCs w:val="28"/>
                <w:lang w:val="da-DK"/>
              </w:rPr>
            </w:pPr>
          </w:p>
          <w:p w14:paraId="546845E7" w14:textId="77777777" w:rsidR="00E65888" w:rsidRPr="00E65888" w:rsidRDefault="00E65888" w:rsidP="00E65888">
            <w:pPr>
              <w:jc w:val="center"/>
              <w:rPr>
                <w:rFonts w:asciiTheme="majorHAnsi" w:hAnsiTheme="majorHAnsi"/>
                <w:b/>
                <w:szCs w:val="28"/>
                <w:lang w:val="da-DK"/>
              </w:rPr>
            </w:pPr>
          </w:p>
          <w:p w14:paraId="1130558C" w14:textId="0A3D40C1" w:rsidR="00E65888" w:rsidRDefault="00E65888" w:rsidP="00A22F03">
            <w:pPr>
              <w:jc w:val="center"/>
              <w:rPr>
                <w:rFonts w:asciiTheme="majorHAnsi" w:hAnsiTheme="majorHAnsi"/>
                <w:szCs w:val="28"/>
                <w:lang w:val="da-DK"/>
              </w:rPr>
            </w:pPr>
            <w:r w:rsidRPr="00E65888">
              <w:rPr>
                <w:rFonts w:asciiTheme="majorHAnsi" w:hAnsiTheme="majorHAnsi"/>
                <w:b/>
                <w:szCs w:val="28"/>
                <w:lang w:val="da-DK"/>
              </w:rPr>
              <w:t xml:space="preserve">Nguyễn </w:t>
            </w:r>
            <w:r w:rsidR="00A22F03">
              <w:rPr>
                <w:rFonts w:asciiTheme="majorHAnsi" w:hAnsiTheme="majorHAnsi"/>
                <w:b/>
                <w:szCs w:val="28"/>
                <w:lang w:val="da-DK"/>
              </w:rPr>
              <w:t>Thống Nhất</w:t>
            </w:r>
          </w:p>
        </w:tc>
      </w:tr>
    </w:tbl>
    <w:p w14:paraId="2C0091CD" w14:textId="20C9C8E0" w:rsidR="00D77719" w:rsidRDefault="00D77719" w:rsidP="00D77719">
      <w:pPr>
        <w:spacing w:after="0"/>
        <w:ind w:firstLine="720"/>
        <w:rPr>
          <w:rFonts w:asciiTheme="majorHAnsi" w:hAnsiTheme="majorHAnsi"/>
          <w:lang w:val="da-DK"/>
        </w:rPr>
      </w:pPr>
    </w:p>
    <w:p w14:paraId="782C0606" w14:textId="42F2C3CB" w:rsidR="000E6619" w:rsidRDefault="000E6619" w:rsidP="00D77719">
      <w:pPr>
        <w:spacing w:after="0"/>
        <w:ind w:firstLine="720"/>
        <w:rPr>
          <w:rFonts w:asciiTheme="majorHAnsi" w:hAnsiTheme="majorHAnsi"/>
          <w:lang w:val="da-DK"/>
        </w:rPr>
      </w:pPr>
    </w:p>
    <w:p w14:paraId="764E2C2B" w14:textId="1E4D90E5" w:rsidR="000E6619" w:rsidRDefault="000E6619" w:rsidP="00D77719">
      <w:pPr>
        <w:spacing w:after="0"/>
        <w:ind w:firstLine="720"/>
        <w:rPr>
          <w:rFonts w:asciiTheme="majorHAnsi" w:hAnsiTheme="majorHAnsi"/>
          <w:lang w:val="da-DK"/>
        </w:rPr>
      </w:pPr>
    </w:p>
    <w:p w14:paraId="7F2F8840" w14:textId="77777777" w:rsidR="000E6619" w:rsidRDefault="000E6619" w:rsidP="00D77719">
      <w:pPr>
        <w:spacing w:after="0"/>
        <w:ind w:firstLine="720"/>
        <w:rPr>
          <w:rFonts w:asciiTheme="majorHAnsi" w:hAnsiTheme="majorHAnsi"/>
          <w:lang w:val="da-DK"/>
        </w:rPr>
        <w:sectPr w:rsidR="000E6619" w:rsidSect="00C80A91">
          <w:headerReference w:type="default" r:id="rId8"/>
          <w:pgSz w:w="11906" w:h="16838"/>
          <w:pgMar w:top="993" w:right="1134" w:bottom="851" w:left="1701" w:header="720" w:footer="720" w:gutter="0"/>
          <w:cols w:space="720"/>
          <w:titlePg/>
          <w:docGrid w:linePitch="381"/>
        </w:sect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8424"/>
      </w:tblGrid>
      <w:tr w:rsidR="000E6619" w14:paraId="7430390D" w14:textId="77777777" w:rsidTr="000E6619">
        <w:tc>
          <w:tcPr>
            <w:tcW w:w="5245" w:type="dxa"/>
            <w:hideMark/>
          </w:tcPr>
          <w:p w14:paraId="38E05D27" w14:textId="77777777" w:rsidR="000E6619" w:rsidRDefault="000E6619">
            <w:pPr>
              <w:jc w:val="center"/>
              <w:rPr>
                <w:lang w:val="en-US"/>
              </w:rPr>
            </w:pPr>
            <w:r>
              <w:rPr>
                <w:lang w:val="en-US"/>
              </w:rPr>
              <w:lastRenderedPageBreak/>
              <w:t>UBND TỈNH AN GIANG</w:t>
            </w:r>
          </w:p>
          <w:p w14:paraId="126265BB" w14:textId="77777777" w:rsidR="000E6619" w:rsidRDefault="000E6619">
            <w:pPr>
              <w:jc w:val="center"/>
              <w:rPr>
                <w:b/>
                <w:lang w:val="en-US"/>
              </w:rPr>
            </w:pPr>
            <w:r>
              <w:rPr>
                <w:b/>
                <w:lang w:val="en-US"/>
              </w:rPr>
              <w:t>SỞ CÔNG THƯƠNG</w:t>
            </w:r>
          </w:p>
        </w:tc>
        <w:tc>
          <w:tcPr>
            <w:tcW w:w="8424" w:type="dxa"/>
            <w:hideMark/>
          </w:tcPr>
          <w:p w14:paraId="63E57220" w14:textId="77777777" w:rsidR="000E6619" w:rsidRDefault="000E6619">
            <w:pPr>
              <w:jc w:val="center"/>
              <w:rPr>
                <w:b/>
                <w:lang w:val="en-US"/>
              </w:rPr>
            </w:pPr>
            <w:r>
              <w:rPr>
                <w:b/>
                <w:lang w:val="en-US"/>
              </w:rPr>
              <w:t>CỘNG HÒA XÃ HỘI CHỦ NGHĨA VIỆT NAM</w:t>
            </w:r>
          </w:p>
          <w:p w14:paraId="7458227E" w14:textId="77777777" w:rsidR="000E6619" w:rsidRDefault="000E6619">
            <w:pPr>
              <w:jc w:val="center"/>
              <w:rPr>
                <w:b/>
                <w:lang w:val="en-US"/>
              </w:rPr>
            </w:pPr>
            <w:r>
              <w:rPr>
                <w:b/>
                <w:lang w:val="en-US"/>
              </w:rPr>
              <w:t>Độc lập – Tự do – Hạnh phúc</w:t>
            </w:r>
          </w:p>
        </w:tc>
      </w:tr>
    </w:tbl>
    <w:p w14:paraId="79099C88" w14:textId="15DA9126" w:rsidR="000E6619" w:rsidRDefault="005F62BF" w:rsidP="000E6619">
      <w:pPr>
        <w:jc w:val="center"/>
        <w:rPr>
          <w:rFonts w:cstheme="minorBidi"/>
          <w:b/>
          <w:szCs w:val="22"/>
          <w:lang w:val="en-US"/>
        </w:rPr>
      </w:pPr>
      <w:r>
        <w:rPr>
          <w:rFonts w:cstheme="minorBidi"/>
          <w:b/>
          <w:noProof/>
          <w:szCs w:val="22"/>
          <w:lang w:eastAsia="vi-VN"/>
        </w:rPr>
        <mc:AlternateContent>
          <mc:Choice Requires="wps">
            <w:drawing>
              <wp:anchor distT="0" distB="0" distL="114300" distR="114300" simplePos="0" relativeHeight="251663360" behindDoc="0" locked="0" layoutInCell="1" allowOverlap="1" wp14:anchorId="112D57B7" wp14:editId="589F7612">
                <wp:simplePos x="0" y="0"/>
                <wp:positionH relativeFrom="column">
                  <wp:posOffset>5028565</wp:posOffset>
                </wp:positionH>
                <wp:positionV relativeFrom="paragraph">
                  <wp:posOffset>15240</wp:posOffset>
                </wp:positionV>
                <wp:extent cx="21704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7E07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95pt,1.2pt" to="56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SC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" strokecolor="black [3200]" strokeweight=".5pt">
                <v:stroke joinstyle="miter"/>
              </v:line>
            </w:pict>
          </mc:Fallback>
        </mc:AlternateContent>
      </w:r>
      <w:r w:rsidR="00653B24">
        <w:rPr>
          <w:rFonts w:cstheme="minorBidi"/>
          <w:b/>
          <w:noProof/>
          <w:szCs w:val="22"/>
          <w:lang w:eastAsia="vi-VN"/>
        </w:rPr>
        <mc:AlternateContent>
          <mc:Choice Requires="wps">
            <w:drawing>
              <wp:anchor distT="0" distB="0" distL="114300" distR="114300" simplePos="0" relativeHeight="251664384" behindDoc="0" locked="0" layoutInCell="1" allowOverlap="1" wp14:anchorId="5F8FF288" wp14:editId="7CFF2BC1">
                <wp:simplePos x="0" y="0"/>
                <wp:positionH relativeFrom="column">
                  <wp:posOffset>1213485</wp:posOffset>
                </wp:positionH>
                <wp:positionV relativeFrom="paragraph">
                  <wp:posOffset>15240</wp:posOffset>
                </wp:positionV>
                <wp:extent cx="1105231"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05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29AC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55pt,1.2pt" to="182.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jxmQEAAIgDAAAOAAAAZHJzL2Uyb0RvYy54bWysU01P3DAQvSP1P1i+d5Msao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" strokecolor="black [3200]" strokeweight=".5pt">
                <v:stroke joinstyle="miter"/>
              </v:line>
            </w:pict>
          </mc:Fallback>
        </mc:AlternateContent>
      </w:r>
    </w:p>
    <w:p w14:paraId="706A5F85" w14:textId="39E21698" w:rsidR="000E6619" w:rsidRDefault="000E6619" w:rsidP="000E6619">
      <w:pPr>
        <w:spacing w:after="0"/>
        <w:jc w:val="center"/>
        <w:rPr>
          <w:b/>
          <w:lang w:val="en-US"/>
        </w:rPr>
      </w:pPr>
      <w:r>
        <w:rPr>
          <w:b/>
          <w:lang w:val="en-US"/>
        </w:rPr>
        <w:t>DANH MỤC VĂN BẢN ĐỀ NGHỊ BAN HÀNH</w:t>
      </w:r>
      <w:r w:rsidR="005F62BF">
        <w:rPr>
          <w:b/>
          <w:lang w:val="en-US"/>
        </w:rPr>
        <w:t xml:space="preserve"> </w:t>
      </w:r>
      <w:r>
        <w:rPr>
          <w:b/>
          <w:lang w:val="en-US"/>
        </w:rPr>
        <w:t>NĂM 2025</w:t>
      </w:r>
    </w:p>
    <w:p w14:paraId="3BDF562C" w14:textId="77777777" w:rsidR="000E6619" w:rsidRDefault="000E6619" w:rsidP="000E6619">
      <w:pPr>
        <w:rPr>
          <w:lang w:val="en-US"/>
        </w:rPr>
      </w:pPr>
    </w:p>
    <w:tbl>
      <w:tblPr>
        <w:tblStyle w:val="TableGrid"/>
        <w:tblW w:w="14855" w:type="dxa"/>
        <w:tblInd w:w="562" w:type="dxa"/>
        <w:tblLook w:val="04A0" w:firstRow="1" w:lastRow="0" w:firstColumn="1" w:lastColumn="0" w:noHBand="0" w:noVBand="1"/>
      </w:tblPr>
      <w:tblGrid>
        <w:gridCol w:w="746"/>
        <w:gridCol w:w="1664"/>
        <w:gridCol w:w="9072"/>
        <w:gridCol w:w="1984"/>
        <w:gridCol w:w="1389"/>
      </w:tblGrid>
      <w:tr w:rsidR="000E6619" w14:paraId="56597D58" w14:textId="77777777" w:rsidTr="005F62BF">
        <w:tc>
          <w:tcPr>
            <w:tcW w:w="746" w:type="dxa"/>
            <w:tcBorders>
              <w:top w:val="single" w:sz="4" w:space="0" w:color="auto"/>
              <w:left w:val="single" w:sz="4" w:space="0" w:color="auto"/>
              <w:bottom w:val="single" w:sz="4" w:space="0" w:color="auto"/>
              <w:right w:val="single" w:sz="4" w:space="0" w:color="auto"/>
            </w:tcBorders>
            <w:vAlign w:val="center"/>
            <w:hideMark/>
          </w:tcPr>
          <w:p w14:paraId="01F9A7BC" w14:textId="77777777" w:rsidR="000E6619" w:rsidRDefault="000E6619">
            <w:pPr>
              <w:jc w:val="center"/>
              <w:rPr>
                <w:b/>
                <w:lang w:val="en-US"/>
              </w:rPr>
            </w:pPr>
            <w:r>
              <w:rPr>
                <w:b/>
                <w:lang w:val="en-US"/>
              </w:rPr>
              <w:t>STT</w:t>
            </w:r>
          </w:p>
        </w:tc>
        <w:tc>
          <w:tcPr>
            <w:tcW w:w="1664" w:type="dxa"/>
            <w:tcBorders>
              <w:top w:val="single" w:sz="4" w:space="0" w:color="auto"/>
              <w:left w:val="single" w:sz="4" w:space="0" w:color="auto"/>
              <w:bottom w:val="single" w:sz="4" w:space="0" w:color="auto"/>
              <w:right w:val="single" w:sz="4" w:space="0" w:color="auto"/>
            </w:tcBorders>
            <w:vAlign w:val="center"/>
            <w:hideMark/>
          </w:tcPr>
          <w:p w14:paraId="61A4914A" w14:textId="77777777" w:rsidR="000E6619" w:rsidRDefault="000E6619">
            <w:pPr>
              <w:jc w:val="center"/>
              <w:rPr>
                <w:b/>
                <w:lang w:val="en-US"/>
              </w:rPr>
            </w:pPr>
            <w:r>
              <w:rPr>
                <w:b/>
                <w:lang w:val="en-US"/>
              </w:rPr>
              <w:t>Tên loại</w:t>
            </w:r>
          </w:p>
        </w:tc>
        <w:tc>
          <w:tcPr>
            <w:tcW w:w="9072" w:type="dxa"/>
            <w:tcBorders>
              <w:top w:val="single" w:sz="4" w:space="0" w:color="auto"/>
              <w:left w:val="single" w:sz="4" w:space="0" w:color="auto"/>
              <w:bottom w:val="single" w:sz="4" w:space="0" w:color="auto"/>
              <w:right w:val="single" w:sz="4" w:space="0" w:color="auto"/>
            </w:tcBorders>
            <w:vAlign w:val="center"/>
            <w:hideMark/>
          </w:tcPr>
          <w:p w14:paraId="0166B45B" w14:textId="77777777" w:rsidR="000E6619" w:rsidRDefault="000E6619">
            <w:pPr>
              <w:jc w:val="center"/>
              <w:rPr>
                <w:b/>
                <w:lang w:val="en-US"/>
              </w:rPr>
            </w:pPr>
            <w:r>
              <w:rPr>
                <w:b/>
                <w:lang w:val="en-US"/>
              </w:rPr>
              <w:t>Nội dung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21C3D3" w14:textId="77777777" w:rsidR="000E6619" w:rsidRDefault="000E6619">
            <w:pPr>
              <w:jc w:val="center"/>
              <w:rPr>
                <w:b/>
                <w:lang w:val="en-US"/>
              </w:rPr>
            </w:pPr>
            <w:r>
              <w:rPr>
                <w:b/>
                <w:lang w:val="en-US"/>
              </w:rPr>
              <w:t>Dự kiến thời gian ban hành</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6625B69" w14:textId="77777777" w:rsidR="000E6619" w:rsidRDefault="000E6619">
            <w:pPr>
              <w:jc w:val="center"/>
              <w:rPr>
                <w:b/>
                <w:lang w:val="en-US"/>
              </w:rPr>
            </w:pPr>
            <w:r>
              <w:rPr>
                <w:b/>
                <w:lang w:val="en-US"/>
              </w:rPr>
              <w:t>Ghi chú</w:t>
            </w:r>
          </w:p>
        </w:tc>
      </w:tr>
      <w:tr w:rsidR="00A6000E" w14:paraId="0FF23D0B" w14:textId="77777777" w:rsidTr="00A6000E">
        <w:tc>
          <w:tcPr>
            <w:tcW w:w="746" w:type="dxa"/>
            <w:tcBorders>
              <w:top w:val="single" w:sz="4" w:space="0" w:color="auto"/>
              <w:left w:val="single" w:sz="4" w:space="0" w:color="auto"/>
              <w:bottom w:val="single" w:sz="4" w:space="0" w:color="auto"/>
              <w:right w:val="single" w:sz="4" w:space="0" w:color="auto"/>
            </w:tcBorders>
            <w:vAlign w:val="center"/>
          </w:tcPr>
          <w:p w14:paraId="422A8DA2" w14:textId="2703225D" w:rsidR="00A6000E" w:rsidRDefault="00A6000E" w:rsidP="00A6000E">
            <w:pPr>
              <w:jc w:val="center"/>
              <w:rPr>
                <w:szCs w:val="28"/>
                <w:lang w:val="en-US"/>
              </w:rPr>
            </w:pPr>
            <w:r>
              <w:rPr>
                <w:szCs w:val="28"/>
                <w:lang w:val="en-US"/>
              </w:rPr>
              <w:t>01</w:t>
            </w:r>
          </w:p>
        </w:tc>
        <w:tc>
          <w:tcPr>
            <w:tcW w:w="1664" w:type="dxa"/>
            <w:tcBorders>
              <w:top w:val="single" w:sz="4" w:space="0" w:color="auto"/>
              <w:left w:val="single" w:sz="4" w:space="0" w:color="auto"/>
              <w:bottom w:val="single" w:sz="4" w:space="0" w:color="auto"/>
              <w:right w:val="single" w:sz="4" w:space="0" w:color="auto"/>
            </w:tcBorders>
            <w:vAlign w:val="center"/>
          </w:tcPr>
          <w:p w14:paraId="75885292" w14:textId="029C67F3" w:rsidR="00A6000E" w:rsidRDefault="00A6000E" w:rsidP="00A6000E">
            <w:pPr>
              <w:jc w:val="center"/>
              <w:rPr>
                <w:szCs w:val="28"/>
                <w:lang w:val="en-US"/>
              </w:rPr>
            </w:pPr>
            <w:r>
              <w:rPr>
                <w:szCs w:val="28"/>
                <w:lang w:val="en-US"/>
              </w:rPr>
              <w:t>Quyết định</w:t>
            </w:r>
          </w:p>
        </w:tc>
        <w:tc>
          <w:tcPr>
            <w:tcW w:w="9072" w:type="dxa"/>
            <w:tcBorders>
              <w:top w:val="single" w:sz="4" w:space="0" w:color="auto"/>
              <w:left w:val="single" w:sz="4" w:space="0" w:color="auto"/>
              <w:bottom w:val="single" w:sz="4" w:space="0" w:color="auto"/>
              <w:right w:val="single" w:sz="4" w:space="0" w:color="auto"/>
            </w:tcBorders>
            <w:vAlign w:val="center"/>
          </w:tcPr>
          <w:p w14:paraId="09D49943" w14:textId="7356E8B9" w:rsidR="00A6000E" w:rsidRDefault="00A6000E" w:rsidP="00A6000E">
            <w:pPr>
              <w:spacing w:before="120" w:after="120"/>
              <w:jc w:val="both"/>
              <w:rPr>
                <w:szCs w:val="28"/>
                <w:lang w:val="en-US"/>
              </w:rPr>
            </w:pPr>
            <w:r w:rsidRPr="008C67F0">
              <w:t xml:space="preserve">Quy chế phối hợp quản lý hoạt động mua bán, trao đổi hàng hóa qua </w:t>
            </w:r>
            <w:r w:rsidRPr="00A6000E">
              <w:rPr>
                <w:bCs w:val="0"/>
              </w:rPr>
              <w:t>cửa khẩu phụ, lối mở biên giới</w:t>
            </w:r>
            <w:r w:rsidRPr="008C67F0">
              <w:t xml:space="preserve"> tỉnh An Giang</w:t>
            </w:r>
            <w:r>
              <w:rPr>
                <w:rFonts w:eastAsia="Calibri"/>
                <w:szCs w:val="28"/>
              </w:rPr>
              <w:t xml:space="preserve"> (</w:t>
            </w:r>
            <w:r w:rsidRPr="002D5EB0">
              <w:rPr>
                <w:rFonts w:eastAsia="Calibri"/>
                <w:bCs w:val="0"/>
                <w:i/>
                <w:iCs/>
                <w:szCs w:val="28"/>
              </w:rPr>
              <w:t>thay thế</w:t>
            </w:r>
            <w:r w:rsidR="002D5EB0" w:rsidRPr="002D5EB0">
              <w:rPr>
                <w:rFonts w:eastAsia="Calibri"/>
                <w:bCs w:val="0"/>
                <w:i/>
                <w:iCs/>
                <w:szCs w:val="28"/>
                <w:lang w:val="en-US"/>
              </w:rPr>
              <w:t xml:space="preserve"> </w:t>
            </w:r>
            <w:r w:rsidR="002D5EB0" w:rsidRPr="002D5EB0">
              <w:rPr>
                <w:i/>
                <w:iCs/>
              </w:rPr>
              <w:t xml:space="preserve">Quyết định số 16/2018/QĐ-UBND ngày 18/07/2018 của Ủy ban nhân dân tỉnh An Giang ban hành Quy chế phối hợp quản lý hoạt động mua bán, trao đổi hàng hóa qua </w:t>
            </w:r>
            <w:r w:rsidR="002D5EB0" w:rsidRPr="002D5EB0">
              <w:rPr>
                <w:b/>
                <w:i/>
                <w:iCs/>
              </w:rPr>
              <w:t>cửa khẩu phụ, lối mở biên giới</w:t>
            </w:r>
            <w:r w:rsidR="002D5EB0" w:rsidRPr="002D5EB0">
              <w:rPr>
                <w:i/>
                <w:iCs/>
              </w:rPr>
              <w:t xml:space="preserve"> tỉnh An Giang</w:t>
            </w:r>
            <w:r>
              <w:rPr>
                <w:rFonts w:eastAsia="Calibri"/>
                <w:szCs w:val="28"/>
              </w:rPr>
              <w:t>)</w:t>
            </w:r>
          </w:p>
        </w:tc>
        <w:tc>
          <w:tcPr>
            <w:tcW w:w="1984" w:type="dxa"/>
            <w:tcBorders>
              <w:top w:val="single" w:sz="4" w:space="0" w:color="auto"/>
              <w:left w:val="single" w:sz="4" w:space="0" w:color="auto"/>
              <w:bottom w:val="single" w:sz="4" w:space="0" w:color="auto"/>
              <w:right w:val="single" w:sz="4" w:space="0" w:color="auto"/>
            </w:tcBorders>
            <w:vAlign w:val="center"/>
          </w:tcPr>
          <w:p w14:paraId="3C085A4F" w14:textId="25635790" w:rsidR="00A6000E" w:rsidRDefault="00A6000E" w:rsidP="00A6000E">
            <w:pPr>
              <w:jc w:val="center"/>
              <w:rPr>
                <w:szCs w:val="28"/>
                <w:lang w:val="en-US"/>
              </w:rPr>
            </w:pPr>
            <w:r>
              <w:rPr>
                <w:szCs w:val="28"/>
              </w:rPr>
              <w:t>Quý IV/2025</w:t>
            </w:r>
          </w:p>
        </w:tc>
        <w:tc>
          <w:tcPr>
            <w:tcW w:w="1389" w:type="dxa"/>
            <w:tcBorders>
              <w:top w:val="single" w:sz="4" w:space="0" w:color="auto"/>
              <w:left w:val="single" w:sz="4" w:space="0" w:color="auto"/>
              <w:bottom w:val="single" w:sz="4" w:space="0" w:color="auto"/>
              <w:right w:val="single" w:sz="4" w:space="0" w:color="auto"/>
            </w:tcBorders>
            <w:vAlign w:val="center"/>
          </w:tcPr>
          <w:p w14:paraId="277D60AB" w14:textId="6F230062" w:rsidR="00A6000E" w:rsidRDefault="00A6000E" w:rsidP="00A6000E">
            <w:pPr>
              <w:jc w:val="center"/>
              <w:rPr>
                <w:szCs w:val="28"/>
                <w:lang w:val="en-US"/>
              </w:rPr>
            </w:pPr>
            <w:r w:rsidRPr="005F62BF">
              <w:rPr>
                <w:rFonts w:eastAsia="Calibri"/>
                <w:bCs w:val="0"/>
                <w:iCs/>
                <w:szCs w:val="28"/>
                <w:lang w:val="en-US"/>
              </w:rPr>
              <w:t>T</w:t>
            </w:r>
            <w:r w:rsidRPr="005F62BF">
              <w:rPr>
                <w:rFonts w:eastAsia="Calibri"/>
                <w:bCs w:val="0"/>
                <w:iCs/>
                <w:szCs w:val="28"/>
              </w:rPr>
              <w:t>hay thế</w:t>
            </w:r>
          </w:p>
        </w:tc>
      </w:tr>
    </w:tbl>
    <w:p w14:paraId="20BC61A2" w14:textId="73437D6C" w:rsidR="000E6619" w:rsidRPr="00D77719" w:rsidRDefault="000E6619" w:rsidP="000E6619">
      <w:pPr>
        <w:spacing w:after="0"/>
        <w:rPr>
          <w:rFonts w:asciiTheme="majorHAnsi" w:hAnsiTheme="majorHAnsi"/>
          <w:lang w:val="da-DK"/>
        </w:rPr>
      </w:pPr>
    </w:p>
    <w:sectPr w:rsidR="000E6619" w:rsidRPr="00D77719" w:rsidSect="00653B24">
      <w:pgSz w:w="16838" w:h="11906" w:orient="landscape"/>
      <w:pgMar w:top="1135" w:right="992" w:bottom="709"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35E32" w14:textId="77777777" w:rsidR="009E4AB4" w:rsidRDefault="009E4AB4" w:rsidP="000F6F0D">
      <w:pPr>
        <w:spacing w:after="0"/>
      </w:pPr>
      <w:r>
        <w:separator/>
      </w:r>
    </w:p>
  </w:endnote>
  <w:endnote w:type="continuationSeparator" w:id="0">
    <w:p w14:paraId="569FC22C" w14:textId="77777777" w:rsidR="009E4AB4" w:rsidRDefault="009E4AB4" w:rsidP="000F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3A412" w14:textId="77777777" w:rsidR="009E4AB4" w:rsidRDefault="009E4AB4" w:rsidP="000F6F0D">
      <w:pPr>
        <w:spacing w:after="0"/>
      </w:pPr>
      <w:r>
        <w:separator/>
      </w:r>
    </w:p>
  </w:footnote>
  <w:footnote w:type="continuationSeparator" w:id="0">
    <w:p w14:paraId="65B17F90" w14:textId="77777777" w:rsidR="009E4AB4" w:rsidRDefault="009E4AB4" w:rsidP="000F6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88687"/>
      <w:docPartObj>
        <w:docPartGallery w:val="Page Numbers (Top of Page)"/>
        <w:docPartUnique/>
      </w:docPartObj>
    </w:sdtPr>
    <w:sdtEndPr>
      <w:rPr>
        <w:noProof/>
      </w:rPr>
    </w:sdtEndPr>
    <w:sdtContent>
      <w:p w14:paraId="132658CE" w14:textId="056B82B8" w:rsidR="000F6F0D" w:rsidRDefault="000F6F0D">
        <w:pPr>
          <w:pStyle w:val="Header"/>
          <w:jc w:val="center"/>
        </w:pPr>
        <w:r>
          <w:fldChar w:fldCharType="begin"/>
        </w:r>
        <w:r>
          <w:instrText xml:space="preserve"> PAGE   \* MERGEFORMAT </w:instrText>
        </w:r>
        <w:r>
          <w:fldChar w:fldCharType="separate"/>
        </w:r>
        <w:r w:rsidR="00837811">
          <w:rPr>
            <w:noProof/>
          </w:rPr>
          <w:t>4</w:t>
        </w:r>
        <w:r>
          <w:rPr>
            <w:noProof/>
          </w:rPr>
          <w:fldChar w:fldCharType="end"/>
        </w:r>
      </w:p>
    </w:sdtContent>
  </w:sdt>
  <w:p w14:paraId="15747E6B" w14:textId="77777777" w:rsidR="000F6F0D" w:rsidRDefault="000F6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D66"/>
    <w:multiLevelType w:val="hybridMultilevel"/>
    <w:tmpl w:val="74A432DC"/>
    <w:lvl w:ilvl="0" w:tplc="C89EDDB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1D65A12"/>
    <w:multiLevelType w:val="multilevel"/>
    <w:tmpl w:val="7C2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504C"/>
    <w:multiLevelType w:val="hybridMultilevel"/>
    <w:tmpl w:val="A2844A20"/>
    <w:lvl w:ilvl="0" w:tplc="19B6D2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FA36B9"/>
    <w:multiLevelType w:val="hybridMultilevel"/>
    <w:tmpl w:val="A8265F30"/>
    <w:lvl w:ilvl="0" w:tplc="33FA7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A323F9"/>
    <w:multiLevelType w:val="hybridMultilevel"/>
    <w:tmpl w:val="251E3A20"/>
    <w:lvl w:ilvl="0" w:tplc="19ECF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86CED"/>
    <w:multiLevelType w:val="hybridMultilevel"/>
    <w:tmpl w:val="DB40BF66"/>
    <w:lvl w:ilvl="0" w:tplc="4F0CFD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B006352"/>
    <w:multiLevelType w:val="hybridMultilevel"/>
    <w:tmpl w:val="59766446"/>
    <w:lvl w:ilvl="0" w:tplc="CED8B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F17263"/>
    <w:multiLevelType w:val="singleLevel"/>
    <w:tmpl w:val="239C940A"/>
    <w:lvl w:ilvl="0">
      <w:start w:val="1"/>
      <w:numFmt w:val="lowerLetter"/>
      <w:suff w:val="space"/>
      <w:lvlText w:val="%1)"/>
      <w:lvlJc w:val="left"/>
      <w:rPr>
        <w:rFonts w:ascii="Times New Roman" w:eastAsia="Times New Roman" w:hAnsi="Times New Roman" w:cs="Times New Roman"/>
        <w:b w:val="0"/>
      </w:rPr>
    </w:lvl>
  </w:abstractNum>
  <w:abstractNum w:abstractNumId="8" w15:restartNumberingAfterBreak="0">
    <w:nsid w:val="6A17330B"/>
    <w:multiLevelType w:val="hybridMultilevel"/>
    <w:tmpl w:val="8988B3EC"/>
    <w:lvl w:ilvl="0" w:tplc="3FB69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DA6FA2"/>
    <w:multiLevelType w:val="hybridMultilevel"/>
    <w:tmpl w:val="DADE146A"/>
    <w:lvl w:ilvl="0" w:tplc="37E25A72">
      <w:start w:val="1"/>
      <w:numFmt w:val="bullet"/>
      <w:pStyle w:val="Normal2-Bullet"/>
      <w:lvlText w:val=""/>
      <w:lvlJc w:val="left"/>
      <w:pPr>
        <w:tabs>
          <w:tab w:val="num" w:pos="720"/>
        </w:tabs>
        <w:ind w:left="720" w:hanging="360"/>
      </w:pPr>
      <w:rPr>
        <w:rFonts w:ascii="Times New Roman" w:hAnsi="Times New Roman" w:hint="default"/>
      </w:rPr>
    </w:lvl>
    <w:lvl w:ilvl="1" w:tplc="042A0019">
      <w:start w:val="1"/>
      <w:numFmt w:val="bullet"/>
      <w:pStyle w:val="Heading2"/>
      <w:lvlText w:val="o"/>
      <w:lvlJc w:val="left"/>
      <w:pPr>
        <w:tabs>
          <w:tab w:val="num" w:pos="1440"/>
        </w:tabs>
        <w:ind w:left="1440" w:hanging="360"/>
      </w:pPr>
      <w:rPr>
        <w:rFonts w:ascii="Courier New" w:hAnsi="Courier New" w:hint="default"/>
      </w:rPr>
    </w:lvl>
    <w:lvl w:ilvl="2" w:tplc="042A001B">
      <w:start w:val="1"/>
      <w:numFmt w:val="bullet"/>
      <w:pStyle w:val="Heading3"/>
      <w:lvlText w:val=""/>
      <w:lvlJc w:val="left"/>
      <w:pPr>
        <w:tabs>
          <w:tab w:val="num" w:pos="2160"/>
        </w:tabs>
        <w:ind w:left="2160" w:hanging="360"/>
      </w:pPr>
      <w:rPr>
        <w:rFonts w:ascii="Times New Roman" w:hAnsi="Times New Roman" w:hint="default"/>
      </w:rPr>
    </w:lvl>
    <w:lvl w:ilvl="3" w:tplc="042A000F">
      <w:start w:val="1"/>
      <w:numFmt w:val="bullet"/>
      <w:pStyle w:val="Heading4"/>
      <w:lvlText w:val=""/>
      <w:lvlJc w:val="left"/>
      <w:pPr>
        <w:tabs>
          <w:tab w:val="num" w:pos="2880"/>
        </w:tabs>
        <w:ind w:left="2880" w:hanging="360"/>
      </w:pPr>
      <w:rPr>
        <w:rFonts w:ascii="Times New Roman" w:hAnsi="Times New Roman" w:hint="default"/>
      </w:rPr>
    </w:lvl>
    <w:lvl w:ilvl="4" w:tplc="042A0019">
      <w:start w:val="1"/>
      <w:numFmt w:val="bullet"/>
      <w:pStyle w:val="Heading5"/>
      <w:lvlText w:val="o"/>
      <w:lvlJc w:val="left"/>
      <w:pPr>
        <w:tabs>
          <w:tab w:val="num" w:pos="3600"/>
        </w:tabs>
        <w:ind w:left="3600" w:hanging="360"/>
      </w:pPr>
      <w:rPr>
        <w:rFonts w:ascii="Courier New" w:hAnsi="Courier New" w:hint="default"/>
      </w:rPr>
    </w:lvl>
    <w:lvl w:ilvl="5" w:tplc="042A001B">
      <w:start w:val="1"/>
      <w:numFmt w:val="bullet"/>
      <w:pStyle w:val="Heading6"/>
      <w:lvlText w:val=""/>
      <w:lvlJc w:val="left"/>
      <w:pPr>
        <w:tabs>
          <w:tab w:val="num" w:pos="4320"/>
        </w:tabs>
        <w:ind w:left="4320" w:hanging="360"/>
      </w:pPr>
      <w:rPr>
        <w:rFonts w:ascii="Times New Roman" w:hAnsi="Times New Roman" w:hint="default"/>
      </w:rPr>
    </w:lvl>
    <w:lvl w:ilvl="6" w:tplc="042A000F">
      <w:start w:val="1"/>
      <w:numFmt w:val="bullet"/>
      <w:pStyle w:val="Heading7"/>
      <w:lvlText w:val=""/>
      <w:lvlJc w:val="left"/>
      <w:pPr>
        <w:tabs>
          <w:tab w:val="num" w:pos="5040"/>
        </w:tabs>
        <w:ind w:left="5040" w:hanging="360"/>
      </w:pPr>
      <w:rPr>
        <w:rFonts w:ascii="Times New Roman" w:hAnsi="Times New Roman" w:hint="default"/>
      </w:rPr>
    </w:lvl>
    <w:lvl w:ilvl="7" w:tplc="042A0019">
      <w:start w:val="1"/>
      <w:numFmt w:val="bullet"/>
      <w:pStyle w:val="Heading8"/>
      <w:lvlText w:val="o"/>
      <w:lvlJc w:val="left"/>
      <w:pPr>
        <w:tabs>
          <w:tab w:val="num" w:pos="5760"/>
        </w:tabs>
        <w:ind w:left="5760" w:hanging="360"/>
      </w:pPr>
      <w:rPr>
        <w:rFonts w:ascii="Courier New" w:hAnsi="Courier New" w:hint="default"/>
      </w:rPr>
    </w:lvl>
    <w:lvl w:ilvl="8" w:tplc="042A001B">
      <w:start w:val="1"/>
      <w:numFmt w:val="bullet"/>
      <w:pStyle w:val="Heading9"/>
      <w:lvlText w:val=""/>
      <w:lvlJc w:val="left"/>
      <w:pPr>
        <w:tabs>
          <w:tab w:val="num" w:pos="6480"/>
        </w:tabs>
        <w:ind w:left="6480" w:hanging="360"/>
      </w:pPr>
      <w:rPr>
        <w:rFonts w:ascii="Times New Roman" w:hAnsi="Times New Roman" w:hint="default"/>
      </w:rPr>
    </w:lvl>
  </w:abstractNum>
  <w:abstractNum w:abstractNumId="10" w15:restartNumberingAfterBreak="0">
    <w:nsid w:val="77CD3283"/>
    <w:multiLevelType w:val="hybridMultilevel"/>
    <w:tmpl w:val="D7BAB868"/>
    <w:lvl w:ilvl="0" w:tplc="51ACBC0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83526681">
    <w:abstractNumId w:val="5"/>
  </w:num>
  <w:num w:numId="2" w16cid:durableId="850804627">
    <w:abstractNumId w:val="0"/>
  </w:num>
  <w:num w:numId="3" w16cid:durableId="1186291362">
    <w:abstractNumId w:val="9"/>
  </w:num>
  <w:num w:numId="4" w16cid:durableId="2063283000">
    <w:abstractNumId w:val="8"/>
  </w:num>
  <w:num w:numId="5" w16cid:durableId="448814737">
    <w:abstractNumId w:val="3"/>
  </w:num>
  <w:num w:numId="6" w16cid:durableId="255410605">
    <w:abstractNumId w:val="4"/>
  </w:num>
  <w:num w:numId="7" w16cid:durableId="981353085">
    <w:abstractNumId w:val="2"/>
  </w:num>
  <w:num w:numId="8" w16cid:durableId="1683360846">
    <w:abstractNumId w:val="1"/>
  </w:num>
  <w:num w:numId="9" w16cid:durableId="2113014597">
    <w:abstractNumId w:val="7"/>
  </w:num>
  <w:num w:numId="10" w16cid:durableId="1063792100">
    <w:abstractNumId w:val="10"/>
  </w:num>
  <w:num w:numId="11" w16cid:durableId="744377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2D"/>
    <w:rsid w:val="00010046"/>
    <w:rsid w:val="00011E24"/>
    <w:rsid w:val="00017239"/>
    <w:rsid w:val="00023C1E"/>
    <w:rsid w:val="00030C7C"/>
    <w:rsid w:val="00031408"/>
    <w:rsid w:val="000341AB"/>
    <w:rsid w:val="000403B3"/>
    <w:rsid w:val="000741BE"/>
    <w:rsid w:val="00077DBC"/>
    <w:rsid w:val="00093D6C"/>
    <w:rsid w:val="000A09F4"/>
    <w:rsid w:val="000B68A0"/>
    <w:rsid w:val="000C265F"/>
    <w:rsid w:val="000D1B86"/>
    <w:rsid w:val="000E6619"/>
    <w:rsid w:val="000F1097"/>
    <w:rsid w:val="000F6D30"/>
    <w:rsid w:val="000F6F0D"/>
    <w:rsid w:val="00102D92"/>
    <w:rsid w:val="00103593"/>
    <w:rsid w:val="00115ACB"/>
    <w:rsid w:val="00131CB6"/>
    <w:rsid w:val="00131F8D"/>
    <w:rsid w:val="00142525"/>
    <w:rsid w:val="00177CF5"/>
    <w:rsid w:val="00183AA0"/>
    <w:rsid w:val="001A6E71"/>
    <w:rsid w:val="001B0F55"/>
    <w:rsid w:val="001C33FF"/>
    <w:rsid w:val="001C4D86"/>
    <w:rsid w:val="001C55E7"/>
    <w:rsid w:val="001C7D3B"/>
    <w:rsid w:val="00214B93"/>
    <w:rsid w:val="00215A44"/>
    <w:rsid w:val="00222036"/>
    <w:rsid w:val="002321CA"/>
    <w:rsid w:val="00235F91"/>
    <w:rsid w:val="002371B0"/>
    <w:rsid w:val="00260105"/>
    <w:rsid w:val="00277FAC"/>
    <w:rsid w:val="00283152"/>
    <w:rsid w:val="002A1F2D"/>
    <w:rsid w:val="002C082D"/>
    <w:rsid w:val="002D5EB0"/>
    <w:rsid w:val="0031228E"/>
    <w:rsid w:val="00326957"/>
    <w:rsid w:val="00326EDE"/>
    <w:rsid w:val="003308B2"/>
    <w:rsid w:val="0035059F"/>
    <w:rsid w:val="00370608"/>
    <w:rsid w:val="003710B2"/>
    <w:rsid w:val="00372A5B"/>
    <w:rsid w:val="003740D1"/>
    <w:rsid w:val="003A4809"/>
    <w:rsid w:val="003C76AB"/>
    <w:rsid w:val="003E77A3"/>
    <w:rsid w:val="004112F9"/>
    <w:rsid w:val="00421E88"/>
    <w:rsid w:val="00445833"/>
    <w:rsid w:val="004835FC"/>
    <w:rsid w:val="00483AE8"/>
    <w:rsid w:val="00483E7C"/>
    <w:rsid w:val="004A08DC"/>
    <w:rsid w:val="0050597B"/>
    <w:rsid w:val="00513725"/>
    <w:rsid w:val="00515ABF"/>
    <w:rsid w:val="005218B6"/>
    <w:rsid w:val="005325F4"/>
    <w:rsid w:val="00572316"/>
    <w:rsid w:val="005727E5"/>
    <w:rsid w:val="00590353"/>
    <w:rsid w:val="00592D68"/>
    <w:rsid w:val="005A3100"/>
    <w:rsid w:val="005B0720"/>
    <w:rsid w:val="005B537C"/>
    <w:rsid w:val="005E271B"/>
    <w:rsid w:val="005E79B6"/>
    <w:rsid w:val="005F62BF"/>
    <w:rsid w:val="0060458E"/>
    <w:rsid w:val="0063108B"/>
    <w:rsid w:val="00653B24"/>
    <w:rsid w:val="006E35C5"/>
    <w:rsid w:val="00705FF9"/>
    <w:rsid w:val="007119F7"/>
    <w:rsid w:val="007325A1"/>
    <w:rsid w:val="00751933"/>
    <w:rsid w:val="00791181"/>
    <w:rsid w:val="007B5DA2"/>
    <w:rsid w:val="007D7F67"/>
    <w:rsid w:val="00804DCF"/>
    <w:rsid w:val="00812F0B"/>
    <w:rsid w:val="00837811"/>
    <w:rsid w:val="008411DB"/>
    <w:rsid w:val="00855123"/>
    <w:rsid w:val="00874DF6"/>
    <w:rsid w:val="00875C79"/>
    <w:rsid w:val="008A0145"/>
    <w:rsid w:val="008A2C02"/>
    <w:rsid w:val="008A3798"/>
    <w:rsid w:val="008B1760"/>
    <w:rsid w:val="008C3442"/>
    <w:rsid w:val="008D0960"/>
    <w:rsid w:val="008D09C5"/>
    <w:rsid w:val="008F686E"/>
    <w:rsid w:val="00904DDB"/>
    <w:rsid w:val="00911759"/>
    <w:rsid w:val="00945F48"/>
    <w:rsid w:val="009565D5"/>
    <w:rsid w:val="009A2FD9"/>
    <w:rsid w:val="009E4AB4"/>
    <w:rsid w:val="009F16F3"/>
    <w:rsid w:val="00A22F03"/>
    <w:rsid w:val="00A32DAD"/>
    <w:rsid w:val="00A33DCC"/>
    <w:rsid w:val="00A368A3"/>
    <w:rsid w:val="00A47D4C"/>
    <w:rsid w:val="00A6000E"/>
    <w:rsid w:val="00B013CF"/>
    <w:rsid w:val="00B03DBD"/>
    <w:rsid w:val="00B30287"/>
    <w:rsid w:val="00B5415C"/>
    <w:rsid w:val="00B566D5"/>
    <w:rsid w:val="00B81E88"/>
    <w:rsid w:val="00BE304F"/>
    <w:rsid w:val="00BF5719"/>
    <w:rsid w:val="00C24EAC"/>
    <w:rsid w:val="00C35FED"/>
    <w:rsid w:val="00C36FF6"/>
    <w:rsid w:val="00C42C0C"/>
    <w:rsid w:val="00C608D5"/>
    <w:rsid w:val="00C80A91"/>
    <w:rsid w:val="00C93FEB"/>
    <w:rsid w:val="00CC790B"/>
    <w:rsid w:val="00CD0453"/>
    <w:rsid w:val="00CF421C"/>
    <w:rsid w:val="00D26EE0"/>
    <w:rsid w:val="00D36982"/>
    <w:rsid w:val="00D47110"/>
    <w:rsid w:val="00D575A2"/>
    <w:rsid w:val="00D6087B"/>
    <w:rsid w:val="00D77719"/>
    <w:rsid w:val="00D77C6D"/>
    <w:rsid w:val="00DB3B0B"/>
    <w:rsid w:val="00DC719B"/>
    <w:rsid w:val="00DE5358"/>
    <w:rsid w:val="00E51E40"/>
    <w:rsid w:val="00E65888"/>
    <w:rsid w:val="00E65CF9"/>
    <w:rsid w:val="00EB6979"/>
    <w:rsid w:val="00EE6DE4"/>
    <w:rsid w:val="00F15CE0"/>
    <w:rsid w:val="00F174FE"/>
    <w:rsid w:val="00F337A1"/>
    <w:rsid w:val="00F50E7B"/>
    <w:rsid w:val="00F524A0"/>
    <w:rsid w:val="00F55DD2"/>
    <w:rsid w:val="00FB1DC8"/>
    <w:rsid w:val="00FC48D2"/>
    <w:rsid w:val="00FF04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B4DC3"/>
  <w15:docId w15:val="{CEEE3537-3556-4CB1-BBB8-304A53F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HAnsi"/>
        <w:sz w:val="28"/>
        <w:szCs w:val="26"/>
        <w:lang w:val="vi-VN"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0403B3"/>
    <w:pPr>
      <w:keepNext/>
      <w:keepLines/>
      <w:numPr>
        <w:ilvl w:val="1"/>
        <w:numId w:val="3"/>
      </w:numPr>
      <w:spacing w:before="160" w:after="80"/>
      <w:jc w:val="left"/>
      <w:outlineLvl w:val="1"/>
    </w:pPr>
    <w:rPr>
      <w:rFonts w:asciiTheme="majorHAnsi" w:eastAsiaTheme="majorEastAsia" w:hAnsiTheme="majorHAnsi" w:cstheme="majorBidi"/>
      <w:color w:val="2E74B5" w:themeColor="accent1" w:themeShade="BF"/>
      <w:sz w:val="32"/>
      <w:szCs w:val="32"/>
      <w:lang w:val="en-US"/>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0403B3"/>
    <w:pPr>
      <w:keepNext/>
      <w:keepLines/>
      <w:numPr>
        <w:ilvl w:val="2"/>
        <w:numId w:val="3"/>
      </w:numPr>
      <w:spacing w:before="160" w:after="80"/>
      <w:jc w:val="left"/>
      <w:outlineLvl w:val="2"/>
    </w:pPr>
    <w:rPr>
      <w:rFonts w:asciiTheme="minorHAnsi" w:eastAsiaTheme="majorEastAsia" w:hAnsiTheme="minorHAnsi" w:cstheme="majorBidi"/>
      <w:color w:val="2E74B5" w:themeColor="accent1" w:themeShade="BF"/>
      <w:szCs w:val="28"/>
      <w:lang w:val="en-US"/>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0403B3"/>
    <w:pPr>
      <w:keepNext/>
      <w:keepLines/>
      <w:numPr>
        <w:ilvl w:val="3"/>
        <w:numId w:val="3"/>
      </w:numPr>
      <w:spacing w:before="80" w:after="40"/>
      <w:jc w:val="left"/>
      <w:outlineLvl w:val="3"/>
    </w:pPr>
    <w:rPr>
      <w:rFonts w:asciiTheme="minorHAnsi" w:eastAsiaTheme="majorEastAsia" w:hAnsiTheme="minorHAnsi" w:cstheme="majorBidi"/>
      <w:i/>
      <w:iCs/>
      <w:color w:val="2E74B5" w:themeColor="accent1" w:themeShade="BF"/>
      <w:szCs w:val="28"/>
      <w:lang w:val="en-US"/>
    </w:rPr>
  </w:style>
  <w:style w:type="paragraph" w:styleId="Heading5">
    <w:name w:val="heading 5"/>
    <w:aliases w:val=" Char,Char"/>
    <w:basedOn w:val="Normal"/>
    <w:next w:val="Normal"/>
    <w:link w:val="Heading5Char"/>
    <w:unhideWhenUsed/>
    <w:qFormat/>
    <w:rsid w:val="000403B3"/>
    <w:pPr>
      <w:keepNext/>
      <w:keepLines/>
      <w:numPr>
        <w:ilvl w:val="4"/>
        <w:numId w:val="3"/>
      </w:numPr>
      <w:spacing w:before="80" w:after="40"/>
      <w:jc w:val="left"/>
      <w:outlineLvl w:val="4"/>
    </w:pPr>
    <w:rPr>
      <w:rFonts w:asciiTheme="minorHAnsi" w:eastAsiaTheme="majorEastAsia" w:hAnsiTheme="minorHAnsi" w:cstheme="majorBidi"/>
      <w:color w:val="2E74B5" w:themeColor="accent1" w:themeShade="BF"/>
      <w:szCs w:val="28"/>
      <w:lang w:val="en-US"/>
    </w:rPr>
  </w:style>
  <w:style w:type="paragraph" w:styleId="Heading6">
    <w:name w:val="heading 6"/>
    <w:aliases w:val="Heading 6 Char Char Char,HINH,Bullet"/>
    <w:basedOn w:val="Normal"/>
    <w:next w:val="Normal"/>
    <w:link w:val="Heading6Char"/>
    <w:unhideWhenUsed/>
    <w:qFormat/>
    <w:rsid w:val="000403B3"/>
    <w:pPr>
      <w:keepNext/>
      <w:keepLines/>
      <w:numPr>
        <w:ilvl w:val="5"/>
        <w:numId w:val="3"/>
      </w:numPr>
      <w:spacing w:before="40" w:after="0"/>
      <w:jc w:val="left"/>
      <w:outlineLvl w:val="5"/>
    </w:pPr>
    <w:rPr>
      <w:rFonts w:asciiTheme="minorHAnsi" w:eastAsiaTheme="majorEastAsia" w:hAnsiTheme="minorHAnsi" w:cstheme="majorBidi"/>
      <w:i/>
      <w:iCs/>
      <w:color w:val="595959" w:themeColor="text1" w:themeTint="A6"/>
      <w:szCs w:val="28"/>
      <w:lang w:val="en-US"/>
    </w:rPr>
  </w:style>
  <w:style w:type="paragraph" w:styleId="Heading7">
    <w:name w:val="heading 7"/>
    <w:basedOn w:val="Normal"/>
    <w:next w:val="Normal"/>
    <w:link w:val="Heading7Char"/>
    <w:unhideWhenUsed/>
    <w:qFormat/>
    <w:rsid w:val="000403B3"/>
    <w:pPr>
      <w:keepNext/>
      <w:keepLines/>
      <w:numPr>
        <w:ilvl w:val="6"/>
        <w:numId w:val="3"/>
      </w:numPr>
      <w:spacing w:before="40" w:after="0"/>
      <w:jc w:val="left"/>
      <w:outlineLvl w:val="6"/>
    </w:pPr>
    <w:rPr>
      <w:rFonts w:asciiTheme="minorHAnsi" w:eastAsiaTheme="majorEastAsia" w:hAnsiTheme="minorHAnsi" w:cstheme="majorBidi"/>
      <w:color w:val="595959" w:themeColor="text1" w:themeTint="A6"/>
      <w:szCs w:val="28"/>
      <w:lang w:val="en-US"/>
    </w:rPr>
  </w:style>
  <w:style w:type="paragraph" w:styleId="Heading8">
    <w:name w:val="heading 8"/>
    <w:basedOn w:val="Normal"/>
    <w:next w:val="Normal"/>
    <w:link w:val="Heading8Char"/>
    <w:unhideWhenUsed/>
    <w:qFormat/>
    <w:rsid w:val="000403B3"/>
    <w:pPr>
      <w:keepNext/>
      <w:keepLines/>
      <w:numPr>
        <w:ilvl w:val="7"/>
        <w:numId w:val="3"/>
      </w:numPr>
      <w:spacing w:after="0"/>
      <w:jc w:val="left"/>
      <w:outlineLvl w:val="7"/>
    </w:pPr>
    <w:rPr>
      <w:rFonts w:asciiTheme="minorHAnsi" w:eastAsiaTheme="majorEastAsia" w:hAnsiTheme="minorHAnsi" w:cstheme="majorBidi"/>
      <w:i/>
      <w:iCs/>
      <w:color w:val="272727" w:themeColor="text1" w:themeTint="D8"/>
      <w:szCs w:val="28"/>
      <w:lang w:val="en-US"/>
    </w:rPr>
  </w:style>
  <w:style w:type="paragraph" w:styleId="Heading9">
    <w:name w:val="heading 9"/>
    <w:basedOn w:val="Normal"/>
    <w:next w:val="Normal"/>
    <w:link w:val="Heading9Char"/>
    <w:unhideWhenUsed/>
    <w:qFormat/>
    <w:rsid w:val="000403B3"/>
    <w:pPr>
      <w:keepNext/>
      <w:keepLines/>
      <w:numPr>
        <w:ilvl w:val="8"/>
        <w:numId w:val="3"/>
      </w:numPr>
      <w:spacing w:after="0"/>
      <w:jc w:val="left"/>
      <w:outlineLvl w:val="8"/>
    </w:pPr>
    <w:rPr>
      <w:rFonts w:asciiTheme="minorHAnsi" w:eastAsiaTheme="majorEastAsia" w:hAnsiTheme="minorHAnsi" w:cstheme="majorBidi"/>
      <w:color w:val="272727" w:themeColor="text1" w:themeTint="D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145"/>
    <w:pPr>
      <w:spacing w:after="0"/>
      <w:jc w:val="left"/>
    </w:pPr>
    <w:rPr>
      <w:rFonts w:cstheme="minorBid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5F4"/>
    <w:pPr>
      <w:ind w:left="720"/>
      <w:contextualSpacing/>
    </w:pPr>
  </w:style>
  <w:style w:type="paragraph" w:styleId="BalloonText">
    <w:name w:val="Balloon Text"/>
    <w:basedOn w:val="Normal"/>
    <w:link w:val="BalloonTextChar"/>
    <w:uiPriority w:val="99"/>
    <w:semiHidden/>
    <w:unhideWhenUsed/>
    <w:rsid w:val="005325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5F4"/>
    <w:rPr>
      <w:rFonts w:ascii="Segoe UI" w:hAnsi="Segoe UI" w:cs="Segoe UI"/>
      <w:sz w:val="18"/>
      <w:szCs w:val="18"/>
    </w:rPr>
  </w:style>
  <w:style w:type="paragraph" w:styleId="NormalWeb">
    <w:name w:val="Normal (Web)"/>
    <w:basedOn w:val="Normal"/>
    <w:link w:val="NormalWebChar"/>
    <w:uiPriority w:val="99"/>
    <w:unhideWhenUsed/>
    <w:rsid w:val="009F16F3"/>
    <w:pPr>
      <w:spacing w:before="100" w:beforeAutospacing="1" w:after="100" w:afterAutospacing="1"/>
      <w:jc w:val="left"/>
    </w:pPr>
    <w:rPr>
      <w:rFonts w:eastAsia="Times New Roman" w:cs="Times New Roman"/>
      <w:bCs/>
      <w:sz w:val="24"/>
      <w:szCs w:val="24"/>
      <w:lang w:val="en-US"/>
    </w:rPr>
  </w:style>
  <w:style w:type="paragraph" w:styleId="Footer">
    <w:name w:val="footer"/>
    <w:basedOn w:val="Normal"/>
    <w:link w:val="FooterChar"/>
    <w:uiPriority w:val="99"/>
    <w:unhideWhenUsed/>
    <w:rsid w:val="009F16F3"/>
    <w:pPr>
      <w:tabs>
        <w:tab w:val="center" w:pos="4680"/>
        <w:tab w:val="right" w:pos="9360"/>
      </w:tabs>
      <w:spacing w:after="0"/>
      <w:jc w:val="left"/>
    </w:pPr>
    <w:rPr>
      <w:rFonts w:eastAsia="Times New Roman" w:cs="Times New Roman"/>
      <w:bCs/>
      <w:sz w:val="24"/>
      <w:szCs w:val="24"/>
      <w:lang w:val="en-US"/>
    </w:rPr>
  </w:style>
  <w:style w:type="character" w:customStyle="1" w:styleId="FooterChar">
    <w:name w:val="Footer Char"/>
    <w:basedOn w:val="DefaultParagraphFont"/>
    <w:link w:val="Footer"/>
    <w:uiPriority w:val="99"/>
    <w:rsid w:val="009F16F3"/>
    <w:rPr>
      <w:rFonts w:eastAsia="Times New Roman" w:cs="Times New Roman"/>
      <w:bCs/>
      <w:sz w:val="24"/>
      <w:szCs w:val="24"/>
      <w:lang w:val="en-US"/>
    </w:rPr>
  </w:style>
  <w:style w:type="character" w:styleId="Hyperlink">
    <w:name w:val="Hyperlink"/>
    <w:basedOn w:val="DefaultParagraphFont"/>
    <w:uiPriority w:val="99"/>
    <w:unhideWhenUsed/>
    <w:rsid w:val="00A32DAD"/>
    <w:rPr>
      <w:color w:val="0000FF"/>
      <w:u w:val="single"/>
    </w:rPr>
  </w:style>
  <w:style w:type="character" w:customStyle="1" w:styleId="fontstyle01">
    <w:name w:val="fontstyle01"/>
    <w:basedOn w:val="DefaultParagraphFont"/>
    <w:rsid w:val="00904DDB"/>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0F6F0D"/>
    <w:pPr>
      <w:tabs>
        <w:tab w:val="center" w:pos="4513"/>
        <w:tab w:val="right" w:pos="9026"/>
      </w:tabs>
      <w:spacing w:after="0"/>
    </w:pPr>
  </w:style>
  <w:style w:type="character" w:customStyle="1" w:styleId="HeaderChar">
    <w:name w:val="Header Char"/>
    <w:basedOn w:val="DefaultParagraphFont"/>
    <w:link w:val="Header"/>
    <w:uiPriority w:val="99"/>
    <w:rsid w:val="000F6F0D"/>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rsid w:val="000403B3"/>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basedOn w:val="DefaultParagraphFont"/>
    <w:link w:val="Heading3"/>
    <w:rsid w:val="000403B3"/>
    <w:rPr>
      <w:rFonts w:asciiTheme="minorHAnsi" w:eastAsiaTheme="majorEastAsia" w:hAnsiTheme="minorHAnsi" w:cstheme="majorBidi"/>
      <w:color w:val="2E74B5" w:themeColor="accent1" w:themeShade="BF"/>
      <w:szCs w:val="28"/>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0403B3"/>
    <w:rPr>
      <w:rFonts w:asciiTheme="minorHAnsi" w:eastAsiaTheme="majorEastAsia" w:hAnsiTheme="minorHAnsi" w:cstheme="majorBidi"/>
      <w:i/>
      <w:iCs/>
      <w:color w:val="2E74B5" w:themeColor="accent1" w:themeShade="BF"/>
      <w:szCs w:val="28"/>
      <w:lang w:val="en-US"/>
    </w:rPr>
  </w:style>
  <w:style w:type="character" w:customStyle="1" w:styleId="Heading5Char">
    <w:name w:val="Heading 5 Char"/>
    <w:aliases w:val=" Char Char,Char Char"/>
    <w:basedOn w:val="DefaultParagraphFont"/>
    <w:link w:val="Heading5"/>
    <w:rsid w:val="000403B3"/>
    <w:rPr>
      <w:rFonts w:asciiTheme="minorHAnsi" w:eastAsiaTheme="majorEastAsia" w:hAnsiTheme="minorHAnsi" w:cstheme="majorBidi"/>
      <w:color w:val="2E74B5" w:themeColor="accent1" w:themeShade="BF"/>
      <w:szCs w:val="28"/>
      <w:lang w:val="en-US"/>
    </w:rPr>
  </w:style>
  <w:style w:type="character" w:customStyle="1" w:styleId="Heading6Char">
    <w:name w:val="Heading 6 Char"/>
    <w:aliases w:val="Heading 6 Char Char Char Char,HINH Char,Bullet Char"/>
    <w:basedOn w:val="DefaultParagraphFont"/>
    <w:link w:val="Heading6"/>
    <w:rsid w:val="000403B3"/>
    <w:rPr>
      <w:rFonts w:asciiTheme="minorHAnsi" w:eastAsiaTheme="majorEastAsia" w:hAnsiTheme="minorHAnsi" w:cstheme="majorBidi"/>
      <w:i/>
      <w:iCs/>
      <w:color w:val="595959" w:themeColor="text1" w:themeTint="A6"/>
      <w:szCs w:val="28"/>
      <w:lang w:val="en-US"/>
    </w:rPr>
  </w:style>
  <w:style w:type="character" w:customStyle="1" w:styleId="Heading7Char">
    <w:name w:val="Heading 7 Char"/>
    <w:basedOn w:val="DefaultParagraphFont"/>
    <w:link w:val="Heading7"/>
    <w:rsid w:val="000403B3"/>
    <w:rPr>
      <w:rFonts w:asciiTheme="minorHAnsi" w:eastAsiaTheme="majorEastAsia" w:hAnsiTheme="minorHAnsi" w:cstheme="majorBidi"/>
      <w:color w:val="595959" w:themeColor="text1" w:themeTint="A6"/>
      <w:szCs w:val="28"/>
      <w:lang w:val="en-US"/>
    </w:rPr>
  </w:style>
  <w:style w:type="character" w:customStyle="1" w:styleId="Heading8Char">
    <w:name w:val="Heading 8 Char"/>
    <w:basedOn w:val="DefaultParagraphFont"/>
    <w:link w:val="Heading8"/>
    <w:rsid w:val="000403B3"/>
    <w:rPr>
      <w:rFonts w:asciiTheme="minorHAnsi" w:eastAsiaTheme="majorEastAsia" w:hAnsiTheme="minorHAnsi" w:cstheme="majorBidi"/>
      <w:i/>
      <w:iCs/>
      <w:color w:val="272727" w:themeColor="text1" w:themeTint="D8"/>
      <w:szCs w:val="28"/>
      <w:lang w:val="en-US"/>
    </w:rPr>
  </w:style>
  <w:style w:type="character" w:customStyle="1" w:styleId="Heading9Char">
    <w:name w:val="Heading 9 Char"/>
    <w:basedOn w:val="DefaultParagraphFont"/>
    <w:link w:val="Heading9"/>
    <w:rsid w:val="000403B3"/>
    <w:rPr>
      <w:rFonts w:asciiTheme="minorHAnsi" w:eastAsiaTheme="majorEastAsia" w:hAnsiTheme="minorHAnsi" w:cstheme="majorBidi"/>
      <w:color w:val="272727" w:themeColor="text1" w:themeTint="D8"/>
      <w:szCs w:val="28"/>
      <w:lang w:val="en-US"/>
    </w:rPr>
  </w:style>
  <w:style w:type="paragraph" w:customStyle="1" w:styleId="Normal2-Bullet">
    <w:name w:val="Normal2-Bullet"/>
    <w:basedOn w:val="Normal"/>
    <w:semiHidden/>
    <w:rsid w:val="000403B3"/>
    <w:pPr>
      <w:numPr>
        <w:numId w:val="3"/>
      </w:numPr>
      <w:tabs>
        <w:tab w:val="left" w:pos="900"/>
        <w:tab w:val="left" w:pos="1080"/>
        <w:tab w:val="left" w:pos="1440"/>
        <w:tab w:val="left" w:pos="1800"/>
        <w:tab w:val="left" w:pos="2160"/>
      </w:tabs>
      <w:spacing w:before="60" w:line="288" w:lineRule="auto"/>
    </w:pPr>
    <w:rPr>
      <w:rFonts w:ascii="Arial" w:eastAsia="Times New Roman" w:hAnsi="Arial" w:cs="Times New Roman"/>
      <w:noProof/>
      <w:sz w:val="20"/>
      <w:szCs w:val="12"/>
      <w:lang w:val="en-US"/>
    </w:rPr>
  </w:style>
  <w:style w:type="character" w:customStyle="1" w:styleId="doclink">
    <w:name w:val="doclink"/>
    <w:basedOn w:val="DefaultParagraphFont"/>
    <w:rsid w:val="00945F48"/>
  </w:style>
  <w:style w:type="character" w:customStyle="1" w:styleId="text-link">
    <w:name w:val="text-link"/>
    <w:basedOn w:val="DefaultParagraphFont"/>
    <w:rsid w:val="00D26EE0"/>
  </w:style>
  <w:style w:type="character" w:customStyle="1" w:styleId="NormalWebChar">
    <w:name w:val="Normal (Web) Char"/>
    <w:link w:val="NormalWeb"/>
    <w:uiPriority w:val="99"/>
    <w:rsid w:val="00214B93"/>
    <w:rPr>
      <w:rFonts w:eastAsia="Times New Rom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518470">
      <w:bodyDiv w:val="1"/>
      <w:marLeft w:val="0"/>
      <w:marRight w:val="0"/>
      <w:marTop w:val="0"/>
      <w:marBottom w:val="0"/>
      <w:divBdr>
        <w:top w:val="none" w:sz="0" w:space="0" w:color="auto"/>
        <w:left w:val="none" w:sz="0" w:space="0" w:color="auto"/>
        <w:bottom w:val="none" w:sz="0" w:space="0" w:color="auto"/>
        <w:right w:val="none" w:sz="0" w:space="0" w:color="auto"/>
      </w:divBdr>
    </w:div>
    <w:div w:id="976298901">
      <w:bodyDiv w:val="1"/>
      <w:marLeft w:val="0"/>
      <w:marRight w:val="0"/>
      <w:marTop w:val="0"/>
      <w:marBottom w:val="0"/>
      <w:divBdr>
        <w:top w:val="none" w:sz="0" w:space="0" w:color="auto"/>
        <w:left w:val="none" w:sz="0" w:space="0" w:color="auto"/>
        <w:bottom w:val="none" w:sz="0" w:space="0" w:color="auto"/>
        <w:right w:val="none" w:sz="0" w:space="0" w:color="auto"/>
      </w:divBdr>
    </w:div>
    <w:div w:id="1059397538">
      <w:bodyDiv w:val="1"/>
      <w:marLeft w:val="0"/>
      <w:marRight w:val="0"/>
      <w:marTop w:val="0"/>
      <w:marBottom w:val="0"/>
      <w:divBdr>
        <w:top w:val="none" w:sz="0" w:space="0" w:color="auto"/>
        <w:left w:val="none" w:sz="0" w:space="0" w:color="auto"/>
        <w:bottom w:val="none" w:sz="0" w:space="0" w:color="auto"/>
        <w:right w:val="none" w:sz="0" w:space="0" w:color="auto"/>
      </w:divBdr>
    </w:div>
    <w:div w:id="1632247451">
      <w:bodyDiv w:val="1"/>
      <w:marLeft w:val="0"/>
      <w:marRight w:val="0"/>
      <w:marTop w:val="0"/>
      <w:marBottom w:val="0"/>
      <w:divBdr>
        <w:top w:val="none" w:sz="0" w:space="0" w:color="auto"/>
        <w:left w:val="none" w:sz="0" w:space="0" w:color="auto"/>
        <w:bottom w:val="none" w:sz="0" w:space="0" w:color="auto"/>
        <w:right w:val="none" w:sz="0" w:space="0" w:color="auto"/>
      </w:divBdr>
    </w:div>
    <w:div w:id="1835879401">
      <w:bodyDiv w:val="1"/>
      <w:marLeft w:val="0"/>
      <w:marRight w:val="0"/>
      <w:marTop w:val="0"/>
      <w:marBottom w:val="0"/>
      <w:divBdr>
        <w:top w:val="none" w:sz="0" w:space="0" w:color="auto"/>
        <w:left w:val="none" w:sz="0" w:space="0" w:color="auto"/>
        <w:bottom w:val="none" w:sz="0" w:space="0" w:color="auto"/>
        <w:right w:val="none" w:sz="0" w:space="0" w:color="auto"/>
      </w:divBdr>
    </w:div>
    <w:div w:id="1869758435">
      <w:bodyDiv w:val="1"/>
      <w:marLeft w:val="0"/>
      <w:marRight w:val="0"/>
      <w:marTop w:val="0"/>
      <w:marBottom w:val="0"/>
      <w:divBdr>
        <w:top w:val="none" w:sz="0" w:space="0" w:color="auto"/>
        <w:left w:val="none" w:sz="0" w:space="0" w:color="auto"/>
        <w:bottom w:val="none" w:sz="0" w:space="0" w:color="auto"/>
        <w:right w:val="none" w:sz="0" w:space="0" w:color="auto"/>
      </w:divBdr>
      <w:divsChild>
        <w:div w:id="2144540100">
          <w:marLeft w:val="0"/>
          <w:marRight w:val="0"/>
          <w:marTop w:val="120"/>
          <w:marBottom w:val="120"/>
          <w:divBdr>
            <w:top w:val="none" w:sz="0" w:space="0" w:color="auto"/>
            <w:left w:val="none" w:sz="0" w:space="0" w:color="auto"/>
            <w:bottom w:val="none" w:sz="0" w:space="0" w:color="auto"/>
            <w:right w:val="none" w:sz="0" w:space="0" w:color="auto"/>
          </w:divBdr>
        </w:div>
        <w:div w:id="2013530125">
          <w:marLeft w:val="0"/>
          <w:marRight w:val="0"/>
          <w:marTop w:val="120"/>
          <w:marBottom w:val="120"/>
          <w:divBdr>
            <w:top w:val="none" w:sz="0" w:space="0" w:color="auto"/>
            <w:left w:val="none" w:sz="0" w:space="0" w:color="auto"/>
            <w:bottom w:val="none" w:sz="0" w:space="0" w:color="auto"/>
            <w:right w:val="none" w:sz="0" w:space="0" w:color="auto"/>
          </w:divBdr>
          <w:divsChild>
            <w:div w:id="1493646503">
              <w:marLeft w:val="0"/>
              <w:marRight w:val="0"/>
              <w:marTop w:val="0"/>
              <w:marBottom w:val="0"/>
              <w:divBdr>
                <w:top w:val="single" w:sz="6" w:space="6" w:color="FDC689"/>
                <w:left w:val="single" w:sz="6" w:space="12" w:color="FDC689"/>
                <w:bottom w:val="single" w:sz="6" w:space="6" w:color="FDC689"/>
                <w:right w:val="single" w:sz="6" w:space="12" w:color="FDC689"/>
              </w:divBdr>
              <w:divsChild>
                <w:div w:id="946692085">
                  <w:marLeft w:val="0"/>
                  <w:marRight w:val="0"/>
                  <w:marTop w:val="0"/>
                  <w:marBottom w:val="0"/>
                  <w:divBdr>
                    <w:top w:val="none" w:sz="0" w:space="0" w:color="auto"/>
                    <w:left w:val="none" w:sz="0" w:space="0" w:color="auto"/>
                    <w:bottom w:val="none" w:sz="0" w:space="0" w:color="auto"/>
                    <w:right w:val="none" w:sz="0" w:space="0" w:color="auto"/>
                  </w:divBdr>
                  <w:divsChild>
                    <w:div w:id="461922355">
                      <w:marLeft w:val="0"/>
                      <w:marRight w:val="0"/>
                      <w:marTop w:val="0"/>
                      <w:marBottom w:val="240"/>
                      <w:divBdr>
                        <w:top w:val="single" w:sz="6" w:space="9" w:color="CA3A31"/>
                        <w:left w:val="single" w:sz="6" w:space="9" w:color="CA3A31"/>
                        <w:bottom w:val="single" w:sz="6" w:space="9" w:color="CA3A31"/>
                        <w:right w:val="single" w:sz="6" w:space="9" w:color="CA3A31"/>
                      </w:divBdr>
                    </w:div>
                    <w:div w:id="1784418644">
                      <w:marLeft w:val="0"/>
                      <w:marRight w:val="0"/>
                      <w:marTop w:val="0"/>
                      <w:marBottom w:val="240"/>
                      <w:divBdr>
                        <w:top w:val="single" w:sz="6" w:space="9" w:color="CA3A31"/>
                        <w:left w:val="single" w:sz="6" w:space="9" w:color="CA3A31"/>
                        <w:bottom w:val="single" w:sz="6" w:space="9" w:color="CA3A31"/>
                        <w:right w:val="single" w:sz="6" w:space="9" w:color="CA3A31"/>
                      </w:divBdr>
                    </w:div>
                    <w:div w:id="170609350">
                      <w:marLeft w:val="0"/>
                      <w:marRight w:val="0"/>
                      <w:marTop w:val="0"/>
                      <w:marBottom w:val="0"/>
                      <w:divBdr>
                        <w:top w:val="single" w:sz="6" w:space="9" w:color="CA3A31"/>
                        <w:left w:val="single" w:sz="6" w:space="9" w:color="CA3A31"/>
                        <w:bottom w:val="single" w:sz="6" w:space="9" w:color="CA3A31"/>
                        <w:right w:val="single" w:sz="6" w:space="9" w:color="CA3A3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FC93-85EE-4CA8-9FBA-7A36379A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NMLUAN-SCTAG</dc:creator>
  <cp:lastModifiedBy>User</cp:lastModifiedBy>
  <cp:revision>9</cp:revision>
  <cp:lastPrinted>2025-02-06T09:43:00Z</cp:lastPrinted>
  <dcterms:created xsi:type="dcterms:W3CDTF">2025-10-24T03:00:00Z</dcterms:created>
  <dcterms:modified xsi:type="dcterms:W3CDTF">2025-12-01T01:56:00Z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0ad0472c-b70f-4998-83ff-842d589707ef</vt:lpwstr>
  </property>
</Properties>
</file>