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8" w:type="dxa"/>
        <w:jc w:val="center"/>
        <w:tblLook w:val="04A0"/>
      </w:tblPr>
      <w:tblGrid>
        <w:gridCol w:w="3460"/>
        <w:gridCol w:w="368"/>
        <w:gridCol w:w="5360"/>
      </w:tblGrid>
      <w:tr w:rsidR="00090B3C" w:rsidRPr="00F63F52" w:rsidTr="00D051E6">
        <w:trPr>
          <w:jc w:val="center"/>
        </w:trPr>
        <w:tc>
          <w:tcPr>
            <w:tcW w:w="3460" w:type="dxa"/>
          </w:tcPr>
          <w:p w:rsidR="00090B3C" w:rsidRPr="00F63F52" w:rsidRDefault="00090B3C" w:rsidP="004F1CEE">
            <w:pPr>
              <w:spacing w:after="0" w:line="240" w:lineRule="auto"/>
              <w:jc w:val="center"/>
              <w:rPr>
                <w:rFonts w:ascii="Times New Roman" w:hAnsi="Times New Roman"/>
                <w:b/>
                <w:sz w:val="26"/>
                <w:szCs w:val="26"/>
                <w:lang w:val="vi-VN"/>
              </w:rPr>
            </w:pPr>
            <w:r w:rsidRPr="00F63F52">
              <w:rPr>
                <w:rFonts w:ascii="Times New Roman" w:hAnsi="Times New Roman"/>
                <w:b/>
                <w:caps/>
                <w:sz w:val="26"/>
                <w:szCs w:val="26"/>
              </w:rPr>
              <w:t>HỘI ĐỒNG</w:t>
            </w:r>
            <w:r w:rsidRPr="00F63F52">
              <w:rPr>
                <w:rFonts w:ascii="Times New Roman" w:hAnsi="Times New Roman"/>
                <w:b/>
                <w:caps/>
                <w:sz w:val="26"/>
                <w:szCs w:val="26"/>
                <w:lang w:val="vi-VN"/>
              </w:rPr>
              <w:t xml:space="preserve"> NHÂN DÂN</w:t>
            </w:r>
          </w:p>
          <w:p w:rsidR="00090B3C" w:rsidRPr="00F63F52" w:rsidRDefault="00090B3C" w:rsidP="00D051E6">
            <w:pPr>
              <w:spacing w:after="0" w:line="240" w:lineRule="auto"/>
              <w:jc w:val="center"/>
              <w:rPr>
                <w:rFonts w:ascii="Times New Roman" w:hAnsi="Times New Roman"/>
                <w:b/>
                <w:sz w:val="26"/>
                <w:szCs w:val="26"/>
                <w:lang w:val="vi-VN"/>
              </w:rPr>
            </w:pPr>
            <w:r w:rsidRPr="00F63F52">
              <w:rPr>
                <w:rFonts w:ascii="Times New Roman" w:hAnsi="Times New Roman"/>
                <w:b/>
                <w:sz w:val="26"/>
                <w:szCs w:val="26"/>
                <w:lang w:val="vi-VN"/>
              </w:rPr>
              <w:t xml:space="preserve">TỈNH </w:t>
            </w:r>
            <w:r w:rsidRPr="00F63F52">
              <w:rPr>
                <w:rFonts w:ascii="Times New Roman" w:hAnsi="Times New Roman"/>
                <w:b/>
                <w:sz w:val="26"/>
                <w:szCs w:val="26"/>
              </w:rPr>
              <w:t>AN</w:t>
            </w:r>
            <w:r w:rsidRPr="00F63F52">
              <w:rPr>
                <w:rFonts w:ascii="Times New Roman" w:hAnsi="Times New Roman"/>
                <w:b/>
                <w:sz w:val="26"/>
                <w:szCs w:val="26"/>
                <w:lang w:val="vi-VN"/>
              </w:rPr>
              <w:t xml:space="preserve"> GIANG</w:t>
            </w:r>
          </w:p>
          <w:p w:rsidR="00090B3C" w:rsidRPr="00F63F52" w:rsidRDefault="001C0BED" w:rsidP="00D051E6">
            <w:pPr>
              <w:spacing w:before="200" w:after="0" w:line="240" w:lineRule="auto"/>
              <w:jc w:val="center"/>
              <w:rPr>
                <w:rFonts w:ascii="Times New Roman" w:hAnsi="Times New Roman"/>
                <w:spacing w:val="-10"/>
                <w:sz w:val="26"/>
                <w:szCs w:val="26"/>
                <w:lang w:val="vi-VN"/>
              </w:rPr>
            </w:pPr>
            <w:r w:rsidRPr="001C0BED">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57.65pt;margin-top:2.5pt;width:42.5pt;height:0;z-index:251661312" o:connectortype="straight">
                  <v:shadow type="perspective" color="#7f7f7f" opacity=".5" offset="1pt" offset2="-1pt"/>
                </v:shape>
              </w:pict>
            </w:r>
            <w:r w:rsidR="00090B3C" w:rsidRPr="00F63F52">
              <w:rPr>
                <w:rFonts w:ascii="Times New Roman" w:hAnsi="Times New Roman"/>
                <w:sz w:val="26"/>
                <w:szCs w:val="26"/>
                <w:lang w:val="vi-VN"/>
              </w:rPr>
              <w:t xml:space="preserve">Số: </w:t>
            </w:r>
            <w:r w:rsidR="00090B3C" w:rsidRPr="00F63F52">
              <w:rPr>
                <w:rFonts w:ascii="Times New Roman" w:hAnsi="Times New Roman"/>
                <w:sz w:val="26"/>
                <w:szCs w:val="26"/>
              </w:rPr>
              <w:t xml:space="preserve"> </w:t>
            </w:r>
            <w:r w:rsidR="00090B3C" w:rsidRPr="00F63F52">
              <w:rPr>
                <w:rFonts w:ascii="Times New Roman" w:hAnsi="Times New Roman"/>
                <w:sz w:val="26"/>
                <w:szCs w:val="26"/>
                <w:lang w:val="vi-VN"/>
              </w:rPr>
              <w:t xml:space="preserve">       </w:t>
            </w:r>
            <w:r w:rsidR="00A80F77">
              <w:rPr>
                <w:rFonts w:ascii="Times New Roman" w:hAnsi="Times New Roman"/>
                <w:sz w:val="26"/>
                <w:szCs w:val="26"/>
              </w:rPr>
              <w:t xml:space="preserve"> </w:t>
            </w:r>
            <w:r w:rsidR="00090B3C" w:rsidRPr="00F63F52">
              <w:rPr>
                <w:rFonts w:ascii="Times New Roman" w:hAnsi="Times New Roman"/>
                <w:sz w:val="26"/>
                <w:szCs w:val="26"/>
                <w:lang w:val="vi-VN"/>
              </w:rPr>
              <w:t xml:space="preserve"> </w:t>
            </w:r>
            <w:r w:rsidR="00090B3C" w:rsidRPr="00F63F52">
              <w:rPr>
                <w:rFonts w:ascii="Times New Roman" w:hAnsi="Times New Roman"/>
                <w:sz w:val="26"/>
                <w:szCs w:val="26"/>
                <w:lang w:val="nl-NL"/>
              </w:rPr>
              <w:t>/2025/NQ-HĐND</w:t>
            </w:r>
          </w:p>
          <w:p w:rsidR="00090B3C" w:rsidRPr="00F63F52" w:rsidRDefault="00090B3C" w:rsidP="00D051E6">
            <w:pPr>
              <w:spacing w:before="120" w:after="0" w:line="240" w:lineRule="auto"/>
              <w:jc w:val="center"/>
              <w:rPr>
                <w:rFonts w:ascii="Times New Roman" w:hAnsi="Times New Roman"/>
                <w:sz w:val="26"/>
                <w:szCs w:val="26"/>
              </w:rPr>
            </w:pPr>
            <w:r w:rsidRPr="00F63F52">
              <w:rPr>
                <w:rFonts w:ascii="Times New Roman" w:hAnsi="Times New Roman"/>
                <w:sz w:val="26"/>
                <w:szCs w:val="26"/>
              </w:rPr>
              <w:t>DỰ THẢO</w:t>
            </w:r>
          </w:p>
        </w:tc>
        <w:tc>
          <w:tcPr>
            <w:tcW w:w="368" w:type="dxa"/>
          </w:tcPr>
          <w:p w:rsidR="00090B3C" w:rsidRPr="00F63F52" w:rsidRDefault="00090B3C" w:rsidP="00D051E6">
            <w:pPr>
              <w:spacing w:after="0" w:line="240" w:lineRule="auto"/>
              <w:jc w:val="center"/>
              <w:rPr>
                <w:rFonts w:ascii="Times New Roman" w:hAnsi="Times New Roman"/>
                <w:sz w:val="26"/>
                <w:szCs w:val="26"/>
                <w:lang w:val="vi-VN"/>
              </w:rPr>
            </w:pPr>
          </w:p>
        </w:tc>
        <w:tc>
          <w:tcPr>
            <w:tcW w:w="5360" w:type="dxa"/>
          </w:tcPr>
          <w:p w:rsidR="00090B3C" w:rsidRPr="00F63F52" w:rsidRDefault="00090B3C" w:rsidP="004F1CEE">
            <w:pPr>
              <w:spacing w:after="0" w:line="240" w:lineRule="auto"/>
              <w:jc w:val="center"/>
              <w:rPr>
                <w:rFonts w:ascii="Times New Roman" w:hAnsi="Times New Roman"/>
                <w:b/>
                <w:sz w:val="24"/>
                <w:szCs w:val="24"/>
                <w:lang w:val="vi-VN"/>
              </w:rPr>
            </w:pPr>
            <w:r w:rsidRPr="00F63F52">
              <w:rPr>
                <w:rFonts w:ascii="Times New Roman" w:hAnsi="Times New Roman"/>
                <w:b/>
                <w:sz w:val="24"/>
                <w:szCs w:val="24"/>
                <w:lang w:val="vi-VN"/>
              </w:rPr>
              <w:t>CỘNG HÒA XÃ HỘI CHỦ NGHĨA VIỆT NAM</w:t>
            </w:r>
          </w:p>
          <w:p w:rsidR="00090B3C" w:rsidRPr="00F63F52" w:rsidRDefault="00090B3C" w:rsidP="00D051E6">
            <w:pPr>
              <w:spacing w:after="0" w:line="240" w:lineRule="auto"/>
              <w:jc w:val="center"/>
              <w:rPr>
                <w:rFonts w:ascii="Times New Roman" w:hAnsi="Times New Roman"/>
                <w:b/>
                <w:sz w:val="26"/>
                <w:szCs w:val="26"/>
                <w:lang w:val="vi-VN"/>
              </w:rPr>
            </w:pPr>
            <w:r w:rsidRPr="00F63F52">
              <w:rPr>
                <w:rFonts w:ascii="Times New Roman" w:hAnsi="Times New Roman"/>
                <w:b/>
                <w:sz w:val="26"/>
                <w:szCs w:val="26"/>
                <w:lang w:val="vi-VN"/>
              </w:rPr>
              <w:t>Độc lập - Tự do - Hạnh phúc</w:t>
            </w:r>
          </w:p>
          <w:p w:rsidR="00090B3C" w:rsidRPr="00F63F52" w:rsidRDefault="001C0BED" w:rsidP="00D051E6">
            <w:pPr>
              <w:spacing w:before="200" w:after="0" w:line="240" w:lineRule="auto"/>
              <w:jc w:val="center"/>
              <w:rPr>
                <w:rFonts w:ascii="Times New Roman" w:hAnsi="Times New Roman"/>
                <w:sz w:val="26"/>
                <w:szCs w:val="26"/>
              </w:rPr>
            </w:pPr>
            <w:r>
              <w:rPr>
                <w:rFonts w:ascii="Times New Roman" w:hAnsi="Times New Roman"/>
                <w:noProof/>
                <w:sz w:val="26"/>
                <w:szCs w:val="26"/>
              </w:rPr>
              <w:pict>
                <v:shape id="_x0000_s1028" type="#_x0000_t32" style="position:absolute;left:0;text-align:left;margin-left:47.85pt;margin-top:.35pt;width:158.75pt;height:0;z-index:251662336" o:connectortype="straight">
                  <v:shadow type="perspective" color="#7f7f7f" opacity=".5" offset="1pt" offset2="-1pt"/>
                </v:shape>
              </w:pict>
            </w:r>
            <w:r w:rsidR="00090B3C" w:rsidRPr="00F63F52">
              <w:rPr>
                <w:rFonts w:ascii="Times New Roman" w:hAnsi="Times New Roman"/>
                <w:i/>
                <w:sz w:val="26"/>
                <w:szCs w:val="26"/>
              </w:rPr>
              <w:t xml:space="preserve">An </w:t>
            </w:r>
            <w:r w:rsidR="00090B3C" w:rsidRPr="00F63F52">
              <w:rPr>
                <w:rFonts w:ascii="Times New Roman" w:hAnsi="Times New Roman"/>
                <w:i/>
                <w:sz w:val="26"/>
                <w:szCs w:val="26"/>
                <w:lang w:val="vi-VN"/>
              </w:rPr>
              <w:t xml:space="preserve">Giang, ngày   </w:t>
            </w:r>
            <w:r w:rsidR="00090B3C" w:rsidRPr="00F63F52">
              <w:rPr>
                <w:rFonts w:ascii="Times New Roman" w:hAnsi="Times New Roman"/>
                <w:i/>
                <w:sz w:val="26"/>
                <w:szCs w:val="26"/>
              </w:rPr>
              <w:t xml:space="preserve"> </w:t>
            </w:r>
            <w:r w:rsidR="00090B3C" w:rsidRPr="00F63F52">
              <w:rPr>
                <w:rFonts w:ascii="Times New Roman" w:hAnsi="Times New Roman"/>
                <w:i/>
                <w:sz w:val="26"/>
                <w:szCs w:val="26"/>
                <w:lang w:val="vi-VN"/>
              </w:rPr>
              <w:t xml:space="preserve">   tháng   </w:t>
            </w:r>
            <w:r w:rsidR="00090B3C" w:rsidRPr="00F63F52">
              <w:rPr>
                <w:rFonts w:ascii="Times New Roman" w:hAnsi="Times New Roman"/>
                <w:i/>
                <w:sz w:val="26"/>
                <w:szCs w:val="26"/>
              </w:rPr>
              <w:t xml:space="preserve">  </w:t>
            </w:r>
            <w:r w:rsidR="00090B3C" w:rsidRPr="00F63F52">
              <w:rPr>
                <w:rFonts w:ascii="Times New Roman" w:hAnsi="Times New Roman"/>
                <w:i/>
                <w:sz w:val="26"/>
                <w:szCs w:val="26"/>
                <w:lang w:val="vi-VN"/>
              </w:rPr>
              <w:t xml:space="preserve"> năm 20</w:t>
            </w:r>
            <w:r w:rsidR="00090B3C" w:rsidRPr="00F63F52">
              <w:rPr>
                <w:rFonts w:ascii="Times New Roman" w:hAnsi="Times New Roman"/>
                <w:i/>
                <w:sz w:val="26"/>
                <w:szCs w:val="26"/>
              </w:rPr>
              <w:t>25</w:t>
            </w:r>
          </w:p>
        </w:tc>
      </w:tr>
    </w:tbl>
    <w:p w:rsidR="00090B3C" w:rsidRPr="00F63F52" w:rsidRDefault="00090B3C" w:rsidP="00090B3C">
      <w:pPr>
        <w:spacing w:after="0" w:line="240" w:lineRule="auto"/>
        <w:jc w:val="center"/>
        <w:rPr>
          <w:rFonts w:ascii="Times New Roman" w:hAnsi="Times New Roman"/>
          <w:b/>
          <w:sz w:val="28"/>
          <w:szCs w:val="28"/>
        </w:rPr>
      </w:pPr>
    </w:p>
    <w:p w:rsidR="00090B3C" w:rsidRPr="00F63F52" w:rsidRDefault="00090B3C" w:rsidP="00090B3C">
      <w:pPr>
        <w:spacing w:before="40" w:after="0" w:line="240" w:lineRule="auto"/>
        <w:jc w:val="center"/>
        <w:rPr>
          <w:rFonts w:ascii="Times New Roman" w:hAnsi="Times New Roman"/>
          <w:b/>
          <w:sz w:val="28"/>
          <w:szCs w:val="28"/>
        </w:rPr>
      </w:pPr>
      <w:r w:rsidRPr="00F63F52">
        <w:rPr>
          <w:rFonts w:ascii="Times New Roman" w:hAnsi="Times New Roman"/>
          <w:b/>
          <w:sz w:val="28"/>
          <w:szCs w:val="28"/>
        </w:rPr>
        <w:t>NGHỊ QUYẾT</w:t>
      </w:r>
    </w:p>
    <w:p w:rsidR="007D3FCB" w:rsidRDefault="006E0CC4" w:rsidP="006E0CC4">
      <w:pPr>
        <w:spacing w:after="0" w:line="240" w:lineRule="auto"/>
        <w:jc w:val="center"/>
        <w:rPr>
          <w:rFonts w:ascii="Times New Roman" w:eastAsia="Times New Roman" w:hAnsi="Times New Roman"/>
          <w:b/>
          <w:sz w:val="28"/>
          <w:szCs w:val="28"/>
        </w:rPr>
      </w:pPr>
      <w:proofErr w:type="spellStart"/>
      <w:r w:rsidRPr="00F63F52">
        <w:rPr>
          <w:rFonts w:ascii="Times New Roman" w:eastAsia="Times New Roman" w:hAnsi="Times New Roman"/>
          <w:b/>
          <w:sz w:val="28"/>
          <w:szCs w:val="28"/>
        </w:rPr>
        <w:t>Quy</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định</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mức</w:t>
      </w:r>
      <w:proofErr w:type="spellEnd"/>
      <w:r w:rsidRPr="00F63F52">
        <w:rPr>
          <w:rFonts w:ascii="Times New Roman" w:eastAsia="Times New Roman" w:hAnsi="Times New Roman"/>
          <w:b/>
          <w:sz w:val="28"/>
          <w:szCs w:val="28"/>
        </w:rPr>
        <w:t xml:space="preserve"> chi </w:t>
      </w:r>
      <w:proofErr w:type="spellStart"/>
      <w:r w:rsidRPr="00F63F52">
        <w:rPr>
          <w:rFonts w:ascii="Times New Roman" w:eastAsia="Times New Roman" w:hAnsi="Times New Roman"/>
          <w:b/>
          <w:sz w:val="28"/>
          <w:szCs w:val="28"/>
        </w:rPr>
        <w:t>và</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thời</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gian</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được</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hưởng</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hỗ</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trợ</w:t>
      </w:r>
      <w:proofErr w:type="spellEnd"/>
      <w:r w:rsidRPr="00F63F52">
        <w:rPr>
          <w:rFonts w:ascii="Times New Roman" w:eastAsia="Times New Roman" w:hAnsi="Times New Roman"/>
          <w:b/>
          <w:sz w:val="28"/>
          <w:szCs w:val="28"/>
        </w:rPr>
        <w:t xml:space="preserve"> </w:t>
      </w:r>
      <w:proofErr w:type="spellStart"/>
      <w:r w:rsidR="00177CA4" w:rsidRPr="00F63F52">
        <w:rPr>
          <w:rFonts w:ascii="Times New Roman" w:eastAsia="Times New Roman" w:hAnsi="Times New Roman"/>
          <w:b/>
          <w:sz w:val="28"/>
          <w:szCs w:val="28"/>
        </w:rPr>
        <w:t>thực</w:t>
      </w:r>
      <w:proofErr w:type="spellEnd"/>
      <w:r w:rsidR="00177CA4" w:rsidRPr="00F63F52">
        <w:rPr>
          <w:rFonts w:ascii="Times New Roman" w:eastAsia="Times New Roman" w:hAnsi="Times New Roman"/>
          <w:b/>
          <w:sz w:val="28"/>
          <w:szCs w:val="28"/>
        </w:rPr>
        <w:t xml:space="preserve"> </w:t>
      </w:r>
      <w:proofErr w:type="spellStart"/>
      <w:r w:rsidR="00177CA4" w:rsidRPr="00F63F52">
        <w:rPr>
          <w:rFonts w:ascii="Times New Roman" w:eastAsia="Times New Roman" w:hAnsi="Times New Roman"/>
          <w:b/>
          <w:sz w:val="28"/>
          <w:szCs w:val="28"/>
        </w:rPr>
        <w:t>hiện</w:t>
      </w:r>
      <w:proofErr w:type="spellEnd"/>
      <w:r w:rsidR="00177CA4"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công</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tác</w:t>
      </w:r>
      <w:proofErr w:type="spellEnd"/>
      <w:r w:rsidRPr="00F63F52">
        <w:rPr>
          <w:rFonts w:ascii="Times New Roman" w:eastAsia="Times New Roman" w:hAnsi="Times New Roman"/>
          <w:b/>
          <w:sz w:val="28"/>
          <w:szCs w:val="28"/>
        </w:rPr>
        <w:t xml:space="preserve"> </w:t>
      </w:r>
    </w:p>
    <w:p w:rsidR="007D3FCB" w:rsidRDefault="006E0CC4" w:rsidP="006E0CC4">
      <w:pPr>
        <w:spacing w:after="0" w:line="240" w:lineRule="auto"/>
        <w:jc w:val="center"/>
        <w:rPr>
          <w:rFonts w:ascii="Times New Roman" w:eastAsia="Times New Roman" w:hAnsi="Times New Roman"/>
          <w:b/>
          <w:sz w:val="28"/>
          <w:szCs w:val="28"/>
        </w:rPr>
      </w:pPr>
      <w:proofErr w:type="spellStart"/>
      <w:proofErr w:type="gramStart"/>
      <w:r w:rsidRPr="00F63F52">
        <w:rPr>
          <w:rFonts w:ascii="Times New Roman" w:eastAsia="Times New Roman" w:hAnsi="Times New Roman"/>
          <w:b/>
          <w:sz w:val="28"/>
          <w:szCs w:val="28"/>
        </w:rPr>
        <w:t>bầu</w:t>
      </w:r>
      <w:proofErr w:type="spellEnd"/>
      <w:proofErr w:type="gram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cử</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đại</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biểu</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Quốc</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hội</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khóa</w:t>
      </w:r>
      <w:proofErr w:type="spellEnd"/>
      <w:r w:rsidRPr="00F63F52">
        <w:rPr>
          <w:rFonts w:ascii="Times New Roman" w:eastAsia="Times New Roman" w:hAnsi="Times New Roman"/>
          <w:b/>
          <w:sz w:val="28"/>
          <w:szCs w:val="28"/>
        </w:rPr>
        <w:t xml:space="preserve"> XVI </w:t>
      </w:r>
      <w:proofErr w:type="spellStart"/>
      <w:r w:rsidRPr="00F63F52">
        <w:rPr>
          <w:rFonts w:ascii="Times New Roman" w:eastAsia="Times New Roman" w:hAnsi="Times New Roman"/>
          <w:b/>
          <w:sz w:val="28"/>
          <w:szCs w:val="28"/>
        </w:rPr>
        <w:t>và</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đại</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biểu</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Hội</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đồng</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nhân</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dân</w:t>
      </w:r>
      <w:proofErr w:type="spellEnd"/>
      <w:r w:rsidRPr="00F63F52">
        <w:rPr>
          <w:rFonts w:ascii="Times New Roman" w:eastAsia="Times New Roman" w:hAnsi="Times New Roman"/>
          <w:b/>
          <w:sz w:val="28"/>
          <w:szCs w:val="28"/>
        </w:rPr>
        <w:t xml:space="preserve"> </w:t>
      </w:r>
    </w:p>
    <w:p w:rsidR="006E0CC4" w:rsidRPr="00F63F52" w:rsidRDefault="006E0CC4" w:rsidP="00977851">
      <w:pPr>
        <w:widowControl w:val="0"/>
        <w:spacing w:after="0" w:line="240" w:lineRule="auto"/>
        <w:jc w:val="center"/>
        <w:rPr>
          <w:rFonts w:ascii="Times New Roman" w:eastAsia="Times New Roman" w:hAnsi="Times New Roman"/>
          <w:b/>
          <w:sz w:val="28"/>
          <w:szCs w:val="28"/>
        </w:rPr>
      </w:pPr>
      <w:proofErr w:type="spellStart"/>
      <w:r w:rsidRPr="00F63F52">
        <w:rPr>
          <w:rFonts w:ascii="Times New Roman" w:eastAsia="Times New Roman" w:hAnsi="Times New Roman"/>
          <w:b/>
          <w:sz w:val="28"/>
          <w:szCs w:val="28"/>
        </w:rPr>
        <w:t>các</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cấp</w:t>
      </w:r>
      <w:proofErr w:type="spellEnd"/>
      <w:r w:rsidRPr="00F63F52">
        <w:rPr>
          <w:rFonts w:ascii="Times New Roman" w:eastAsia="Times New Roman" w:hAnsi="Times New Roman"/>
          <w:b/>
          <w:sz w:val="28"/>
          <w:szCs w:val="28"/>
        </w:rPr>
        <w:t xml:space="preserve"> </w:t>
      </w:r>
      <w:r w:rsidR="001C0BED" w:rsidRPr="001C0BED">
        <w:rPr>
          <w:rFonts w:ascii="Times New Roman" w:hAnsi="Times New Roman"/>
          <w:b/>
          <w:spacing w:val="-2"/>
          <w:sz w:val="28"/>
          <w:szCs w:val="28"/>
        </w:rPr>
        <w:pict>
          <v:line id="_x0000_s1026" style="position:absolute;left:0;text-align:left;z-index:251660288;mso-position-horizontal-relative:text;mso-position-vertical-relative:text" from="164.35pt,24.5pt" to="291.9pt,24.5pt"/>
        </w:pict>
      </w:r>
      <w:proofErr w:type="spellStart"/>
      <w:r w:rsidRPr="00F63F52">
        <w:rPr>
          <w:rFonts w:ascii="Times New Roman" w:eastAsia="Times New Roman" w:hAnsi="Times New Roman"/>
          <w:b/>
          <w:sz w:val="28"/>
          <w:szCs w:val="28"/>
        </w:rPr>
        <w:t>nhiệm</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kỳ</w:t>
      </w:r>
      <w:proofErr w:type="spellEnd"/>
      <w:r w:rsidRPr="00F63F52">
        <w:rPr>
          <w:rFonts w:ascii="Times New Roman" w:eastAsia="Times New Roman" w:hAnsi="Times New Roman"/>
          <w:b/>
          <w:sz w:val="28"/>
          <w:szCs w:val="28"/>
        </w:rPr>
        <w:t xml:space="preserve"> 2026 - 2031 </w:t>
      </w:r>
      <w:proofErr w:type="spellStart"/>
      <w:r w:rsidRPr="00F63F52">
        <w:rPr>
          <w:rFonts w:ascii="Times New Roman" w:eastAsia="Times New Roman" w:hAnsi="Times New Roman"/>
          <w:b/>
          <w:sz w:val="28"/>
          <w:szCs w:val="28"/>
        </w:rPr>
        <w:t>trên</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địa</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bàn</w:t>
      </w:r>
      <w:proofErr w:type="spellEnd"/>
      <w:r w:rsidRPr="00F63F52">
        <w:rPr>
          <w:rFonts w:ascii="Times New Roman" w:eastAsia="Times New Roman" w:hAnsi="Times New Roman"/>
          <w:b/>
          <w:sz w:val="28"/>
          <w:szCs w:val="28"/>
        </w:rPr>
        <w:t xml:space="preserve"> </w:t>
      </w:r>
      <w:proofErr w:type="spellStart"/>
      <w:r w:rsidRPr="00F63F52">
        <w:rPr>
          <w:rFonts w:ascii="Times New Roman" w:eastAsia="Times New Roman" w:hAnsi="Times New Roman"/>
          <w:b/>
          <w:sz w:val="28"/>
          <w:szCs w:val="28"/>
        </w:rPr>
        <w:t>tỉnh</w:t>
      </w:r>
      <w:proofErr w:type="spellEnd"/>
      <w:r w:rsidRPr="00F63F52">
        <w:rPr>
          <w:rFonts w:ascii="Times New Roman" w:eastAsia="Times New Roman" w:hAnsi="Times New Roman"/>
          <w:b/>
          <w:sz w:val="28"/>
          <w:szCs w:val="28"/>
        </w:rPr>
        <w:t xml:space="preserve"> An </w:t>
      </w:r>
      <w:proofErr w:type="spellStart"/>
      <w:r w:rsidRPr="00F63F52">
        <w:rPr>
          <w:rFonts w:ascii="Times New Roman" w:eastAsia="Times New Roman" w:hAnsi="Times New Roman"/>
          <w:b/>
          <w:sz w:val="28"/>
          <w:szCs w:val="28"/>
        </w:rPr>
        <w:t>Giang</w:t>
      </w:r>
      <w:proofErr w:type="spellEnd"/>
    </w:p>
    <w:p w:rsidR="00090B3C" w:rsidRPr="00F63F52" w:rsidRDefault="00090B3C" w:rsidP="00F32085">
      <w:pPr>
        <w:spacing w:before="600" w:after="120" w:line="240" w:lineRule="auto"/>
        <w:ind w:firstLine="720"/>
        <w:jc w:val="both"/>
        <w:rPr>
          <w:rFonts w:ascii="Times New Roman" w:hAnsi="Times New Roman"/>
          <w:i/>
          <w:sz w:val="28"/>
          <w:szCs w:val="28"/>
          <w:lang w:val="nl-NL"/>
        </w:rPr>
      </w:pPr>
      <w:r w:rsidRPr="00F63F52">
        <w:rPr>
          <w:rFonts w:ascii="Times New Roman" w:hAnsi="Times New Roman"/>
          <w:i/>
          <w:sz w:val="28"/>
          <w:szCs w:val="28"/>
          <w:lang w:val="nl-NL"/>
        </w:rPr>
        <w:t>Căn cứ Luật Tổ chức chính quyền địa phương số 72/2025/QH15;</w:t>
      </w:r>
    </w:p>
    <w:p w:rsidR="00090B3C" w:rsidRPr="00F63F52" w:rsidRDefault="00090B3C" w:rsidP="00DA499D">
      <w:pPr>
        <w:spacing w:before="120" w:after="120" w:line="240" w:lineRule="auto"/>
        <w:ind w:firstLine="720"/>
        <w:jc w:val="both"/>
        <w:rPr>
          <w:rFonts w:ascii="Times New Roman" w:hAnsi="Times New Roman"/>
          <w:i/>
          <w:spacing w:val="-12"/>
          <w:sz w:val="28"/>
          <w:szCs w:val="28"/>
          <w:lang w:val="nl-NL"/>
        </w:rPr>
      </w:pPr>
      <w:r w:rsidRPr="00F63F52">
        <w:rPr>
          <w:rFonts w:ascii="Times New Roman" w:hAnsi="Times New Roman"/>
          <w:i/>
          <w:spacing w:val="-12"/>
          <w:sz w:val="28"/>
          <w:szCs w:val="28"/>
          <w:lang w:val="nl-NL"/>
        </w:rPr>
        <w:t xml:space="preserve">Căn cứ </w:t>
      </w:r>
      <w:bookmarkStart w:id="0" w:name="_Hlk209448026"/>
      <w:r w:rsidRPr="00F63F52">
        <w:rPr>
          <w:rFonts w:ascii="Times New Roman" w:hAnsi="Times New Roman"/>
          <w:i/>
          <w:spacing w:val="-12"/>
          <w:sz w:val="28"/>
          <w:szCs w:val="28"/>
          <w:lang w:val="nl-NL"/>
        </w:rPr>
        <w:t>Luật Ban hành văn bản quy phạm pháp luật số 64/2025/QH15 được sửa đổi, bổ sung bởi Luật số 87/2025/QH15</w:t>
      </w:r>
      <w:bookmarkEnd w:id="0"/>
      <w:r w:rsidRPr="00F63F52">
        <w:rPr>
          <w:rFonts w:ascii="Times New Roman" w:hAnsi="Times New Roman"/>
          <w:i/>
          <w:spacing w:val="-12"/>
          <w:sz w:val="28"/>
          <w:szCs w:val="28"/>
          <w:lang w:val="nl-NL"/>
        </w:rPr>
        <w:t>;</w:t>
      </w:r>
    </w:p>
    <w:p w:rsidR="00090B3C" w:rsidRPr="00F63F52" w:rsidRDefault="00090B3C" w:rsidP="00DA499D">
      <w:pPr>
        <w:spacing w:before="120" w:after="120" w:line="240" w:lineRule="auto"/>
        <w:ind w:firstLine="720"/>
        <w:jc w:val="both"/>
        <w:rPr>
          <w:rFonts w:ascii="Times New Roman" w:hAnsi="Times New Roman"/>
          <w:i/>
          <w:sz w:val="28"/>
          <w:szCs w:val="28"/>
          <w:lang w:val="vi-VN"/>
        </w:rPr>
      </w:pPr>
      <w:r w:rsidRPr="00F63F52">
        <w:rPr>
          <w:rFonts w:ascii="Times New Roman" w:hAnsi="Times New Roman"/>
          <w:i/>
          <w:sz w:val="28"/>
          <w:szCs w:val="28"/>
          <w:lang w:val="vi-VN"/>
        </w:rPr>
        <w:t xml:space="preserve">Căn cứ Luật Ngân sách nhà nước </w:t>
      </w:r>
      <w:proofErr w:type="spellStart"/>
      <w:r w:rsidRPr="00F63F52">
        <w:rPr>
          <w:rFonts w:ascii="Times New Roman" w:hAnsi="Times New Roman"/>
          <w:i/>
          <w:sz w:val="28"/>
          <w:szCs w:val="28"/>
        </w:rPr>
        <w:t>số</w:t>
      </w:r>
      <w:proofErr w:type="spellEnd"/>
      <w:r w:rsidRPr="00F63F52">
        <w:rPr>
          <w:rFonts w:ascii="Times New Roman" w:hAnsi="Times New Roman"/>
          <w:i/>
          <w:sz w:val="28"/>
          <w:szCs w:val="28"/>
        </w:rPr>
        <w:t xml:space="preserve"> 83/2015/QH13</w:t>
      </w:r>
      <w:r w:rsidRPr="00F63F52">
        <w:rPr>
          <w:rFonts w:ascii="Times New Roman" w:hAnsi="Times New Roman"/>
          <w:i/>
          <w:sz w:val="28"/>
          <w:szCs w:val="28"/>
          <w:lang w:val="vi-VN"/>
        </w:rPr>
        <w:t>;</w:t>
      </w:r>
    </w:p>
    <w:p w:rsidR="002A478B" w:rsidRPr="00F63F52" w:rsidRDefault="002A478B" w:rsidP="00DA499D">
      <w:pPr>
        <w:spacing w:before="120" w:after="120" w:line="240" w:lineRule="auto"/>
        <w:ind w:firstLine="720"/>
        <w:jc w:val="both"/>
        <w:rPr>
          <w:rFonts w:ascii="Times New Roman" w:hAnsi="Times New Roman"/>
          <w:i/>
          <w:sz w:val="28"/>
          <w:szCs w:val="28"/>
        </w:rPr>
      </w:pPr>
      <w:proofErr w:type="spellStart"/>
      <w:r w:rsidRPr="00F63F52">
        <w:rPr>
          <w:rFonts w:ascii="Times New Roman" w:eastAsia="Times New Roman" w:hAnsi="Times New Roman"/>
          <w:i/>
          <w:sz w:val="28"/>
          <w:szCs w:val="28"/>
        </w:rPr>
        <w:t>Căn</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cứ</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Luật</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Ngân</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sách</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nhà</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nước</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số</w:t>
      </w:r>
      <w:proofErr w:type="spellEnd"/>
      <w:r w:rsidRPr="00F63F52">
        <w:rPr>
          <w:rFonts w:ascii="Times New Roman" w:eastAsia="Times New Roman" w:hAnsi="Times New Roman"/>
          <w:i/>
          <w:sz w:val="28"/>
          <w:szCs w:val="28"/>
        </w:rPr>
        <w:t xml:space="preserve"> 89/2025/QH15 </w:t>
      </w:r>
      <w:proofErr w:type="spellStart"/>
      <w:r w:rsidRPr="00F63F52">
        <w:rPr>
          <w:rFonts w:ascii="Times New Roman" w:eastAsia="Times New Roman" w:hAnsi="Times New Roman"/>
          <w:i/>
          <w:sz w:val="28"/>
          <w:szCs w:val="28"/>
        </w:rPr>
        <w:t>ngày</w:t>
      </w:r>
      <w:proofErr w:type="spellEnd"/>
      <w:r w:rsidRPr="00F63F52">
        <w:rPr>
          <w:rFonts w:ascii="Times New Roman" w:eastAsia="Times New Roman" w:hAnsi="Times New Roman"/>
          <w:i/>
          <w:sz w:val="28"/>
          <w:szCs w:val="28"/>
        </w:rPr>
        <w:t xml:space="preserve"> 25/6/2025;</w:t>
      </w:r>
    </w:p>
    <w:p w:rsidR="00250ADD" w:rsidRPr="00F63F52" w:rsidRDefault="00250ADD" w:rsidP="00DA499D">
      <w:pPr>
        <w:spacing w:before="120" w:after="120" w:line="240" w:lineRule="auto"/>
        <w:ind w:firstLine="720"/>
        <w:jc w:val="both"/>
        <w:rPr>
          <w:rFonts w:ascii="Times New Roman" w:hAnsi="Times New Roman"/>
          <w:i/>
          <w:sz w:val="28"/>
          <w:szCs w:val="28"/>
        </w:rPr>
      </w:pPr>
      <w:proofErr w:type="spellStart"/>
      <w:r w:rsidRPr="00F63F52">
        <w:rPr>
          <w:rFonts w:ascii="Times New Roman" w:hAnsi="Times New Roman"/>
          <w:i/>
          <w:sz w:val="28"/>
          <w:szCs w:val="28"/>
        </w:rPr>
        <w:t>Căn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cứ</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Luậ</w:t>
      </w:r>
      <w:r w:rsidR="00E14099">
        <w:rPr>
          <w:rFonts w:ascii="Times New Roman" w:hAnsi="Times New Roman"/>
          <w:i/>
          <w:sz w:val="28"/>
          <w:szCs w:val="28"/>
        </w:rPr>
        <w:t>t</w:t>
      </w:r>
      <w:proofErr w:type="spellEnd"/>
      <w:r w:rsidR="00E14099">
        <w:rPr>
          <w:rFonts w:ascii="Times New Roman" w:hAnsi="Times New Roman"/>
          <w:i/>
          <w:sz w:val="28"/>
          <w:szCs w:val="28"/>
        </w:rPr>
        <w:t xml:space="preserve"> </w:t>
      </w:r>
      <w:proofErr w:type="spellStart"/>
      <w:r w:rsidR="00E14099">
        <w:rPr>
          <w:rFonts w:ascii="Times New Roman" w:hAnsi="Times New Roman"/>
          <w:i/>
          <w:sz w:val="28"/>
          <w:szCs w:val="28"/>
        </w:rPr>
        <w:t>B</w:t>
      </w:r>
      <w:r w:rsidRPr="00F63F52">
        <w:rPr>
          <w:rFonts w:ascii="Times New Roman" w:hAnsi="Times New Roman"/>
          <w:i/>
          <w:sz w:val="28"/>
          <w:szCs w:val="28"/>
        </w:rPr>
        <w:t>ầu</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cử</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đại</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biểu</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Quốc</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hội</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và</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đại</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biểu</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Hội</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đồng</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nhân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dân</w:t>
      </w:r>
      <w:proofErr w:type="spellEnd"/>
      <w:r w:rsidRPr="00F63F52">
        <w:rPr>
          <w:rFonts w:ascii="Times New Roman" w:hAnsi="Times New Roman"/>
          <w:i/>
          <w:sz w:val="28"/>
          <w:szCs w:val="28"/>
        </w:rPr>
        <w:t xml:space="preserve"> </w:t>
      </w:r>
      <w:r w:rsidR="00FF3823" w:rsidRPr="00F63F52">
        <w:rPr>
          <w:rFonts w:ascii="Times New Roman" w:hAnsi="Times New Roman"/>
          <w:i/>
          <w:spacing w:val="-12"/>
          <w:sz w:val="28"/>
          <w:szCs w:val="28"/>
          <w:lang w:val="nl-NL"/>
        </w:rPr>
        <w:t>năm 2015</w:t>
      </w:r>
      <w:r w:rsidRPr="00F63F52">
        <w:rPr>
          <w:rFonts w:ascii="Times New Roman" w:hAnsi="Times New Roman"/>
          <w:i/>
          <w:sz w:val="28"/>
          <w:szCs w:val="28"/>
        </w:rPr>
        <w:t xml:space="preserve">; </w:t>
      </w:r>
      <w:proofErr w:type="spellStart"/>
      <w:r w:rsidRPr="00F63F52">
        <w:rPr>
          <w:rFonts w:ascii="Times New Roman" w:hAnsi="Times New Roman"/>
          <w:i/>
          <w:sz w:val="28"/>
          <w:szCs w:val="28"/>
        </w:rPr>
        <w:t>Luật</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sử</w:t>
      </w:r>
      <w:r w:rsidR="005A1266" w:rsidRPr="00F63F52">
        <w:rPr>
          <w:rFonts w:ascii="Times New Roman" w:hAnsi="Times New Roman"/>
          <w:i/>
          <w:sz w:val="28"/>
          <w:szCs w:val="28"/>
        </w:rPr>
        <w:t>a</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đổi</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bổ</w:t>
      </w:r>
      <w:proofErr w:type="spellEnd"/>
      <w:r w:rsidR="00FF3823" w:rsidRPr="00F63F52">
        <w:rPr>
          <w:rFonts w:ascii="Times New Roman" w:hAnsi="Times New Roman"/>
          <w:i/>
          <w:sz w:val="28"/>
          <w:szCs w:val="28"/>
        </w:rPr>
        <w:t xml:space="preserve"> sung </w:t>
      </w:r>
      <w:proofErr w:type="spellStart"/>
      <w:r w:rsidR="00FF3823" w:rsidRPr="00F63F52">
        <w:rPr>
          <w:rFonts w:ascii="Times New Roman" w:hAnsi="Times New Roman"/>
          <w:i/>
          <w:sz w:val="28"/>
          <w:szCs w:val="28"/>
        </w:rPr>
        <w:t>một</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số</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điều</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của</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Luậ</w:t>
      </w:r>
      <w:r w:rsidR="00E14099">
        <w:rPr>
          <w:rFonts w:ascii="Times New Roman" w:hAnsi="Times New Roman"/>
          <w:i/>
          <w:sz w:val="28"/>
          <w:szCs w:val="28"/>
        </w:rPr>
        <w:t>t</w:t>
      </w:r>
      <w:proofErr w:type="spellEnd"/>
      <w:r w:rsidR="00E14099">
        <w:rPr>
          <w:rFonts w:ascii="Times New Roman" w:hAnsi="Times New Roman"/>
          <w:i/>
          <w:sz w:val="28"/>
          <w:szCs w:val="28"/>
        </w:rPr>
        <w:t xml:space="preserve"> </w:t>
      </w:r>
      <w:proofErr w:type="spellStart"/>
      <w:r w:rsidR="00E14099">
        <w:rPr>
          <w:rFonts w:ascii="Times New Roman" w:hAnsi="Times New Roman"/>
          <w:i/>
          <w:sz w:val="28"/>
          <w:szCs w:val="28"/>
        </w:rPr>
        <w:t>B</w:t>
      </w:r>
      <w:r w:rsidR="00FF3823" w:rsidRPr="00F63F52">
        <w:rPr>
          <w:rFonts w:ascii="Times New Roman" w:hAnsi="Times New Roman"/>
          <w:i/>
          <w:sz w:val="28"/>
          <w:szCs w:val="28"/>
        </w:rPr>
        <w:t>ầu</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cử</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đại</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biểu</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Quốc</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hội</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và</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đại</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biểu</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Hội</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đồng</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nhân</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dân</w:t>
      </w:r>
      <w:proofErr w:type="spellEnd"/>
      <w:r w:rsidR="00FF3823" w:rsidRPr="00F63F52">
        <w:rPr>
          <w:rFonts w:ascii="Times New Roman" w:hAnsi="Times New Roman"/>
          <w:i/>
          <w:sz w:val="28"/>
          <w:szCs w:val="28"/>
        </w:rPr>
        <w:t xml:space="preserve"> </w:t>
      </w:r>
      <w:proofErr w:type="spellStart"/>
      <w:r w:rsidR="00FF3823" w:rsidRPr="00F63F52">
        <w:rPr>
          <w:rFonts w:ascii="Times New Roman" w:hAnsi="Times New Roman"/>
          <w:i/>
          <w:sz w:val="28"/>
          <w:szCs w:val="28"/>
        </w:rPr>
        <w:t>năm</w:t>
      </w:r>
      <w:proofErr w:type="spellEnd"/>
      <w:r w:rsidR="00FF3823" w:rsidRPr="00F63F52">
        <w:rPr>
          <w:rFonts w:ascii="Times New Roman" w:hAnsi="Times New Roman"/>
          <w:i/>
          <w:sz w:val="28"/>
          <w:szCs w:val="28"/>
        </w:rPr>
        <w:t xml:space="preserve"> 2025;</w:t>
      </w:r>
      <w:r w:rsidRPr="00F63F52">
        <w:rPr>
          <w:rFonts w:ascii="Times New Roman" w:hAnsi="Times New Roman"/>
          <w:i/>
          <w:sz w:val="28"/>
          <w:szCs w:val="28"/>
        </w:rPr>
        <w:t xml:space="preserve"> </w:t>
      </w:r>
    </w:p>
    <w:p w:rsidR="00D43A96" w:rsidRPr="00F63F52" w:rsidRDefault="00D43A96" w:rsidP="00DA499D">
      <w:pPr>
        <w:spacing w:before="120" w:after="120" w:line="240" w:lineRule="auto"/>
        <w:ind w:firstLine="720"/>
        <w:jc w:val="both"/>
        <w:rPr>
          <w:rFonts w:ascii="Times New Roman" w:hAnsi="Times New Roman"/>
          <w:i/>
          <w:iCs/>
          <w:sz w:val="28"/>
          <w:szCs w:val="28"/>
        </w:rPr>
      </w:pPr>
      <w:proofErr w:type="spellStart"/>
      <w:r w:rsidRPr="00F63F52">
        <w:rPr>
          <w:rFonts w:ascii="Times New Roman" w:hAnsi="Times New Roman"/>
          <w:i/>
          <w:iCs/>
          <w:sz w:val="28"/>
          <w:szCs w:val="28"/>
        </w:rPr>
        <w:t>Căn</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cứ</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Nghị</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định</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số</w:t>
      </w:r>
      <w:proofErr w:type="spellEnd"/>
      <w:r w:rsidRPr="00F63F52">
        <w:rPr>
          <w:rFonts w:ascii="Times New Roman" w:hAnsi="Times New Roman"/>
          <w:i/>
          <w:iCs/>
          <w:sz w:val="28"/>
          <w:szCs w:val="28"/>
        </w:rPr>
        <w:t xml:space="preserve"> 78/2025/NĐ-CP </w:t>
      </w:r>
      <w:proofErr w:type="spellStart"/>
      <w:r w:rsidRPr="00F63F52">
        <w:rPr>
          <w:rFonts w:ascii="Times New Roman" w:hAnsi="Times New Roman"/>
          <w:i/>
          <w:iCs/>
          <w:sz w:val="28"/>
          <w:szCs w:val="28"/>
        </w:rPr>
        <w:t>của</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Chính</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phủ</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quy</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định</w:t>
      </w:r>
      <w:proofErr w:type="spellEnd"/>
      <w:r w:rsidRPr="00F63F52">
        <w:rPr>
          <w:rFonts w:ascii="Times New Roman" w:hAnsi="Times New Roman"/>
          <w:i/>
          <w:iCs/>
          <w:sz w:val="28"/>
          <w:szCs w:val="28"/>
        </w:rPr>
        <w:t xml:space="preserve"> chi </w:t>
      </w:r>
      <w:proofErr w:type="spellStart"/>
      <w:r w:rsidRPr="00F63F52">
        <w:rPr>
          <w:rFonts w:ascii="Times New Roman" w:hAnsi="Times New Roman"/>
          <w:i/>
          <w:iCs/>
          <w:sz w:val="28"/>
          <w:szCs w:val="28"/>
        </w:rPr>
        <w:t>tiết</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một</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số</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điều</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và</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biện</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pháp</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để</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tổ</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chức</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hướng</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dẫn</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thi</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hành</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Luật</w:t>
      </w:r>
      <w:proofErr w:type="spellEnd"/>
      <w:r w:rsidRPr="00F63F52">
        <w:rPr>
          <w:rFonts w:ascii="Times New Roman" w:hAnsi="Times New Roman"/>
          <w:i/>
          <w:iCs/>
          <w:sz w:val="28"/>
          <w:szCs w:val="28"/>
        </w:rPr>
        <w:t xml:space="preserve"> Ban </w:t>
      </w:r>
      <w:proofErr w:type="spellStart"/>
      <w:r w:rsidRPr="00F63F52">
        <w:rPr>
          <w:rFonts w:ascii="Times New Roman" w:hAnsi="Times New Roman"/>
          <w:i/>
          <w:iCs/>
          <w:sz w:val="28"/>
          <w:szCs w:val="28"/>
        </w:rPr>
        <w:t>hành</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văn</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bản</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quy</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phạm</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pháp</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luật</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được</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sửa</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đổi</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bổ</w:t>
      </w:r>
      <w:proofErr w:type="spellEnd"/>
      <w:r w:rsidRPr="00F63F52">
        <w:rPr>
          <w:rFonts w:ascii="Times New Roman" w:hAnsi="Times New Roman"/>
          <w:i/>
          <w:iCs/>
          <w:sz w:val="28"/>
          <w:szCs w:val="28"/>
        </w:rPr>
        <w:t xml:space="preserve"> sung </w:t>
      </w:r>
      <w:proofErr w:type="spellStart"/>
      <w:r w:rsidRPr="00F63F52">
        <w:rPr>
          <w:rFonts w:ascii="Times New Roman" w:hAnsi="Times New Roman"/>
          <w:i/>
          <w:iCs/>
          <w:sz w:val="28"/>
          <w:szCs w:val="28"/>
        </w:rPr>
        <w:t>bổ</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nghị</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định</w:t>
      </w:r>
      <w:proofErr w:type="spellEnd"/>
      <w:r w:rsidRPr="00F63F52">
        <w:rPr>
          <w:rFonts w:ascii="Times New Roman" w:hAnsi="Times New Roman"/>
          <w:i/>
          <w:iCs/>
          <w:sz w:val="28"/>
          <w:szCs w:val="28"/>
        </w:rPr>
        <w:t xml:space="preserve"> </w:t>
      </w:r>
      <w:proofErr w:type="spellStart"/>
      <w:r w:rsidRPr="00F63F52">
        <w:rPr>
          <w:rFonts w:ascii="Times New Roman" w:hAnsi="Times New Roman"/>
          <w:i/>
          <w:iCs/>
          <w:sz w:val="28"/>
          <w:szCs w:val="28"/>
        </w:rPr>
        <w:t>số</w:t>
      </w:r>
      <w:proofErr w:type="spellEnd"/>
      <w:r w:rsidRPr="00F63F52">
        <w:rPr>
          <w:rFonts w:ascii="Times New Roman" w:hAnsi="Times New Roman"/>
          <w:i/>
          <w:iCs/>
          <w:sz w:val="28"/>
          <w:szCs w:val="28"/>
        </w:rPr>
        <w:t xml:space="preserve"> 187/2025/NĐ-CP;</w:t>
      </w:r>
    </w:p>
    <w:p w:rsidR="00872377" w:rsidRPr="00F63F52" w:rsidRDefault="001C254A" w:rsidP="00DA499D">
      <w:pPr>
        <w:spacing w:before="120" w:after="120" w:line="240" w:lineRule="auto"/>
        <w:ind w:firstLine="720"/>
        <w:jc w:val="both"/>
        <w:rPr>
          <w:rFonts w:ascii="Times New Roman" w:eastAsia="Times New Roman" w:hAnsi="Times New Roman"/>
          <w:i/>
          <w:iCs/>
          <w:sz w:val="28"/>
          <w:szCs w:val="28"/>
        </w:rPr>
      </w:pPr>
      <w:proofErr w:type="spellStart"/>
      <w:r w:rsidRPr="00F63F52">
        <w:rPr>
          <w:rFonts w:ascii="Times New Roman" w:hAnsi="Times New Roman"/>
          <w:i/>
          <w:sz w:val="28"/>
          <w:szCs w:val="28"/>
        </w:rPr>
        <w:t>Căn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cứ</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Thông</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tư</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số</w:t>
      </w:r>
      <w:proofErr w:type="spellEnd"/>
      <w:r w:rsidRPr="00F63F52">
        <w:rPr>
          <w:rFonts w:ascii="Times New Roman" w:hAnsi="Times New Roman"/>
          <w:i/>
          <w:sz w:val="28"/>
          <w:szCs w:val="28"/>
        </w:rPr>
        <w:t xml:space="preserve"> 87/2025/TT-BTC </w:t>
      </w:r>
      <w:proofErr w:type="spellStart"/>
      <w:r w:rsidRPr="00F63F52">
        <w:rPr>
          <w:rFonts w:ascii="Times New Roman" w:hAnsi="Times New Roman"/>
          <w:i/>
          <w:sz w:val="28"/>
          <w:szCs w:val="28"/>
        </w:rPr>
        <w:t>ngày</w:t>
      </w:r>
      <w:proofErr w:type="spellEnd"/>
      <w:r w:rsidRPr="00F63F52">
        <w:rPr>
          <w:rFonts w:ascii="Times New Roman" w:hAnsi="Times New Roman"/>
          <w:i/>
          <w:sz w:val="28"/>
          <w:szCs w:val="28"/>
        </w:rPr>
        <w:t xml:space="preserve"> 29/8/2025 </w:t>
      </w:r>
      <w:proofErr w:type="spellStart"/>
      <w:r w:rsidRPr="00F63F52">
        <w:rPr>
          <w:rFonts w:ascii="Times New Roman" w:hAnsi="Times New Roman"/>
          <w:i/>
          <w:sz w:val="28"/>
          <w:szCs w:val="28"/>
        </w:rPr>
        <w:t>của</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Bộ</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trưởng</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Bộ</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Tài</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chính</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hướng</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dẫn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việc</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lập</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dự</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toán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quản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lý</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sử</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dụng</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và</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quyết</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toán</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kinh</w:t>
      </w:r>
      <w:proofErr w:type="spellEnd"/>
      <w:r w:rsidRPr="00F63F52">
        <w:rPr>
          <w:rFonts w:ascii="Times New Roman" w:hAnsi="Times New Roman"/>
          <w:i/>
          <w:sz w:val="28"/>
          <w:szCs w:val="28"/>
        </w:rPr>
        <w:t xml:space="preserve"> </w:t>
      </w:r>
      <w:proofErr w:type="spellStart"/>
      <w:r w:rsidRPr="00F63F52">
        <w:rPr>
          <w:rFonts w:ascii="Times New Roman" w:hAnsi="Times New Roman"/>
          <w:i/>
          <w:sz w:val="28"/>
          <w:szCs w:val="28"/>
        </w:rPr>
        <w:t>phí</w:t>
      </w:r>
      <w:proofErr w:type="spellEnd"/>
      <w:r w:rsidRPr="00F63F52">
        <w:rPr>
          <w:rFonts w:ascii="Times New Roman" w:hAnsi="Times New Roman"/>
          <w:i/>
          <w:sz w:val="28"/>
          <w:szCs w:val="28"/>
        </w:rPr>
        <w:t xml:space="preserve"> </w:t>
      </w:r>
      <w:proofErr w:type="spellStart"/>
      <w:r w:rsidRPr="00F63F52">
        <w:rPr>
          <w:rFonts w:ascii="Times New Roman" w:eastAsia="Times New Roman" w:hAnsi="Times New Roman"/>
          <w:i/>
          <w:sz w:val="28"/>
          <w:szCs w:val="28"/>
        </w:rPr>
        <w:t>bầu</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cử</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đại</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biểu</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Quốc</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hội</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khóa</w:t>
      </w:r>
      <w:proofErr w:type="spellEnd"/>
      <w:r w:rsidRPr="00F63F52">
        <w:rPr>
          <w:rFonts w:ascii="Times New Roman" w:eastAsia="Times New Roman" w:hAnsi="Times New Roman"/>
          <w:i/>
          <w:sz w:val="28"/>
          <w:szCs w:val="28"/>
        </w:rPr>
        <w:t xml:space="preserve"> XVI </w:t>
      </w:r>
      <w:proofErr w:type="spellStart"/>
      <w:r w:rsidRPr="00F63F52">
        <w:rPr>
          <w:rFonts w:ascii="Times New Roman" w:eastAsia="Times New Roman" w:hAnsi="Times New Roman"/>
          <w:i/>
          <w:sz w:val="28"/>
          <w:szCs w:val="28"/>
        </w:rPr>
        <w:t>và</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đại</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biểu</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Hội</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đồng</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nhân</w:t>
      </w:r>
      <w:proofErr w:type="spellEnd"/>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d</w:t>
      </w:r>
      <w:r w:rsidR="002A478B" w:rsidRPr="00F63F52">
        <w:rPr>
          <w:rFonts w:ascii="Times New Roman" w:eastAsia="Times New Roman" w:hAnsi="Times New Roman"/>
          <w:i/>
          <w:sz w:val="28"/>
          <w:szCs w:val="28"/>
        </w:rPr>
        <w:t>ân</w:t>
      </w:r>
      <w:proofErr w:type="spellEnd"/>
      <w:r w:rsidR="002A478B" w:rsidRPr="00F63F52">
        <w:rPr>
          <w:rFonts w:ascii="Times New Roman" w:eastAsia="Times New Roman" w:hAnsi="Times New Roman"/>
          <w:i/>
          <w:sz w:val="28"/>
          <w:szCs w:val="28"/>
        </w:rPr>
        <w:t xml:space="preserve"> </w:t>
      </w:r>
      <w:proofErr w:type="spellStart"/>
      <w:r w:rsidR="002A478B" w:rsidRPr="00F63F52">
        <w:rPr>
          <w:rFonts w:ascii="Times New Roman" w:eastAsia="Times New Roman" w:hAnsi="Times New Roman"/>
          <w:i/>
          <w:sz w:val="28"/>
          <w:szCs w:val="28"/>
        </w:rPr>
        <w:t>các</w:t>
      </w:r>
      <w:proofErr w:type="spellEnd"/>
      <w:r w:rsidR="002A478B" w:rsidRPr="00F63F52">
        <w:rPr>
          <w:rFonts w:ascii="Times New Roman" w:eastAsia="Times New Roman" w:hAnsi="Times New Roman"/>
          <w:i/>
          <w:sz w:val="28"/>
          <w:szCs w:val="28"/>
        </w:rPr>
        <w:t xml:space="preserve"> </w:t>
      </w:r>
      <w:proofErr w:type="spellStart"/>
      <w:r w:rsidR="002A478B" w:rsidRPr="00F63F52">
        <w:rPr>
          <w:rFonts w:ascii="Times New Roman" w:eastAsia="Times New Roman" w:hAnsi="Times New Roman"/>
          <w:i/>
          <w:sz w:val="28"/>
          <w:szCs w:val="28"/>
        </w:rPr>
        <w:t>cấp</w:t>
      </w:r>
      <w:proofErr w:type="spellEnd"/>
      <w:r w:rsidR="002A478B" w:rsidRPr="00F63F52">
        <w:rPr>
          <w:rFonts w:ascii="Times New Roman" w:eastAsia="Times New Roman" w:hAnsi="Times New Roman"/>
          <w:i/>
          <w:sz w:val="28"/>
          <w:szCs w:val="28"/>
        </w:rPr>
        <w:t xml:space="preserve"> </w:t>
      </w:r>
      <w:proofErr w:type="spellStart"/>
      <w:r w:rsidR="002A478B" w:rsidRPr="00F63F52">
        <w:rPr>
          <w:rFonts w:ascii="Times New Roman" w:eastAsia="Times New Roman" w:hAnsi="Times New Roman"/>
          <w:i/>
          <w:sz w:val="28"/>
          <w:szCs w:val="28"/>
        </w:rPr>
        <w:t>nhiệm</w:t>
      </w:r>
      <w:proofErr w:type="spellEnd"/>
      <w:r w:rsidR="002A478B" w:rsidRPr="00F63F52">
        <w:rPr>
          <w:rFonts w:ascii="Times New Roman" w:eastAsia="Times New Roman" w:hAnsi="Times New Roman"/>
          <w:i/>
          <w:sz w:val="28"/>
          <w:szCs w:val="28"/>
        </w:rPr>
        <w:t xml:space="preserve"> </w:t>
      </w:r>
      <w:proofErr w:type="spellStart"/>
      <w:r w:rsidR="002A478B" w:rsidRPr="00F63F52">
        <w:rPr>
          <w:rFonts w:ascii="Times New Roman" w:eastAsia="Times New Roman" w:hAnsi="Times New Roman"/>
          <w:i/>
          <w:sz w:val="28"/>
          <w:szCs w:val="28"/>
        </w:rPr>
        <w:t>kỳ</w:t>
      </w:r>
      <w:proofErr w:type="spellEnd"/>
      <w:r w:rsidR="002A478B" w:rsidRPr="00F63F52">
        <w:rPr>
          <w:rFonts w:ascii="Times New Roman" w:eastAsia="Times New Roman" w:hAnsi="Times New Roman"/>
          <w:i/>
          <w:sz w:val="28"/>
          <w:szCs w:val="28"/>
        </w:rPr>
        <w:t xml:space="preserve"> 2026 – 2031;</w:t>
      </w:r>
    </w:p>
    <w:p w:rsidR="00090B3C" w:rsidRPr="00F63F52" w:rsidRDefault="00090B3C" w:rsidP="00DA499D">
      <w:pPr>
        <w:spacing w:before="120" w:after="120" w:line="240" w:lineRule="auto"/>
        <w:ind w:firstLine="720"/>
        <w:jc w:val="both"/>
        <w:rPr>
          <w:rFonts w:ascii="Times New Roman" w:eastAsia="Times New Roman" w:hAnsi="Times New Roman"/>
          <w:i/>
          <w:iCs/>
          <w:sz w:val="28"/>
          <w:szCs w:val="28"/>
        </w:rPr>
      </w:pPr>
      <w:r w:rsidRPr="00F63F52">
        <w:rPr>
          <w:rFonts w:ascii="Times New Roman" w:hAnsi="Times New Roman"/>
          <w:i/>
          <w:sz w:val="28"/>
          <w:szCs w:val="28"/>
          <w:lang w:val="vi-VN"/>
        </w:rPr>
        <w:t>Xét Tờ trình số         /TTr-UBND ngày      tháng      năm 2025 của Ủy ban nhân dân tỉnh</w:t>
      </w:r>
      <w:r w:rsidRPr="00F63F52">
        <w:rPr>
          <w:rFonts w:ascii="Times New Roman" w:hAnsi="Times New Roman"/>
          <w:i/>
          <w:sz w:val="28"/>
          <w:szCs w:val="28"/>
        </w:rPr>
        <w:t xml:space="preserve"> An </w:t>
      </w:r>
      <w:proofErr w:type="spellStart"/>
      <w:r w:rsidRPr="00F63F52">
        <w:rPr>
          <w:rFonts w:ascii="Times New Roman" w:hAnsi="Times New Roman"/>
          <w:i/>
          <w:sz w:val="28"/>
          <w:szCs w:val="28"/>
        </w:rPr>
        <w:t>Giang</w:t>
      </w:r>
      <w:proofErr w:type="spellEnd"/>
      <w:r w:rsidRPr="00F63F52">
        <w:rPr>
          <w:rFonts w:ascii="Times New Roman" w:hAnsi="Times New Roman"/>
          <w:i/>
          <w:sz w:val="28"/>
          <w:szCs w:val="28"/>
          <w:lang w:val="vi-VN"/>
        </w:rPr>
        <w:t xml:space="preserve"> </w:t>
      </w:r>
      <w:proofErr w:type="spellStart"/>
      <w:r w:rsidRPr="00F63F52">
        <w:rPr>
          <w:rFonts w:ascii="Times New Roman" w:hAnsi="Times New Roman"/>
          <w:i/>
          <w:sz w:val="28"/>
          <w:szCs w:val="28"/>
        </w:rPr>
        <w:t>về</w:t>
      </w:r>
      <w:proofErr w:type="spellEnd"/>
      <w:r w:rsidRPr="00F63F52">
        <w:rPr>
          <w:rFonts w:ascii="Times New Roman" w:hAnsi="Times New Roman"/>
          <w:i/>
          <w:sz w:val="28"/>
          <w:szCs w:val="28"/>
        </w:rPr>
        <w:t xml:space="preserve"> </w:t>
      </w:r>
      <w:r w:rsidRPr="00F63F52">
        <w:rPr>
          <w:rFonts w:ascii="Times New Roman" w:hAnsi="Times New Roman"/>
          <w:i/>
          <w:sz w:val="28"/>
          <w:szCs w:val="28"/>
          <w:lang w:val="vi-VN"/>
        </w:rPr>
        <w:t>dự thảo</w:t>
      </w:r>
      <w:r w:rsidR="004112FD" w:rsidRPr="00F63F52">
        <w:rPr>
          <w:rFonts w:ascii="Times New Roman" w:hAnsi="Times New Roman"/>
          <w:bCs/>
          <w:i/>
          <w:kern w:val="36"/>
          <w:sz w:val="28"/>
          <w:szCs w:val="28"/>
        </w:rPr>
        <w:t xml:space="preserve"> </w:t>
      </w:r>
      <w:proofErr w:type="spellStart"/>
      <w:r w:rsidR="00CF0DE1" w:rsidRPr="00F63F52">
        <w:rPr>
          <w:rFonts w:ascii="Times New Roman" w:hAnsi="Times New Roman"/>
          <w:i/>
          <w:sz w:val="28"/>
          <w:szCs w:val="28"/>
        </w:rPr>
        <w:t>Nghị</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quyết</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quy</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định</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mức</w:t>
      </w:r>
      <w:proofErr w:type="spellEnd"/>
      <w:r w:rsidR="00CF0DE1" w:rsidRPr="00F63F52">
        <w:rPr>
          <w:rFonts w:ascii="Times New Roman" w:hAnsi="Times New Roman"/>
          <w:i/>
          <w:sz w:val="28"/>
          <w:szCs w:val="28"/>
        </w:rPr>
        <w:t xml:space="preserve"> chi </w:t>
      </w:r>
      <w:proofErr w:type="spellStart"/>
      <w:r w:rsidR="00CF0DE1" w:rsidRPr="00F63F52">
        <w:rPr>
          <w:rFonts w:ascii="Times New Roman" w:hAnsi="Times New Roman"/>
          <w:i/>
          <w:sz w:val="28"/>
          <w:szCs w:val="28"/>
        </w:rPr>
        <w:t>và</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thời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gian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được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hưởng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hỗ</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trợ</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thực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hiện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công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tác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bầu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cử</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đại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biểu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Quốc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hội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khóa</w:t>
      </w:r>
      <w:proofErr w:type="spellEnd"/>
      <w:r w:rsidR="00CF0DE1" w:rsidRPr="00F63F52">
        <w:rPr>
          <w:rFonts w:ascii="Times New Roman" w:hAnsi="Times New Roman"/>
          <w:i/>
          <w:sz w:val="28"/>
          <w:szCs w:val="28"/>
        </w:rPr>
        <w:t xml:space="preserve"> XVI </w:t>
      </w:r>
      <w:proofErr w:type="spellStart"/>
      <w:r w:rsidR="00CF0DE1" w:rsidRPr="00F63F52">
        <w:rPr>
          <w:rFonts w:ascii="Times New Roman" w:hAnsi="Times New Roman"/>
          <w:i/>
          <w:sz w:val="28"/>
          <w:szCs w:val="28"/>
        </w:rPr>
        <w:t>và</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đại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biểu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Hội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đồng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nhân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dân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các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cấp</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nhiệm</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kỳ</w:t>
      </w:r>
      <w:proofErr w:type="spellEnd"/>
      <w:r w:rsidR="00CF0DE1" w:rsidRPr="00F63F52">
        <w:rPr>
          <w:rFonts w:ascii="Times New Roman" w:hAnsi="Times New Roman"/>
          <w:i/>
          <w:sz w:val="28"/>
          <w:szCs w:val="28"/>
        </w:rPr>
        <w:t xml:space="preserve"> 2026 - 2031 </w:t>
      </w:r>
      <w:proofErr w:type="spellStart"/>
      <w:r w:rsidR="00CF0DE1" w:rsidRPr="00F63F52">
        <w:rPr>
          <w:rFonts w:ascii="Times New Roman" w:hAnsi="Times New Roman"/>
          <w:i/>
          <w:sz w:val="28"/>
          <w:szCs w:val="28"/>
        </w:rPr>
        <w:t>trên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địa</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bàn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tỉnh</w:t>
      </w:r>
      <w:proofErr w:type="spellEnd"/>
      <w:r w:rsidR="00CF0DE1" w:rsidRPr="00F63F52">
        <w:rPr>
          <w:rFonts w:ascii="Times New Roman" w:hAnsi="Times New Roman"/>
          <w:i/>
          <w:sz w:val="28"/>
          <w:szCs w:val="28"/>
        </w:rPr>
        <w:t xml:space="preserve"> An </w:t>
      </w:r>
      <w:proofErr w:type="spellStart"/>
      <w:r w:rsidR="00CF0DE1" w:rsidRPr="00F63F52">
        <w:rPr>
          <w:rFonts w:ascii="Times New Roman" w:hAnsi="Times New Roman"/>
          <w:i/>
          <w:sz w:val="28"/>
          <w:szCs w:val="28"/>
        </w:rPr>
        <w:t>Giang</w:t>
      </w:r>
      <w:proofErr w:type="spellEnd"/>
      <w:r w:rsidRPr="00F63F52">
        <w:rPr>
          <w:rFonts w:ascii="Times New Roman" w:hAnsi="Times New Roman"/>
          <w:i/>
          <w:sz w:val="28"/>
          <w:szCs w:val="28"/>
          <w:lang w:val="vi-VN"/>
        </w:rPr>
        <w:t>; Báo cáo thẩm tra của Ban Pháp chế Hội đồng nhân dân tỉnh; ý kiến thảo luận của đại biểu Hội đồng nhân dân tại kỳ họp;</w:t>
      </w:r>
    </w:p>
    <w:p w:rsidR="00A52EEC" w:rsidRPr="00F63F52" w:rsidRDefault="00090B3C" w:rsidP="003A1417">
      <w:pPr>
        <w:widowControl w:val="0"/>
        <w:spacing w:before="120" w:after="240" w:line="240" w:lineRule="auto"/>
        <w:ind w:firstLine="720"/>
        <w:jc w:val="both"/>
        <w:rPr>
          <w:rFonts w:ascii="Times New Roman" w:hAnsi="Times New Roman"/>
          <w:i/>
          <w:sz w:val="28"/>
          <w:szCs w:val="28"/>
        </w:rPr>
      </w:pPr>
      <w:r w:rsidRPr="00F63F52">
        <w:rPr>
          <w:rFonts w:ascii="Times New Roman" w:hAnsi="Times New Roman"/>
          <w:i/>
          <w:sz w:val="28"/>
          <w:szCs w:val="28"/>
          <w:lang w:val="vi-VN"/>
        </w:rPr>
        <w:t xml:space="preserve">Hội đồng nhân dân tỉnh ban hành </w:t>
      </w:r>
      <w:proofErr w:type="spellStart"/>
      <w:r w:rsidR="00CF0DE1" w:rsidRPr="00F63F52">
        <w:rPr>
          <w:rFonts w:ascii="Times New Roman" w:hAnsi="Times New Roman"/>
          <w:i/>
          <w:sz w:val="28"/>
          <w:szCs w:val="28"/>
        </w:rPr>
        <w:t>Nghị</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quyết</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quy</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định</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mức</w:t>
      </w:r>
      <w:proofErr w:type="spellEnd"/>
      <w:r w:rsidR="00CF0DE1" w:rsidRPr="00F63F52">
        <w:rPr>
          <w:rFonts w:ascii="Times New Roman" w:hAnsi="Times New Roman"/>
          <w:i/>
          <w:sz w:val="28"/>
          <w:szCs w:val="28"/>
        </w:rPr>
        <w:t xml:space="preserve"> chi </w:t>
      </w:r>
      <w:proofErr w:type="spellStart"/>
      <w:r w:rsidR="00CF0DE1" w:rsidRPr="00F63F52">
        <w:rPr>
          <w:rFonts w:ascii="Times New Roman" w:hAnsi="Times New Roman"/>
          <w:i/>
          <w:sz w:val="28"/>
          <w:szCs w:val="28"/>
        </w:rPr>
        <w:t>và</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thời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gian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được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hưởng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hỗ</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trợ</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thực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hiện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công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tác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bầu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cử</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đại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biểu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Quốc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hội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khóa</w:t>
      </w:r>
      <w:proofErr w:type="spellEnd"/>
      <w:r w:rsidR="00CF0DE1" w:rsidRPr="00F63F52">
        <w:rPr>
          <w:rFonts w:ascii="Times New Roman" w:hAnsi="Times New Roman"/>
          <w:i/>
          <w:sz w:val="28"/>
          <w:szCs w:val="28"/>
        </w:rPr>
        <w:t xml:space="preserve"> XVI </w:t>
      </w:r>
      <w:proofErr w:type="spellStart"/>
      <w:r w:rsidR="00CF0DE1" w:rsidRPr="00F63F52">
        <w:rPr>
          <w:rFonts w:ascii="Times New Roman" w:hAnsi="Times New Roman"/>
          <w:i/>
          <w:sz w:val="28"/>
          <w:szCs w:val="28"/>
        </w:rPr>
        <w:t>và</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đại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biểu</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Hội</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đồng</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nhân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dân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các</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cấp</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nhiệm</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kỳ</w:t>
      </w:r>
      <w:proofErr w:type="spellEnd"/>
      <w:r w:rsidR="00CF0DE1" w:rsidRPr="00F63F52">
        <w:rPr>
          <w:rFonts w:ascii="Times New Roman" w:hAnsi="Times New Roman"/>
          <w:i/>
          <w:sz w:val="28"/>
          <w:szCs w:val="28"/>
        </w:rPr>
        <w:t xml:space="preserve"> 2026 - 2031 </w:t>
      </w:r>
      <w:proofErr w:type="spellStart"/>
      <w:r w:rsidR="00CF0DE1" w:rsidRPr="00F63F52">
        <w:rPr>
          <w:rFonts w:ascii="Times New Roman" w:hAnsi="Times New Roman"/>
          <w:i/>
          <w:sz w:val="28"/>
          <w:szCs w:val="28"/>
        </w:rPr>
        <w:t>trên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địa</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bàn</w:t>
      </w:r>
      <w:proofErr w:type="spellEnd"/>
      <w:r w:rsidR="00CF0DE1" w:rsidRPr="00F63F52">
        <w:rPr>
          <w:rFonts w:ascii="Times New Roman" w:hAnsi="Times New Roman"/>
          <w:i/>
          <w:sz w:val="28"/>
          <w:szCs w:val="28"/>
        </w:rPr>
        <w:t xml:space="preserve"> </w:t>
      </w:r>
      <w:proofErr w:type="spellStart"/>
      <w:r w:rsidR="00CF0DE1" w:rsidRPr="00F63F52">
        <w:rPr>
          <w:rFonts w:ascii="Times New Roman" w:hAnsi="Times New Roman"/>
          <w:i/>
          <w:sz w:val="28"/>
          <w:szCs w:val="28"/>
        </w:rPr>
        <w:t>tỉnh</w:t>
      </w:r>
      <w:proofErr w:type="spellEnd"/>
      <w:r w:rsidR="00CF0DE1" w:rsidRPr="00F63F52">
        <w:rPr>
          <w:rFonts w:ascii="Times New Roman" w:hAnsi="Times New Roman"/>
          <w:i/>
          <w:sz w:val="28"/>
          <w:szCs w:val="28"/>
        </w:rPr>
        <w:t xml:space="preserve"> An </w:t>
      </w:r>
      <w:proofErr w:type="spellStart"/>
      <w:r w:rsidR="00CF0DE1" w:rsidRPr="00F63F52">
        <w:rPr>
          <w:rFonts w:ascii="Times New Roman" w:hAnsi="Times New Roman"/>
          <w:i/>
          <w:sz w:val="28"/>
          <w:szCs w:val="28"/>
        </w:rPr>
        <w:t>Giang</w:t>
      </w:r>
      <w:proofErr w:type="spellEnd"/>
      <w:r w:rsidRPr="00F63F52">
        <w:rPr>
          <w:rFonts w:ascii="Times New Roman" w:hAnsi="Times New Roman"/>
          <w:i/>
          <w:sz w:val="28"/>
          <w:szCs w:val="28"/>
          <w:lang w:val="vi-VN"/>
        </w:rPr>
        <w:t>.</w:t>
      </w:r>
    </w:p>
    <w:p w:rsidR="002F71CA" w:rsidRPr="00F63F52" w:rsidRDefault="002F71CA" w:rsidP="00DA499D">
      <w:pPr>
        <w:pStyle w:val="BodyText3"/>
        <w:shd w:val="clear" w:color="auto" w:fill="auto"/>
        <w:spacing w:before="120" w:after="120" w:line="240" w:lineRule="auto"/>
        <w:ind w:firstLine="720"/>
        <w:rPr>
          <w:b/>
          <w:sz w:val="28"/>
          <w:szCs w:val="28"/>
        </w:rPr>
      </w:pPr>
      <w:r w:rsidRPr="00F63F52">
        <w:rPr>
          <w:b/>
          <w:bCs/>
          <w:sz w:val="28"/>
          <w:szCs w:val="28"/>
          <w:lang w:val="vi-VN"/>
        </w:rPr>
        <w:t>Điều 1</w:t>
      </w:r>
      <w:r w:rsidRPr="00F63F52">
        <w:rPr>
          <w:b/>
          <w:sz w:val="28"/>
          <w:szCs w:val="28"/>
          <w:lang w:val="vi-VN"/>
        </w:rPr>
        <w:t>. Phạm vi điều chỉnh</w:t>
      </w:r>
      <w:r w:rsidR="00BE5F11" w:rsidRPr="00F63F52">
        <w:rPr>
          <w:b/>
          <w:sz w:val="28"/>
          <w:szCs w:val="28"/>
        </w:rPr>
        <w:t xml:space="preserve"> </w:t>
      </w:r>
      <w:proofErr w:type="spellStart"/>
      <w:r w:rsidR="00BE5F11" w:rsidRPr="00F63F52">
        <w:rPr>
          <w:b/>
          <w:sz w:val="28"/>
          <w:szCs w:val="28"/>
        </w:rPr>
        <w:t>và</w:t>
      </w:r>
      <w:proofErr w:type="spellEnd"/>
      <w:r w:rsidR="00BE5F11" w:rsidRPr="00F63F52">
        <w:rPr>
          <w:b/>
          <w:sz w:val="28"/>
          <w:szCs w:val="28"/>
        </w:rPr>
        <w:t xml:space="preserve"> </w:t>
      </w:r>
      <w:proofErr w:type="spellStart"/>
      <w:r w:rsidR="00BE5F11" w:rsidRPr="00F63F52">
        <w:rPr>
          <w:b/>
          <w:sz w:val="28"/>
          <w:szCs w:val="28"/>
        </w:rPr>
        <w:t>đối</w:t>
      </w:r>
      <w:proofErr w:type="spellEnd"/>
      <w:r w:rsidR="00BE5F11" w:rsidRPr="00F63F52">
        <w:rPr>
          <w:b/>
          <w:sz w:val="28"/>
          <w:szCs w:val="28"/>
        </w:rPr>
        <w:t xml:space="preserve"> </w:t>
      </w:r>
      <w:proofErr w:type="spellStart"/>
      <w:r w:rsidR="00BE5F11" w:rsidRPr="00F63F52">
        <w:rPr>
          <w:b/>
          <w:sz w:val="28"/>
          <w:szCs w:val="28"/>
        </w:rPr>
        <w:t>tượng</w:t>
      </w:r>
      <w:proofErr w:type="spellEnd"/>
      <w:r w:rsidR="00BE5F11" w:rsidRPr="00F63F52">
        <w:rPr>
          <w:b/>
          <w:sz w:val="28"/>
          <w:szCs w:val="28"/>
        </w:rPr>
        <w:t xml:space="preserve"> </w:t>
      </w:r>
      <w:proofErr w:type="spellStart"/>
      <w:r w:rsidR="00BE5F11" w:rsidRPr="00F63F52">
        <w:rPr>
          <w:b/>
          <w:sz w:val="28"/>
          <w:szCs w:val="28"/>
        </w:rPr>
        <w:t>áp</w:t>
      </w:r>
      <w:proofErr w:type="spellEnd"/>
      <w:r w:rsidR="00BE5F11" w:rsidRPr="00F63F52">
        <w:rPr>
          <w:b/>
          <w:sz w:val="28"/>
          <w:szCs w:val="28"/>
        </w:rPr>
        <w:t xml:space="preserve"> </w:t>
      </w:r>
      <w:proofErr w:type="spellStart"/>
      <w:r w:rsidR="00BE5F11" w:rsidRPr="00F63F52">
        <w:rPr>
          <w:b/>
          <w:sz w:val="28"/>
          <w:szCs w:val="28"/>
        </w:rPr>
        <w:t>dụng</w:t>
      </w:r>
      <w:proofErr w:type="spellEnd"/>
    </w:p>
    <w:p w:rsidR="001C254A" w:rsidRPr="00F63F52" w:rsidRDefault="00BE5F11" w:rsidP="00DA499D">
      <w:pPr>
        <w:pStyle w:val="BodyText3"/>
        <w:shd w:val="clear" w:color="auto" w:fill="auto"/>
        <w:spacing w:before="120" w:after="120" w:line="240" w:lineRule="auto"/>
        <w:ind w:firstLine="720"/>
        <w:rPr>
          <w:rFonts w:eastAsia="Calibri"/>
          <w:sz w:val="28"/>
          <w:szCs w:val="28"/>
        </w:rPr>
      </w:pPr>
      <w:r w:rsidRPr="00F63F52">
        <w:rPr>
          <w:rFonts w:eastAsia="Calibri"/>
          <w:sz w:val="28"/>
          <w:szCs w:val="28"/>
        </w:rPr>
        <w:t>1.</w:t>
      </w:r>
      <w:r w:rsidR="001C254A" w:rsidRPr="00F63F52">
        <w:rPr>
          <w:sz w:val="28"/>
          <w:szCs w:val="28"/>
          <w:lang w:val="vi-VN"/>
        </w:rPr>
        <w:t xml:space="preserve"> Phạm </w:t>
      </w:r>
      <w:proofErr w:type="gramStart"/>
      <w:r w:rsidR="001C254A" w:rsidRPr="00F63F52">
        <w:rPr>
          <w:sz w:val="28"/>
          <w:szCs w:val="28"/>
          <w:lang w:val="vi-VN"/>
        </w:rPr>
        <w:t>vi</w:t>
      </w:r>
      <w:proofErr w:type="gramEnd"/>
      <w:r w:rsidR="001C254A" w:rsidRPr="00F63F52">
        <w:rPr>
          <w:sz w:val="28"/>
          <w:szCs w:val="28"/>
          <w:lang w:val="vi-VN"/>
        </w:rPr>
        <w:t xml:space="preserve"> điều chỉnh</w:t>
      </w:r>
    </w:p>
    <w:p w:rsidR="002D51C5" w:rsidRPr="00F63F52" w:rsidRDefault="00BE5F11" w:rsidP="00DA499D">
      <w:pPr>
        <w:pStyle w:val="BodyText3"/>
        <w:shd w:val="clear" w:color="auto" w:fill="auto"/>
        <w:spacing w:before="120" w:after="120" w:line="240" w:lineRule="auto"/>
        <w:ind w:firstLine="720"/>
        <w:rPr>
          <w:sz w:val="28"/>
          <w:szCs w:val="28"/>
        </w:rPr>
      </w:pPr>
      <w:r w:rsidRPr="00F63F52">
        <w:rPr>
          <w:rFonts w:eastAsia="Calibri"/>
          <w:sz w:val="28"/>
          <w:szCs w:val="28"/>
        </w:rPr>
        <w:t xml:space="preserve"> </w:t>
      </w:r>
      <w:r w:rsidR="001C254A" w:rsidRPr="00F63F52">
        <w:rPr>
          <w:rFonts w:eastAsia="Calibri"/>
          <w:sz w:val="28"/>
          <w:szCs w:val="28"/>
        </w:rPr>
        <w:t xml:space="preserve">a) </w:t>
      </w:r>
      <w:r w:rsidR="002D51C5" w:rsidRPr="00F63F52">
        <w:rPr>
          <w:rFonts w:eastAsia="Calibri"/>
          <w:sz w:val="28"/>
          <w:szCs w:val="28"/>
          <w:lang w:val="vi-VN"/>
        </w:rPr>
        <w:t xml:space="preserve">Nghị quyết này </w:t>
      </w:r>
      <w:proofErr w:type="spellStart"/>
      <w:r w:rsidR="004F1CEE" w:rsidRPr="00F63F52">
        <w:rPr>
          <w:sz w:val="28"/>
          <w:szCs w:val="28"/>
        </w:rPr>
        <w:t>quy</w:t>
      </w:r>
      <w:proofErr w:type="spellEnd"/>
      <w:r w:rsidR="004F1CEE" w:rsidRPr="00F63F52">
        <w:rPr>
          <w:sz w:val="28"/>
          <w:szCs w:val="28"/>
        </w:rPr>
        <w:t xml:space="preserve"> </w:t>
      </w:r>
      <w:proofErr w:type="spellStart"/>
      <w:r w:rsidR="004F1CEE" w:rsidRPr="00F63F52">
        <w:rPr>
          <w:sz w:val="28"/>
          <w:szCs w:val="28"/>
        </w:rPr>
        <w:t>định</w:t>
      </w:r>
      <w:proofErr w:type="spellEnd"/>
      <w:r w:rsidR="004F1CEE" w:rsidRPr="00F63F52">
        <w:rPr>
          <w:sz w:val="28"/>
          <w:szCs w:val="28"/>
        </w:rPr>
        <w:t xml:space="preserve"> </w:t>
      </w:r>
      <w:proofErr w:type="spellStart"/>
      <w:r w:rsidR="004F1CEE" w:rsidRPr="00F63F52">
        <w:rPr>
          <w:sz w:val="28"/>
          <w:szCs w:val="28"/>
        </w:rPr>
        <w:t>mức</w:t>
      </w:r>
      <w:proofErr w:type="spellEnd"/>
      <w:r w:rsidR="004F1CEE" w:rsidRPr="00F63F52">
        <w:rPr>
          <w:sz w:val="28"/>
          <w:szCs w:val="28"/>
        </w:rPr>
        <w:t xml:space="preserve"> chi </w:t>
      </w:r>
      <w:proofErr w:type="spellStart"/>
      <w:r w:rsidR="004F1CEE" w:rsidRPr="00F63F52">
        <w:rPr>
          <w:sz w:val="28"/>
          <w:szCs w:val="28"/>
        </w:rPr>
        <w:t>và</w:t>
      </w:r>
      <w:proofErr w:type="spellEnd"/>
      <w:r w:rsidR="004F1CEE" w:rsidRPr="00F63F52">
        <w:rPr>
          <w:sz w:val="28"/>
          <w:szCs w:val="28"/>
        </w:rPr>
        <w:t xml:space="preserve"> </w:t>
      </w:r>
      <w:proofErr w:type="spellStart"/>
      <w:r w:rsidR="004F1CEE" w:rsidRPr="00F63F52">
        <w:rPr>
          <w:sz w:val="28"/>
          <w:szCs w:val="28"/>
        </w:rPr>
        <w:t>thời</w:t>
      </w:r>
      <w:proofErr w:type="spellEnd"/>
      <w:r w:rsidR="004F1CEE" w:rsidRPr="00F63F52">
        <w:rPr>
          <w:sz w:val="28"/>
          <w:szCs w:val="28"/>
        </w:rPr>
        <w:t xml:space="preserve"> </w:t>
      </w:r>
      <w:proofErr w:type="spellStart"/>
      <w:r w:rsidR="004F1CEE" w:rsidRPr="00F63F52">
        <w:rPr>
          <w:sz w:val="28"/>
          <w:szCs w:val="28"/>
        </w:rPr>
        <w:t>gian</w:t>
      </w:r>
      <w:proofErr w:type="spellEnd"/>
      <w:r w:rsidR="004F1CEE" w:rsidRPr="00F63F52">
        <w:rPr>
          <w:sz w:val="28"/>
          <w:szCs w:val="28"/>
        </w:rPr>
        <w:t xml:space="preserve"> </w:t>
      </w:r>
      <w:proofErr w:type="spellStart"/>
      <w:r w:rsidR="004F1CEE" w:rsidRPr="00F63F52">
        <w:rPr>
          <w:sz w:val="28"/>
          <w:szCs w:val="28"/>
        </w:rPr>
        <w:t>được</w:t>
      </w:r>
      <w:proofErr w:type="spellEnd"/>
      <w:r w:rsidR="004F1CEE" w:rsidRPr="00F63F52">
        <w:rPr>
          <w:sz w:val="28"/>
          <w:szCs w:val="28"/>
        </w:rPr>
        <w:t xml:space="preserve"> </w:t>
      </w:r>
      <w:proofErr w:type="spellStart"/>
      <w:r w:rsidR="004F1CEE" w:rsidRPr="00F63F52">
        <w:rPr>
          <w:sz w:val="28"/>
          <w:szCs w:val="28"/>
        </w:rPr>
        <w:t>hưởng</w:t>
      </w:r>
      <w:proofErr w:type="spellEnd"/>
      <w:r w:rsidR="004F1CEE" w:rsidRPr="00F63F52">
        <w:rPr>
          <w:sz w:val="28"/>
          <w:szCs w:val="28"/>
        </w:rPr>
        <w:t xml:space="preserve"> </w:t>
      </w:r>
      <w:proofErr w:type="spellStart"/>
      <w:r w:rsidR="004F1CEE" w:rsidRPr="00F63F52">
        <w:rPr>
          <w:sz w:val="28"/>
          <w:szCs w:val="28"/>
        </w:rPr>
        <w:t>hỗ</w:t>
      </w:r>
      <w:proofErr w:type="spellEnd"/>
      <w:r w:rsidR="004F1CEE" w:rsidRPr="00F63F52">
        <w:rPr>
          <w:sz w:val="28"/>
          <w:szCs w:val="28"/>
        </w:rPr>
        <w:t xml:space="preserve"> </w:t>
      </w:r>
      <w:proofErr w:type="spellStart"/>
      <w:r w:rsidR="004F1CEE" w:rsidRPr="00F63F52">
        <w:rPr>
          <w:sz w:val="28"/>
          <w:szCs w:val="28"/>
        </w:rPr>
        <w:t>trợ</w:t>
      </w:r>
      <w:proofErr w:type="spellEnd"/>
      <w:r w:rsidR="004F1CEE" w:rsidRPr="00F63F52">
        <w:rPr>
          <w:sz w:val="28"/>
          <w:szCs w:val="28"/>
        </w:rPr>
        <w:t xml:space="preserve"> </w:t>
      </w:r>
      <w:proofErr w:type="spellStart"/>
      <w:r w:rsidR="00D47D70" w:rsidRPr="00F63F52">
        <w:rPr>
          <w:sz w:val="28"/>
          <w:szCs w:val="28"/>
        </w:rPr>
        <w:t>thực</w:t>
      </w:r>
      <w:proofErr w:type="spellEnd"/>
      <w:r w:rsidR="00D47D70" w:rsidRPr="00F63F52">
        <w:rPr>
          <w:sz w:val="28"/>
          <w:szCs w:val="28"/>
        </w:rPr>
        <w:t xml:space="preserve"> </w:t>
      </w:r>
      <w:proofErr w:type="spellStart"/>
      <w:r w:rsidR="00D47D70" w:rsidRPr="00F63F52">
        <w:rPr>
          <w:sz w:val="28"/>
          <w:szCs w:val="28"/>
        </w:rPr>
        <w:t>hiện</w:t>
      </w:r>
      <w:proofErr w:type="spellEnd"/>
      <w:r w:rsidR="00D47D70" w:rsidRPr="00F63F52">
        <w:rPr>
          <w:sz w:val="28"/>
          <w:szCs w:val="28"/>
        </w:rPr>
        <w:t xml:space="preserve"> </w:t>
      </w:r>
      <w:proofErr w:type="spellStart"/>
      <w:r w:rsidR="004F1CEE" w:rsidRPr="00F63F52">
        <w:rPr>
          <w:sz w:val="28"/>
          <w:szCs w:val="28"/>
        </w:rPr>
        <w:t>công</w:t>
      </w:r>
      <w:proofErr w:type="spellEnd"/>
      <w:r w:rsidR="004F1CEE" w:rsidRPr="00F63F52">
        <w:rPr>
          <w:sz w:val="28"/>
          <w:szCs w:val="28"/>
        </w:rPr>
        <w:t xml:space="preserve"> </w:t>
      </w:r>
      <w:proofErr w:type="spellStart"/>
      <w:r w:rsidR="004F1CEE" w:rsidRPr="00F63F52">
        <w:rPr>
          <w:sz w:val="28"/>
          <w:szCs w:val="28"/>
        </w:rPr>
        <w:t>tác</w:t>
      </w:r>
      <w:proofErr w:type="spellEnd"/>
      <w:r w:rsidR="004F1CEE" w:rsidRPr="00F63F52">
        <w:rPr>
          <w:sz w:val="28"/>
          <w:szCs w:val="28"/>
        </w:rPr>
        <w:t xml:space="preserve"> </w:t>
      </w:r>
      <w:proofErr w:type="spellStart"/>
      <w:r w:rsidR="004F1CEE" w:rsidRPr="00F63F52">
        <w:rPr>
          <w:sz w:val="28"/>
          <w:szCs w:val="28"/>
        </w:rPr>
        <w:t>bầu</w:t>
      </w:r>
      <w:proofErr w:type="spellEnd"/>
      <w:r w:rsidR="004F1CEE" w:rsidRPr="00F63F52">
        <w:rPr>
          <w:sz w:val="28"/>
          <w:szCs w:val="28"/>
        </w:rPr>
        <w:t xml:space="preserve"> </w:t>
      </w:r>
      <w:proofErr w:type="spellStart"/>
      <w:r w:rsidR="004F1CEE" w:rsidRPr="00F63F52">
        <w:rPr>
          <w:sz w:val="28"/>
          <w:szCs w:val="28"/>
        </w:rPr>
        <w:t>cử</w:t>
      </w:r>
      <w:proofErr w:type="spellEnd"/>
      <w:r w:rsidR="004F1CEE" w:rsidRPr="00F63F52">
        <w:rPr>
          <w:sz w:val="28"/>
          <w:szCs w:val="28"/>
        </w:rPr>
        <w:t xml:space="preserve"> </w:t>
      </w:r>
      <w:proofErr w:type="spellStart"/>
      <w:r w:rsidR="004F1CEE" w:rsidRPr="00F63F52">
        <w:rPr>
          <w:sz w:val="28"/>
          <w:szCs w:val="28"/>
        </w:rPr>
        <w:t>đại</w:t>
      </w:r>
      <w:proofErr w:type="spellEnd"/>
      <w:r w:rsidR="004F1CEE" w:rsidRPr="00F63F52">
        <w:rPr>
          <w:sz w:val="28"/>
          <w:szCs w:val="28"/>
        </w:rPr>
        <w:t xml:space="preserve"> </w:t>
      </w:r>
      <w:proofErr w:type="spellStart"/>
      <w:r w:rsidR="004F1CEE" w:rsidRPr="00F63F52">
        <w:rPr>
          <w:sz w:val="28"/>
          <w:szCs w:val="28"/>
        </w:rPr>
        <w:t>biểu</w:t>
      </w:r>
      <w:proofErr w:type="spellEnd"/>
      <w:r w:rsidR="004F1CEE" w:rsidRPr="00F63F52">
        <w:rPr>
          <w:sz w:val="28"/>
          <w:szCs w:val="28"/>
        </w:rPr>
        <w:t xml:space="preserve"> </w:t>
      </w:r>
      <w:proofErr w:type="spellStart"/>
      <w:r w:rsidR="004F1CEE" w:rsidRPr="00F63F52">
        <w:rPr>
          <w:sz w:val="28"/>
          <w:szCs w:val="28"/>
        </w:rPr>
        <w:t>Quốc</w:t>
      </w:r>
      <w:proofErr w:type="spellEnd"/>
      <w:r w:rsidR="004F1CEE" w:rsidRPr="00F63F52">
        <w:rPr>
          <w:sz w:val="28"/>
          <w:szCs w:val="28"/>
        </w:rPr>
        <w:t xml:space="preserve"> </w:t>
      </w:r>
      <w:proofErr w:type="spellStart"/>
      <w:r w:rsidR="004F1CEE" w:rsidRPr="00F63F52">
        <w:rPr>
          <w:sz w:val="28"/>
          <w:szCs w:val="28"/>
        </w:rPr>
        <w:t>hội</w:t>
      </w:r>
      <w:proofErr w:type="spellEnd"/>
      <w:r w:rsidR="004F1CEE" w:rsidRPr="00F63F52">
        <w:rPr>
          <w:sz w:val="28"/>
          <w:szCs w:val="28"/>
        </w:rPr>
        <w:t xml:space="preserve"> </w:t>
      </w:r>
      <w:proofErr w:type="spellStart"/>
      <w:r w:rsidR="004F1CEE" w:rsidRPr="00F63F52">
        <w:rPr>
          <w:sz w:val="28"/>
          <w:szCs w:val="28"/>
        </w:rPr>
        <w:t>khóa</w:t>
      </w:r>
      <w:proofErr w:type="spellEnd"/>
      <w:r w:rsidR="004F1CEE" w:rsidRPr="00F63F52">
        <w:rPr>
          <w:sz w:val="28"/>
          <w:szCs w:val="28"/>
        </w:rPr>
        <w:t xml:space="preserve"> XVI </w:t>
      </w:r>
      <w:proofErr w:type="spellStart"/>
      <w:r w:rsidR="004F1CEE" w:rsidRPr="00F63F52">
        <w:rPr>
          <w:sz w:val="28"/>
          <w:szCs w:val="28"/>
        </w:rPr>
        <w:t>và</w:t>
      </w:r>
      <w:proofErr w:type="spellEnd"/>
      <w:r w:rsidR="004F1CEE" w:rsidRPr="00F63F52">
        <w:rPr>
          <w:sz w:val="28"/>
          <w:szCs w:val="28"/>
        </w:rPr>
        <w:t xml:space="preserve"> </w:t>
      </w:r>
      <w:proofErr w:type="spellStart"/>
      <w:r w:rsidR="004F1CEE" w:rsidRPr="00F63F52">
        <w:rPr>
          <w:sz w:val="28"/>
          <w:szCs w:val="28"/>
        </w:rPr>
        <w:t>đại</w:t>
      </w:r>
      <w:proofErr w:type="spellEnd"/>
      <w:r w:rsidR="004F1CEE" w:rsidRPr="00F63F52">
        <w:rPr>
          <w:sz w:val="28"/>
          <w:szCs w:val="28"/>
        </w:rPr>
        <w:t xml:space="preserve"> </w:t>
      </w:r>
      <w:proofErr w:type="spellStart"/>
      <w:r w:rsidR="004F1CEE" w:rsidRPr="00F63F52">
        <w:rPr>
          <w:sz w:val="28"/>
          <w:szCs w:val="28"/>
        </w:rPr>
        <w:t>biểu</w:t>
      </w:r>
      <w:proofErr w:type="spellEnd"/>
      <w:r w:rsidR="004F1CEE" w:rsidRPr="00F63F52">
        <w:rPr>
          <w:sz w:val="28"/>
          <w:szCs w:val="28"/>
        </w:rPr>
        <w:t xml:space="preserve"> </w:t>
      </w:r>
      <w:proofErr w:type="spellStart"/>
      <w:r w:rsidR="004F1CEE" w:rsidRPr="00F63F52">
        <w:rPr>
          <w:sz w:val="28"/>
          <w:szCs w:val="28"/>
        </w:rPr>
        <w:t>Hội</w:t>
      </w:r>
      <w:proofErr w:type="spellEnd"/>
      <w:r w:rsidR="004F1CEE" w:rsidRPr="00F63F52">
        <w:rPr>
          <w:sz w:val="28"/>
          <w:szCs w:val="28"/>
        </w:rPr>
        <w:t xml:space="preserve"> </w:t>
      </w:r>
      <w:proofErr w:type="spellStart"/>
      <w:r w:rsidR="004F1CEE" w:rsidRPr="00F63F52">
        <w:rPr>
          <w:sz w:val="28"/>
          <w:szCs w:val="28"/>
        </w:rPr>
        <w:t>đồng</w:t>
      </w:r>
      <w:proofErr w:type="spellEnd"/>
      <w:r w:rsidR="004F1CEE" w:rsidRPr="00F63F52">
        <w:rPr>
          <w:sz w:val="28"/>
          <w:szCs w:val="28"/>
        </w:rPr>
        <w:t xml:space="preserve"> </w:t>
      </w:r>
      <w:proofErr w:type="spellStart"/>
      <w:r w:rsidR="004F1CEE" w:rsidRPr="00F63F52">
        <w:rPr>
          <w:sz w:val="28"/>
          <w:szCs w:val="28"/>
        </w:rPr>
        <w:t>nhân</w:t>
      </w:r>
      <w:proofErr w:type="spellEnd"/>
      <w:r w:rsidR="004F1CEE" w:rsidRPr="00F63F52">
        <w:rPr>
          <w:sz w:val="28"/>
          <w:szCs w:val="28"/>
        </w:rPr>
        <w:t xml:space="preserve"> </w:t>
      </w:r>
      <w:proofErr w:type="spellStart"/>
      <w:r w:rsidR="004F1CEE" w:rsidRPr="00F63F52">
        <w:rPr>
          <w:sz w:val="28"/>
          <w:szCs w:val="28"/>
        </w:rPr>
        <w:t>dân</w:t>
      </w:r>
      <w:proofErr w:type="spellEnd"/>
      <w:r w:rsidR="004F1CEE" w:rsidRPr="00F63F52">
        <w:rPr>
          <w:sz w:val="28"/>
          <w:szCs w:val="28"/>
        </w:rPr>
        <w:t xml:space="preserve"> </w:t>
      </w:r>
      <w:proofErr w:type="spellStart"/>
      <w:r w:rsidR="004F1CEE" w:rsidRPr="00F63F52">
        <w:rPr>
          <w:sz w:val="28"/>
          <w:szCs w:val="28"/>
        </w:rPr>
        <w:lastRenderedPageBreak/>
        <w:t>các</w:t>
      </w:r>
      <w:proofErr w:type="spellEnd"/>
      <w:r w:rsidR="004F1CEE" w:rsidRPr="00F63F52">
        <w:rPr>
          <w:sz w:val="28"/>
          <w:szCs w:val="28"/>
        </w:rPr>
        <w:t xml:space="preserve"> </w:t>
      </w:r>
      <w:proofErr w:type="spellStart"/>
      <w:r w:rsidR="004F1CEE" w:rsidRPr="00F63F52">
        <w:rPr>
          <w:sz w:val="28"/>
          <w:szCs w:val="28"/>
        </w:rPr>
        <w:t>cấp</w:t>
      </w:r>
      <w:proofErr w:type="spellEnd"/>
      <w:r w:rsidR="004F1CEE" w:rsidRPr="00F63F52">
        <w:rPr>
          <w:sz w:val="28"/>
          <w:szCs w:val="28"/>
        </w:rPr>
        <w:t xml:space="preserve"> </w:t>
      </w:r>
      <w:proofErr w:type="spellStart"/>
      <w:r w:rsidR="004F1CEE" w:rsidRPr="00F63F52">
        <w:rPr>
          <w:sz w:val="28"/>
          <w:szCs w:val="28"/>
        </w:rPr>
        <w:t>nhiệm</w:t>
      </w:r>
      <w:proofErr w:type="spellEnd"/>
      <w:r w:rsidR="004F1CEE" w:rsidRPr="00F63F52">
        <w:rPr>
          <w:sz w:val="28"/>
          <w:szCs w:val="28"/>
        </w:rPr>
        <w:t xml:space="preserve"> </w:t>
      </w:r>
      <w:proofErr w:type="spellStart"/>
      <w:r w:rsidR="004F1CEE" w:rsidRPr="00F63F52">
        <w:rPr>
          <w:sz w:val="28"/>
          <w:szCs w:val="28"/>
        </w:rPr>
        <w:t>kỳ</w:t>
      </w:r>
      <w:proofErr w:type="spellEnd"/>
      <w:r w:rsidR="004F1CEE" w:rsidRPr="00F63F52">
        <w:rPr>
          <w:sz w:val="28"/>
          <w:szCs w:val="28"/>
        </w:rPr>
        <w:t xml:space="preserve"> 2026 - 2031 </w:t>
      </w:r>
      <w:proofErr w:type="spellStart"/>
      <w:r w:rsidR="004F1CEE" w:rsidRPr="00F63F52">
        <w:rPr>
          <w:sz w:val="28"/>
          <w:szCs w:val="28"/>
        </w:rPr>
        <w:t>trên</w:t>
      </w:r>
      <w:proofErr w:type="spellEnd"/>
      <w:r w:rsidR="004F1CEE" w:rsidRPr="00F63F52">
        <w:rPr>
          <w:sz w:val="28"/>
          <w:szCs w:val="28"/>
        </w:rPr>
        <w:t xml:space="preserve"> </w:t>
      </w:r>
      <w:proofErr w:type="spellStart"/>
      <w:r w:rsidR="004F1CEE" w:rsidRPr="00F63F52">
        <w:rPr>
          <w:sz w:val="28"/>
          <w:szCs w:val="28"/>
        </w:rPr>
        <w:t>địa</w:t>
      </w:r>
      <w:proofErr w:type="spellEnd"/>
      <w:r w:rsidR="004F1CEE" w:rsidRPr="00F63F52">
        <w:rPr>
          <w:sz w:val="28"/>
          <w:szCs w:val="28"/>
        </w:rPr>
        <w:t xml:space="preserve"> </w:t>
      </w:r>
      <w:proofErr w:type="spellStart"/>
      <w:r w:rsidR="004F1CEE" w:rsidRPr="00F63F52">
        <w:rPr>
          <w:sz w:val="28"/>
          <w:szCs w:val="28"/>
        </w:rPr>
        <w:t>bàn</w:t>
      </w:r>
      <w:proofErr w:type="spellEnd"/>
      <w:r w:rsidR="004F1CEE" w:rsidRPr="00F63F52">
        <w:rPr>
          <w:sz w:val="28"/>
          <w:szCs w:val="28"/>
        </w:rPr>
        <w:t xml:space="preserve"> </w:t>
      </w:r>
      <w:proofErr w:type="spellStart"/>
      <w:r w:rsidR="004F1CEE" w:rsidRPr="00F63F52">
        <w:rPr>
          <w:sz w:val="28"/>
          <w:szCs w:val="28"/>
        </w:rPr>
        <w:t>tỉnh</w:t>
      </w:r>
      <w:proofErr w:type="spellEnd"/>
      <w:r w:rsidR="004F1CEE" w:rsidRPr="00F63F52">
        <w:rPr>
          <w:sz w:val="28"/>
          <w:szCs w:val="28"/>
        </w:rPr>
        <w:t xml:space="preserve"> An </w:t>
      </w:r>
      <w:proofErr w:type="spellStart"/>
      <w:r w:rsidR="004F1CEE" w:rsidRPr="00F63F52">
        <w:rPr>
          <w:sz w:val="28"/>
          <w:szCs w:val="28"/>
        </w:rPr>
        <w:t>Giang</w:t>
      </w:r>
      <w:proofErr w:type="spellEnd"/>
      <w:r w:rsidR="002D51C5" w:rsidRPr="00F63F52">
        <w:rPr>
          <w:sz w:val="28"/>
          <w:szCs w:val="28"/>
          <w:lang w:val="vi-VN"/>
        </w:rPr>
        <w:t>.</w:t>
      </w:r>
    </w:p>
    <w:p w:rsidR="00165EF5" w:rsidRPr="00F63F52" w:rsidRDefault="001C254A" w:rsidP="00DA499D">
      <w:pPr>
        <w:pStyle w:val="BodyText3"/>
        <w:shd w:val="clear" w:color="auto" w:fill="auto"/>
        <w:spacing w:before="120" w:after="120" w:line="240" w:lineRule="auto"/>
        <w:ind w:firstLine="720"/>
        <w:rPr>
          <w:sz w:val="28"/>
          <w:szCs w:val="28"/>
        </w:rPr>
      </w:pPr>
      <w:r w:rsidRPr="00F63F52">
        <w:rPr>
          <w:sz w:val="28"/>
          <w:szCs w:val="28"/>
        </w:rPr>
        <w:t xml:space="preserve">b) </w:t>
      </w:r>
      <w:proofErr w:type="spellStart"/>
      <w:r w:rsidRPr="00F63F52">
        <w:rPr>
          <w:sz w:val="28"/>
          <w:szCs w:val="28"/>
        </w:rPr>
        <w:t>Các</w:t>
      </w:r>
      <w:proofErr w:type="spellEnd"/>
      <w:r w:rsidRPr="00F63F52">
        <w:rPr>
          <w:sz w:val="28"/>
          <w:szCs w:val="28"/>
        </w:rPr>
        <w:t xml:space="preserve"> </w:t>
      </w:r>
      <w:proofErr w:type="spellStart"/>
      <w:r w:rsidRPr="00F63F52">
        <w:rPr>
          <w:sz w:val="28"/>
          <w:szCs w:val="28"/>
        </w:rPr>
        <w:t>nội</w:t>
      </w:r>
      <w:proofErr w:type="spellEnd"/>
      <w:r w:rsidRPr="00F63F52">
        <w:rPr>
          <w:sz w:val="28"/>
          <w:szCs w:val="28"/>
        </w:rPr>
        <w:t xml:space="preserve"> dung </w:t>
      </w:r>
      <w:proofErr w:type="spellStart"/>
      <w:r w:rsidRPr="00F63F52">
        <w:rPr>
          <w:sz w:val="28"/>
          <w:szCs w:val="28"/>
        </w:rPr>
        <w:t>khác</w:t>
      </w:r>
      <w:proofErr w:type="spellEnd"/>
      <w:r w:rsidRPr="00F63F52">
        <w:rPr>
          <w:sz w:val="28"/>
          <w:szCs w:val="28"/>
        </w:rPr>
        <w:t xml:space="preserve"> </w:t>
      </w:r>
      <w:proofErr w:type="spellStart"/>
      <w:r w:rsidRPr="00F63F52">
        <w:rPr>
          <w:sz w:val="28"/>
          <w:szCs w:val="28"/>
        </w:rPr>
        <w:t>không</w:t>
      </w:r>
      <w:proofErr w:type="spellEnd"/>
      <w:r w:rsidRPr="00F63F52">
        <w:rPr>
          <w:sz w:val="28"/>
          <w:szCs w:val="28"/>
        </w:rPr>
        <w:t xml:space="preserve"> </w:t>
      </w:r>
      <w:proofErr w:type="spellStart"/>
      <w:r w:rsidRPr="00F63F52">
        <w:rPr>
          <w:sz w:val="28"/>
          <w:szCs w:val="28"/>
        </w:rPr>
        <w:t>quy</w:t>
      </w:r>
      <w:proofErr w:type="spellEnd"/>
      <w:r w:rsidRPr="00F63F52">
        <w:rPr>
          <w:sz w:val="28"/>
          <w:szCs w:val="28"/>
        </w:rPr>
        <w:t xml:space="preserve"> </w:t>
      </w:r>
      <w:proofErr w:type="spellStart"/>
      <w:r w:rsidRPr="00F63F52">
        <w:rPr>
          <w:sz w:val="28"/>
          <w:szCs w:val="28"/>
        </w:rPr>
        <w:t>định</w:t>
      </w:r>
      <w:proofErr w:type="spellEnd"/>
      <w:r w:rsidRPr="00F63F52">
        <w:rPr>
          <w:sz w:val="28"/>
          <w:szCs w:val="28"/>
        </w:rPr>
        <w:t xml:space="preserve"> </w:t>
      </w:r>
      <w:proofErr w:type="spellStart"/>
      <w:r w:rsidRPr="00F63F52">
        <w:rPr>
          <w:sz w:val="28"/>
          <w:szCs w:val="28"/>
        </w:rPr>
        <w:t>tại</w:t>
      </w:r>
      <w:proofErr w:type="spellEnd"/>
      <w:r w:rsidRPr="00F63F52">
        <w:rPr>
          <w:sz w:val="28"/>
          <w:szCs w:val="28"/>
        </w:rPr>
        <w:t xml:space="preserve"> </w:t>
      </w:r>
      <w:proofErr w:type="spellStart"/>
      <w:r w:rsidRPr="00F63F52">
        <w:rPr>
          <w:sz w:val="28"/>
          <w:szCs w:val="28"/>
        </w:rPr>
        <w:t>Nghị</w:t>
      </w:r>
      <w:proofErr w:type="spellEnd"/>
      <w:r w:rsidRPr="00F63F52">
        <w:rPr>
          <w:sz w:val="28"/>
          <w:szCs w:val="28"/>
        </w:rPr>
        <w:t xml:space="preserve"> </w:t>
      </w:r>
      <w:proofErr w:type="spellStart"/>
      <w:r w:rsidRPr="00F63F52">
        <w:rPr>
          <w:sz w:val="28"/>
          <w:szCs w:val="28"/>
        </w:rPr>
        <w:t>quyết</w:t>
      </w:r>
      <w:proofErr w:type="spellEnd"/>
      <w:r w:rsidRPr="00F63F52">
        <w:rPr>
          <w:sz w:val="28"/>
          <w:szCs w:val="28"/>
        </w:rPr>
        <w:t xml:space="preserve"> </w:t>
      </w:r>
      <w:proofErr w:type="spellStart"/>
      <w:r w:rsidRPr="00F63F52">
        <w:rPr>
          <w:sz w:val="28"/>
          <w:szCs w:val="28"/>
        </w:rPr>
        <w:t>này</w:t>
      </w:r>
      <w:proofErr w:type="spellEnd"/>
      <w:r w:rsidRPr="00F63F52">
        <w:rPr>
          <w:sz w:val="28"/>
          <w:szCs w:val="28"/>
        </w:rPr>
        <w:t xml:space="preserve"> </w:t>
      </w:r>
      <w:proofErr w:type="spellStart"/>
      <w:r w:rsidRPr="00F63F52">
        <w:rPr>
          <w:sz w:val="28"/>
          <w:szCs w:val="28"/>
        </w:rPr>
        <w:t>được</w:t>
      </w:r>
      <w:proofErr w:type="spellEnd"/>
      <w:r w:rsidRPr="00F63F52">
        <w:rPr>
          <w:sz w:val="28"/>
          <w:szCs w:val="28"/>
        </w:rPr>
        <w:t xml:space="preserve"> </w:t>
      </w:r>
      <w:proofErr w:type="spellStart"/>
      <w:r w:rsidRPr="00F63F52">
        <w:rPr>
          <w:sz w:val="28"/>
          <w:szCs w:val="28"/>
        </w:rPr>
        <w:t>thực</w:t>
      </w:r>
      <w:proofErr w:type="spellEnd"/>
      <w:r w:rsidRPr="00F63F52">
        <w:rPr>
          <w:sz w:val="28"/>
          <w:szCs w:val="28"/>
        </w:rPr>
        <w:t xml:space="preserve"> </w:t>
      </w:r>
      <w:proofErr w:type="spellStart"/>
      <w:r w:rsidRPr="00F63F52">
        <w:rPr>
          <w:sz w:val="28"/>
          <w:szCs w:val="28"/>
        </w:rPr>
        <w:t>hiện</w:t>
      </w:r>
      <w:proofErr w:type="spellEnd"/>
      <w:r w:rsidR="002A478B" w:rsidRPr="00F63F52">
        <w:rPr>
          <w:sz w:val="28"/>
          <w:szCs w:val="28"/>
        </w:rPr>
        <w:t xml:space="preserve"> </w:t>
      </w:r>
      <w:proofErr w:type="spellStart"/>
      <w:r w:rsidR="002A478B" w:rsidRPr="00F63F52">
        <w:rPr>
          <w:sz w:val="28"/>
          <w:szCs w:val="28"/>
        </w:rPr>
        <w:t>theo</w:t>
      </w:r>
      <w:proofErr w:type="spellEnd"/>
      <w:r w:rsidRPr="00F63F52">
        <w:rPr>
          <w:sz w:val="28"/>
          <w:szCs w:val="28"/>
        </w:rPr>
        <w:t xml:space="preserve"> </w:t>
      </w:r>
      <w:proofErr w:type="spellStart"/>
      <w:r w:rsidRPr="00F63F52">
        <w:rPr>
          <w:sz w:val="28"/>
          <w:szCs w:val="28"/>
        </w:rPr>
        <w:t>quy</w:t>
      </w:r>
      <w:proofErr w:type="spellEnd"/>
      <w:r w:rsidRPr="00F63F52">
        <w:rPr>
          <w:sz w:val="28"/>
          <w:szCs w:val="28"/>
        </w:rPr>
        <w:t xml:space="preserve"> </w:t>
      </w:r>
      <w:proofErr w:type="spellStart"/>
      <w:r w:rsidRPr="00F63F52">
        <w:rPr>
          <w:sz w:val="28"/>
          <w:szCs w:val="28"/>
        </w:rPr>
        <w:t>định</w:t>
      </w:r>
      <w:proofErr w:type="spellEnd"/>
      <w:r w:rsidRPr="00F63F52">
        <w:rPr>
          <w:sz w:val="28"/>
          <w:szCs w:val="28"/>
        </w:rPr>
        <w:t xml:space="preserve"> </w:t>
      </w:r>
      <w:proofErr w:type="spellStart"/>
      <w:r w:rsidRPr="00F63F52">
        <w:rPr>
          <w:sz w:val="28"/>
          <w:szCs w:val="28"/>
        </w:rPr>
        <w:t>tại</w:t>
      </w:r>
      <w:proofErr w:type="spellEnd"/>
      <w:r w:rsidRPr="00F63F52">
        <w:rPr>
          <w:sz w:val="28"/>
          <w:szCs w:val="28"/>
        </w:rPr>
        <w:t xml:space="preserve"> </w:t>
      </w:r>
      <w:proofErr w:type="spellStart"/>
      <w:r w:rsidR="00165EF5" w:rsidRPr="00F63F52">
        <w:rPr>
          <w:sz w:val="28"/>
          <w:szCs w:val="28"/>
        </w:rPr>
        <w:t>Thông</w:t>
      </w:r>
      <w:proofErr w:type="spellEnd"/>
      <w:r w:rsidR="00165EF5" w:rsidRPr="00F63F52">
        <w:rPr>
          <w:sz w:val="28"/>
          <w:szCs w:val="28"/>
        </w:rPr>
        <w:t xml:space="preserve"> </w:t>
      </w:r>
      <w:proofErr w:type="spellStart"/>
      <w:r w:rsidR="00165EF5" w:rsidRPr="00F63F52">
        <w:rPr>
          <w:sz w:val="28"/>
          <w:szCs w:val="28"/>
        </w:rPr>
        <w:t>tư</w:t>
      </w:r>
      <w:proofErr w:type="spellEnd"/>
      <w:r w:rsidR="00165EF5" w:rsidRPr="00F63F52">
        <w:rPr>
          <w:sz w:val="28"/>
          <w:szCs w:val="28"/>
        </w:rPr>
        <w:t xml:space="preserve"> </w:t>
      </w:r>
      <w:proofErr w:type="spellStart"/>
      <w:r w:rsidR="00165EF5" w:rsidRPr="00F63F52">
        <w:rPr>
          <w:sz w:val="28"/>
          <w:szCs w:val="28"/>
        </w:rPr>
        <w:t>số</w:t>
      </w:r>
      <w:proofErr w:type="spellEnd"/>
      <w:r w:rsidR="00165EF5" w:rsidRPr="00F63F52">
        <w:rPr>
          <w:sz w:val="28"/>
          <w:szCs w:val="28"/>
        </w:rPr>
        <w:t xml:space="preserve"> 87/2025/TT-BTC </w:t>
      </w:r>
      <w:proofErr w:type="spellStart"/>
      <w:r w:rsidR="00165EF5" w:rsidRPr="00F63F52">
        <w:rPr>
          <w:sz w:val="28"/>
          <w:szCs w:val="28"/>
        </w:rPr>
        <w:t>ngày</w:t>
      </w:r>
      <w:proofErr w:type="spellEnd"/>
      <w:r w:rsidR="00165EF5" w:rsidRPr="00F63F52">
        <w:rPr>
          <w:sz w:val="28"/>
          <w:szCs w:val="28"/>
        </w:rPr>
        <w:t xml:space="preserve"> 29/8/2025 </w:t>
      </w:r>
      <w:proofErr w:type="spellStart"/>
      <w:r w:rsidR="00165EF5" w:rsidRPr="00F63F52">
        <w:rPr>
          <w:sz w:val="28"/>
          <w:szCs w:val="28"/>
        </w:rPr>
        <w:t>của</w:t>
      </w:r>
      <w:proofErr w:type="spellEnd"/>
      <w:r w:rsidR="00165EF5" w:rsidRPr="00F63F52">
        <w:rPr>
          <w:sz w:val="28"/>
          <w:szCs w:val="28"/>
        </w:rPr>
        <w:t xml:space="preserve"> </w:t>
      </w:r>
      <w:proofErr w:type="spellStart"/>
      <w:r w:rsidR="00165EF5" w:rsidRPr="00F63F52">
        <w:rPr>
          <w:sz w:val="28"/>
          <w:szCs w:val="28"/>
        </w:rPr>
        <w:t>Bộ</w:t>
      </w:r>
      <w:proofErr w:type="spellEnd"/>
      <w:r w:rsidR="00165EF5" w:rsidRPr="00F63F52">
        <w:rPr>
          <w:sz w:val="28"/>
          <w:szCs w:val="28"/>
        </w:rPr>
        <w:t xml:space="preserve"> </w:t>
      </w:r>
      <w:proofErr w:type="spellStart"/>
      <w:r w:rsidR="00165EF5" w:rsidRPr="00F63F52">
        <w:rPr>
          <w:sz w:val="28"/>
          <w:szCs w:val="28"/>
        </w:rPr>
        <w:t>trưởng</w:t>
      </w:r>
      <w:proofErr w:type="spellEnd"/>
      <w:r w:rsidR="00165EF5" w:rsidRPr="00F63F52">
        <w:rPr>
          <w:sz w:val="28"/>
          <w:szCs w:val="28"/>
        </w:rPr>
        <w:t xml:space="preserve"> </w:t>
      </w:r>
      <w:proofErr w:type="spellStart"/>
      <w:r w:rsidR="00165EF5" w:rsidRPr="00F63F52">
        <w:rPr>
          <w:sz w:val="28"/>
          <w:szCs w:val="28"/>
        </w:rPr>
        <w:t>Bộ</w:t>
      </w:r>
      <w:proofErr w:type="spellEnd"/>
      <w:r w:rsidR="00165EF5" w:rsidRPr="00F63F52">
        <w:rPr>
          <w:sz w:val="28"/>
          <w:szCs w:val="28"/>
        </w:rPr>
        <w:t xml:space="preserve"> </w:t>
      </w:r>
      <w:proofErr w:type="spellStart"/>
      <w:r w:rsidR="00165EF5" w:rsidRPr="00F63F52">
        <w:rPr>
          <w:sz w:val="28"/>
          <w:szCs w:val="28"/>
        </w:rPr>
        <w:t>Tài</w:t>
      </w:r>
      <w:proofErr w:type="spellEnd"/>
      <w:r w:rsidR="00165EF5" w:rsidRPr="00F63F52">
        <w:rPr>
          <w:sz w:val="28"/>
          <w:szCs w:val="28"/>
        </w:rPr>
        <w:t xml:space="preserve"> </w:t>
      </w:r>
      <w:proofErr w:type="spellStart"/>
      <w:r w:rsidR="00165EF5" w:rsidRPr="00F63F52">
        <w:rPr>
          <w:sz w:val="28"/>
          <w:szCs w:val="28"/>
        </w:rPr>
        <w:t>chính</w:t>
      </w:r>
      <w:proofErr w:type="spellEnd"/>
      <w:r w:rsidR="00165EF5" w:rsidRPr="00F63F52">
        <w:rPr>
          <w:sz w:val="28"/>
          <w:szCs w:val="28"/>
        </w:rPr>
        <w:t xml:space="preserve"> </w:t>
      </w:r>
      <w:proofErr w:type="spellStart"/>
      <w:r w:rsidR="00165EF5" w:rsidRPr="00F63F52">
        <w:rPr>
          <w:sz w:val="28"/>
          <w:szCs w:val="28"/>
        </w:rPr>
        <w:t>hướng</w:t>
      </w:r>
      <w:proofErr w:type="spellEnd"/>
      <w:r w:rsidR="00165EF5" w:rsidRPr="00F63F52">
        <w:rPr>
          <w:sz w:val="28"/>
          <w:szCs w:val="28"/>
        </w:rPr>
        <w:t xml:space="preserve"> </w:t>
      </w:r>
      <w:proofErr w:type="spellStart"/>
      <w:r w:rsidR="00165EF5" w:rsidRPr="00F63F52">
        <w:rPr>
          <w:sz w:val="28"/>
          <w:szCs w:val="28"/>
        </w:rPr>
        <w:t>dẫn</w:t>
      </w:r>
      <w:proofErr w:type="spellEnd"/>
      <w:r w:rsidR="00165EF5" w:rsidRPr="00F63F52">
        <w:rPr>
          <w:sz w:val="28"/>
          <w:szCs w:val="28"/>
        </w:rPr>
        <w:t xml:space="preserve"> </w:t>
      </w:r>
      <w:proofErr w:type="spellStart"/>
      <w:r w:rsidR="00165EF5" w:rsidRPr="00F63F52">
        <w:rPr>
          <w:sz w:val="28"/>
          <w:szCs w:val="28"/>
        </w:rPr>
        <w:t>việc</w:t>
      </w:r>
      <w:proofErr w:type="spellEnd"/>
      <w:r w:rsidR="00165EF5" w:rsidRPr="00F63F52">
        <w:rPr>
          <w:sz w:val="28"/>
          <w:szCs w:val="28"/>
        </w:rPr>
        <w:t xml:space="preserve"> </w:t>
      </w:r>
      <w:proofErr w:type="spellStart"/>
      <w:r w:rsidR="00165EF5" w:rsidRPr="00F63F52">
        <w:rPr>
          <w:sz w:val="28"/>
          <w:szCs w:val="28"/>
        </w:rPr>
        <w:t>lập</w:t>
      </w:r>
      <w:proofErr w:type="spellEnd"/>
      <w:r w:rsidR="00165EF5" w:rsidRPr="00F63F52">
        <w:rPr>
          <w:sz w:val="28"/>
          <w:szCs w:val="28"/>
        </w:rPr>
        <w:t xml:space="preserve"> </w:t>
      </w:r>
      <w:proofErr w:type="spellStart"/>
      <w:r w:rsidR="00165EF5" w:rsidRPr="00F63F52">
        <w:rPr>
          <w:sz w:val="28"/>
          <w:szCs w:val="28"/>
        </w:rPr>
        <w:t>dự</w:t>
      </w:r>
      <w:proofErr w:type="spellEnd"/>
      <w:r w:rsidR="00165EF5" w:rsidRPr="00F63F52">
        <w:rPr>
          <w:sz w:val="28"/>
          <w:szCs w:val="28"/>
        </w:rPr>
        <w:t xml:space="preserve"> </w:t>
      </w:r>
      <w:proofErr w:type="spellStart"/>
      <w:r w:rsidR="00165EF5" w:rsidRPr="00F63F52">
        <w:rPr>
          <w:sz w:val="28"/>
          <w:szCs w:val="28"/>
        </w:rPr>
        <w:t>toán</w:t>
      </w:r>
      <w:proofErr w:type="spellEnd"/>
      <w:r w:rsidR="00165EF5" w:rsidRPr="00F63F52">
        <w:rPr>
          <w:sz w:val="28"/>
          <w:szCs w:val="28"/>
        </w:rPr>
        <w:t xml:space="preserve">, </w:t>
      </w:r>
      <w:proofErr w:type="spellStart"/>
      <w:r w:rsidR="00165EF5" w:rsidRPr="00F63F52">
        <w:rPr>
          <w:sz w:val="28"/>
          <w:szCs w:val="28"/>
        </w:rPr>
        <w:t>quản</w:t>
      </w:r>
      <w:proofErr w:type="spellEnd"/>
      <w:r w:rsidR="00165EF5" w:rsidRPr="00F63F52">
        <w:rPr>
          <w:sz w:val="28"/>
          <w:szCs w:val="28"/>
        </w:rPr>
        <w:t xml:space="preserve"> </w:t>
      </w:r>
      <w:proofErr w:type="spellStart"/>
      <w:r w:rsidR="00165EF5" w:rsidRPr="00F63F52">
        <w:rPr>
          <w:sz w:val="28"/>
          <w:szCs w:val="28"/>
        </w:rPr>
        <w:t>lý</w:t>
      </w:r>
      <w:proofErr w:type="spellEnd"/>
      <w:r w:rsidR="00165EF5" w:rsidRPr="00F63F52">
        <w:rPr>
          <w:sz w:val="28"/>
          <w:szCs w:val="28"/>
        </w:rPr>
        <w:t xml:space="preserve">, </w:t>
      </w:r>
      <w:proofErr w:type="spellStart"/>
      <w:r w:rsidR="00165EF5" w:rsidRPr="00F63F52">
        <w:rPr>
          <w:sz w:val="28"/>
          <w:szCs w:val="28"/>
        </w:rPr>
        <w:t>sử</w:t>
      </w:r>
      <w:proofErr w:type="spellEnd"/>
      <w:r w:rsidR="00165EF5" w:rsidRPr="00F63F52">
        <w:rPr>
          <w:sz w:val="28"/>
          <w:szCs w:val="28"/>
        </w:rPr>
        <w:t xml:space="preserve"> </w:t>
      </w:r>
      <w:proofErr w:type="spellStart"/>
      <w:r w:rsidR="00165EF5" w:rsidRPr="00F63F52">
        <w:rPr>
          <w:sz w:val="28"/>
          <w:szCs w:val="28"/>
        </w:rPr>
        <w:t>dụng</w:t>
      </w:r>
      <w:proofErr w:type="spellEnd"/>
      <w:r w:rsidR="00165EF5" w:rsidRPr="00F63F52">
        <w:rPr>
          <w:sz w:val="28"/>
          <w:szCs w:val="28"/>
        </w:rPr>
        <w:t xml:space="preserve"> </w:t>
      </w:r>
      <w:proofErr w:type="spellStart"/>
      <w:r w:rsidR="00165EF5" w:rsidRPr="00F63F52">
        <w:rPr>
          <w:sz w:val="28"/>
          <w:szCs w:val="28"/>
        </w:rPr>
        <w:t>và</w:t>
      </w:r>
      <w:proofErr w:type="spellEnd"/>
      <w:r w:rsidR="00165EF5" w:rsidRPr="00F63F52">
        <w:rPr>
          <w:sz w:val="28"/>
          <w:szCs w:val="28"/>
        </w:rPr>
        <w:t xml:space="preserve"> </w:t>
      </w:r>
      <w:proofErr w:type="spellStart"/>
      <w:r w:rsidR="00165EF5" w:rsidRPr="00F63F52">
        <w:rPr>
          <w:sz w:val="28"/>
          <w:szCs w:val="28"/>
        </w:rPr>
        <w:t>quyết</w:t>
      </w:r>
      <w:proofErr w:type="spellEnd"/>
      <w:r w:rsidR="00165EF5" w:rsidRPr="00F63F52">
        <w:rPr>
          <w:sz w:val="28"/>
          <w:szCs w:val="28"/>
        </w:rPr>
        <w:t xml:space="preserve"> </w:t>
      </w:r>
      <w:proofErr w:type="spellStart"/>
      <w:r w:rsidR="00165EF5" w:rsidRPr="00F63F52">
        <w:rPr>
          <w:sz w:val="28"/>
          <w:szCs w:val="28"/>
        </w:rPr>
        <w:t>toán</w:t>
      </w:r>
      <w:proofErr w:type="spellEnd"/>
      <w:r w:rsidR="00165EF5" w:rsidRPr="00F63F52">
        <w:rPr>
          <w:sz w:val="28"/>
          <w:szCs w:val="28"/>
        </w:rPr>
        <w:t xml:space="preserve"> </w:t>
      </w:r>
      <w:proofErr w:type="spellStart"/>
      <w:r w:rsidR="00165EF5" w:rsidRPr="00F63F52">
        <w:rPr>
          <w:sz w:val="28"/>
          <w:szCs w:val="28"/>
        </w:rPr>
        <w:t>kinh</w:t>
      </w:r>
      <w:proofErr w:type="spellEnd"/>
      <w:r w:rsidR="00165EF5" w:rsidRPr="00F63F52">
        <w:rPr>
          <w:sz w:val="28"/>
          <w:szCs w:val="28"/>
        </w:rPr>
        <w:t xml:space="preserve"> </w:t>
      </w:r>
      <w:proofErr w:type="spellStart"/>
      <w:r w:rsidR="00165EF5" w:rsidRPr="00F63F52">
        <w:rPr>
          <w:sz w:val="28"/>
          <w:szCs w:val="28"/>
        </w:rPr>
        <w:t>phí</w:t>
      </w:r>
      <w:proofErr w:type="spellEnd"/>
      <w:r w:rsidR="00165EF5" w:rsidRPr="00F63F52">
        <w:rPr>
          <w:sz w:val="28"/>
          <w:szCs w:val="28"/>
        </w:rPr>
        <w:t xml:space="preserve"> </w:t>
      </w:r>
      <w:proofErr w:type="spellStart"/>
      <w:r w:rsidR="00165EF5" w:rsidRPr="00F63F52">
        <w:rPr>
          <w:sz w:val="28"/>
          <w:szCs w:val="28"/>
        </w:rPr>
        <w:t>bầu</w:t>
      </w:r>
      <w:proofErr w:type="spellEnd"/>
      <w:r w:rsidR="00165EF5" w:rsidRPr="00F63F52">
        <w:rPr>
          <w:sz w:val="28"/>
          <w:szCs w:val="28"/>
        </w:rPr>
        <w:t xml:space="preserve"> </w:t>
      </w:r>
      <w:proofErr w:type="spellStart"/>
      <w:r w:rsidR="00165EF5" w:rsidRPr="00F63F52">
        <w:rPr>
          <w:sz w:val="28"/>
          <w:szCs w:val="28"/>
        </w:rPr>
        <w:t>cử</w:t>
      </w:r>
      <w:proofErr w:type="spellEnd"/>
      <w:r w:rsidR="00165EF5" w:rsidRPr="00F63F52">
        <w:rPr>
          <w:sz w:val="28"/>
          <w:szCs w:val="28"/>
        </w:rPr>
        <w:t xml:space="preserve"> </w:t>
      </w:r>
      <w:proofErr w:type="spellStart"/>
      <w:r w:rsidR="00165EF5" w:rsidRPr="00F63F52">
        <w:rPr>
          <w:sz w:val="28"/>
          <w:szCs w:val="28"/>
        </w:rPr>
        <w:t>đại</w:t>
      </w:r>
      <w:proofErr w:type="spellEnd"/>
      <w:r w:rsidR="00165EF5" w:rsidRPr="00F63F52">
        <w:rPr>
          <w:sz w:val="28"/>
          <w:szCs w:val="28"/>
        </w:rPr>
        <w:t xml:space="preserve"> </w:t>
      </w:r>
      <w:proofErr w:type="spellStart"/>
      <w:r w:rsidR="00165EF5" w:rsidRPr="00F63F52">
        <w:rPr>
          <w:sz w:val="28"/>
          <w:szCs w:val="28"/>
        </w:rPr>
        <w:t>biểu</w:t>
      </w:r>
      <w:proofErr w:type="spellEnd"/>
      <w:r w:rsidR="00165EF5" w:rsidRPr="00F63F52">
        <w:rPr>
          <w:sz w:val="28"/>
          <w:szCs w:val="28"/>
        </w:rPr>
        <w:t xml:space="preserve"> </w:t>
      </w:r>
      <w:proofErr w:type="spellStart"/>
      <w:r w:rsidR="00165EF5" w:rsidRPr="00F63F52">
        <w:rPr>
          <w:sz w:val="28"/>
          <w:szCs w:val="28"/>
        </w:rPr>
        <w:t>Quốc</w:t>
      </w:r>
      <w:proofErr w:type="spellEnd"/>
      <w:r w:rsidR="00165EF5" w:rsidRPr="00F63F52">
        <w:rPr>
          <w:sz w:val="28"/>
          <w:szCs w:val="28"/>
        </w:rPr>
        <w:t xml:space="preserve"> </w:t>
      </w:r>
      <w:proofErr w:type="spellStart"/>
      <w:r w:rsidR="00165EF5" w:rsidRPr="00F63F52">
        <w:rPr>
          <w:sz w:val="28"/>
          <w:szCs w:val="28"/>
        </w:rPr>
        <w:t>hội</w:t>
      </w:r>
      <w:proofErr w:type="spellEnd"/>
      <w:r w:rsidR="00165EF5" w:rsidRPr="00F63F52">
        <w:rPr>
          <w:sz w:val="28"/>
          <w:szCs w:val="28"/>
        </w:rPr>
        <w:t xml:space="preserve"> </w:t>
      </w:r>
      <w:proofErr w:type="spellStart"/>
      <w:r w:rsidR="00165EF5" w:rsidRPr="00F63F52">
        <w:rPr>
          <w:sz w:val="28"/>
          <w:szCs w:val="28"/>
        </w:rPr>
        <w:t>khóa</w:t>
      </w:r>
      <w:proofErr w:type="spellEnd"/>
      <w:r w:rsidR="00165EF5" w:rsidRPr="00F63F52">
        <w:rPr>
          <w:sz w:val="28"/>
          <w:szCs w:val="28"/>
        </w:rPr>
        <w:t xml:space="preserve"> XVI </w:t>
      </w:r>
      <w:proofErr w:type="spellStart"/>
      <w:r w:rsidR="00165EF5" w:rsidRPr="00F63F52">
        <w:rPr>
          <w:sz w:val="28"/>
          <w:szCs w:val="28"/>
        </w:rPr>
        <w:t>và</w:t>
      </w:r>
      <w:proofErr w:type="spellEnd"/>
      <w:r w:rsidR="00165EF5" w:rsidRPr="00F63F52">
        <w:rPr>
          <w:sz w:val="28"/>
          <w:szCs w:val="28"/>
        </w:rPr>
        <w:t xml:space="preserve"> </w:t>
      </w:r>
      <w:proofErr w:type="spellStart"/>
      <w:r w:rsidR="00165EF5" w:rsidRPr="00F63F52">
        <w:rPr>
          <w:sz w:val="28"/>
          <w:szCs w:val="28"/>
        </w:rPr>
        <w:t>đại</w:t>
      </w:r>
      <w:proofErr w:type="spellEnd"/>
      <w:r w:rsidR="00165EF5" w:rsidRPr="00F63F52">
        <w:rPr>
          <w:sz w:val="28"/>
          <w:szCs w:val="28"/>
        </w:rPr>
        <w:t xml:space="preserve"> </w:t>
      </w:r>
      <w:proofErr w:type="spellStart"/>
      <w:r w:rsidR="00165EF5" w:rsidRPr="00F63F52">
        <w:rPr>
          <w:sz w:val="28"/>
          <w:szCs w:val="28"/>
        </w:rPr>
        <w:t>biểu</w:t>
      </w:r>
      <w:proofErr w:type="spellEnd"/>
      <w:r w:rsidR="00165EF5" w:rsidRPr="00F63F52">
        <w:rPr>
          <w:sz w:val="28"/>
          <w:szCs w:val="28"/>
        </w:rPr>
        <w:t xml:space="preserve"> </w:t>
      </w:r>
      <w:proofErr w:type="spellStart"/>
      <w:r w:rsidR="00165EF5" w:rsidRPr="00F63F52">
        <w:rPr>
          <w:sz w:val="28"/>
          <w:szCs w:val="28"/>
        </w:rPr>
        <w:t>Hội</w:t>
      </w:r>
      <w:proofErr w:type="spellEnd"/>
      <w:r w:rsidR="00165EF5" w:rsidRPr="00F63F52">
        <w:rPr>
          <w:sz w:val="28"/>
          <w:szCs w:val="28"/>
        </w:rPr>
        <w:t xml:space="preserve"> </w:t>
      </w:r>
      <w:proofErr w:type="spellStart"/>
      <w:r w:rsidR="00165EF5" w:rsidRPr="00F63F52">
        <w:rPr>
          <w:sz w:val="28"/>
          <w:szCs w:val="28"/>
        </w:rPr>
        <w:t>đồng</w:t>
      </w:r>
      <w:proofErr w:type="spellEnd"/>
      <w:r w:rsidR="00165EF5" w:rsidRPr="00F63F52">
        <w:rPr>
          <w:sz w:val="28"/>
          <w:szCs w:val="28"/>
        </w:rPr>
        <w:t xml:space="preserve"> </w:t>
      </w:r>
      <w:proofErr w:type="spellStart"/>
      <w:r w:rsidR="00165EF5" w:rsidRPr="00F63F52">
        <w:rPr>
          <w:sz w:val="28"/>
          <w:szCs w:val="28"/>
        </w:rPr>
        <w:t>nhân</w:t>
      </w:r>
      <w:proofErr w:type="spellEnd"/>
      <w:r w:rsidR="00165EF5" w:rsidRPr="00F63F52">
        <w:rPr>
          <w:sz w:val="28"/>
          <w:szCs w:val="28"/>
        </w:rPr>
        <w:t xml:space="preserve"> </w:t>
      </w:r>
      <w:proofErr w:type="spellStart"/>
      <w:r w:rsidR="00165EF5" w:rsidRPr="00F63F52">
        <w:rPr>
          <w:sz w:val="28"/>
          <w:szCs w:val="28"/>
        </w:rPr>
        <w:t>dân</w:t>
      </w:r>
      <w:proofErr w:type="spellEnd"/>
      <w:r w:rsidR="00165EF5" w:rsidRPr="00F63F52">
        <w:rPr>
          <w:sz w:val="28"/>
          <w:szCs w:val="28"/>
        </w:rPr>
        <w:t xml:space="preserve"> </w:t>
      </w:r>
      <w:proofErr w:type="spellStart"/>
      <w:r w:rsidR="00165EF5" w:rsidRPr="00F63F52">
        <w:rPr>
          <w:sz w:val="28"/>
          <w:szCs w:val="28"/>
        </w:rPr>
        <w:t>các</w:t>
      </w:r>
      <w:proofErr w:type="spellEnd"/>
      <w:r w:rsidR="00165EF5" w:rsidRPr="00F63F52">
        <w:rPr>
          <w:sz w:val="28"/>
          <w:szCs w:val="28"/>
        </w:rPr>
        <w:t xml:space="preserve"> </w:t>
      </w:r>
      <w:proofErr w:type="spellStart"/>
      <w:r w:rsidR="00165EF5" w:rsidRPr="00F63F52">
        <w:rPr>
          <w:sz w:val="28"/>
          <w:szCs w:val="28"/>
        </w:rPr>
        <w:t>cấp</w:t>
      </w:r>
      <w:proofErr w:type="spellEnd"/>
      <w:r w:rsidR="00165EF5" w:rsidRPr="00F63F52">
        <w:rPr>
          <w:sz w:val="28"/>
          <w:szCs w:val="28"/>
        </w:rPr>
        <w:t xml:space="preserve"> </w:t>
      </w:r>
      <w:proofErr w:type="spellStart"/>
      <w:r w:rsidR="00165EF5" w:rsidRPr="00F63F52">
        <w:rPr>
          <w:sz w:val="28"/>
          <w:szCs w:val="28"/>
        </w:rPr>
        <w:t>nhiệm</w:t>
      </w:r>
      <w:proofErr w:type="spellEnd"/>
      <w:r w:rsidR="00165EF5" w:rsidRPr="00F63F52">
        <w:rPr>
          <w:sz w:val="28"/>
          <w:szCs w:val="28"/>
        </w:rPr>
        <w:t xml:space="preserve"> </w:t>
      </w:r>
      <w:proofErr w:type="spellStart"/>
      <w:r w:rsidR="00165EF5" w:rsidRPr="00F63F52">
        <w:rPr>
          <w:sz w:val="28"/>
          <w:szCs w:val="28"/>
        </w:rPr>
        <w:t>kỳ</w:t>
      </w:r>
      <w:proofErr w:type="spellEnd"/>
      <w:r w:rsidR="00165EF5" w:rsidRPr="00F63F52">
        <w:rPr>
          <w:sz w:val="28"/>
          <w:szCs w:val="28"/>
        </w:rPr>
        <w:t xml:space="preserve"> 2026 - 2031</w:t>
      </w:r>
      <w:r w:rsidR="009F37E5" w:rsidRPr="00F63F52">
        <w:rPr>
          <w:sz w:val="28"/>
          <w:szCs w:val="28"/>
        </w:rPr>
        <w:t>.</w:t>
      </w:r>
      <w:r w:rsidRPr="00F63F52">
        <w:rPr>
          <w:sz w:val="28"/>
          <w:szCs w:val="28"/>
        </w:rPr>
        <w:tab/>
      </w:r>
    </w:p>
    <w:p w:rsidR="00E20240" w:rsidRPr="00F63F52" w:rsidRDefault="00165EF5" w:rsidP="00DA499D">
      <w:pPr>
        <w:pStyle w:val="BodyText3"/>
        <w:shd w:val="clear" w:color="auto" w:fill="auto"/>
        <w:spacing w:before="120" w:after="120" w:line="240" w:lineRule="auto"/>
        <w:ind w:firstLine="720"/>
        <w:rPr>
          <w:sz w:val="28"/>
          <w:szCs w:val="28"/>
        </w:rPr>
      </w:pPr>
      <w:r w:rsidRPr="00F63F52">
        <w:rPr>
          <w:sz w:val="28"/>
          <w:szCs w:val="28"/>
        </w:rPr>
        <w:t>2</w:t>
      </w:r>
      <w:r w:rsidR="001C254A" w:rsidRPr="00F63F52">
        <w:rPr>
          <w:sz w:val="28"/>
          <w:szCs w:val="28"/>
        </w:rPr>
        <w:t xml:space="preserve">. </w:t>
      </w:r>
      <w:proofErr w:type="spellStart"/>
      <w:r w:rsidRPr="00F63F52">
        <w:rPr>
          <w:sz w:val="28"/>
          <w:szCs w:val="28"/>
        </w:rPr>
        <w:t>Đối</w:t>
      </w:r>
      <w:proofErr w:type="spellEnd"/>
      <w:r w:rsidRPr="00F63F52">
        <w:rPr>
          <w:sz w:val="28"/>
          <w:szCs w:val="28"/>
        </w:rPr>
        <w:t xml:space="preserve"> </w:t>
      </w:r>
      <w:proofErr w:type="spellStart"/>
      <w:r w:rsidRPr="00F63F52">
        <w:rPr>
          <w:sz w:val="28"/>
          <w:szCs w:val="28"/>
        </w:rPr>
        <w:t>tượng</w:t>
      </w:r>
      <w:proofErr w:type="spellEnd"/>
      <w:r w:rsidRPr="00F63F52">
        <w:rPr>
          <w:sz w:val="28"/>
          <w:szCs w:val="28"/>
        </w:rPr>
        <w:t xml:space="preserve"> </w:t>
      </w:r>
      <w:proofErr w:type="spellStart"/>
      <w:r w:rsidRPr="00F63F52">
        <w:rPr>
          <w:sz w:val="28"/>
          <w:szCs w:val="28"/>
        </w:rPr>
        <w:t>áp</w:t>
      </w:r>
      <w:proofErr w:type="spellEnd"/>
      <w:r w:rsidRPr="00F63F52">
        <w:rPr>
          <w:sz w:val="28"/>
          <w:szCs w:val="28"/>
        </w:rPr>
        <w:t xml:space="preserve"> </w:t>
      </w:r>
      <w:proofErr w:type="spellStart"/>
      <w:r w:rsidRPr="00F63F52">
        <w:rPr>
          <w:sz w:val="28"/>
          <w:szCs w:val="28"/>
        </w:rPr>
        <w:t>dụng</w:t>
      </w:r>
      <w:proofErr w:type="spellEnd"/>
    </w:p>
    <w:p w:rsidR="00E20240" w:rsidRPr="00F63F52" w:rsidRDefault="00E20240" w:rsidP="00DA499D">
      <w:pPr>
        <w:pStyle w:val="BodyText3"/>
        <w:shd w:val="clear" w:color="auto" w:fill="auto"/>
        <w:spacing w:before="120" w:after="120" w:line="240" w:lineRule="auto"/>
        <w:ind w:firstLine="720"/>
        <w:rPr>
          <w:sz w:val="28"/>
          <w:szCs w:val="28"/>
          <w:lang w:eastAsia="vi-VN" w:bidi="vi-VN"/>
        </w:rPr>
      </w:pPr>
      <w:r w:rsidRPr="00F63F52">
        <w:rPr>
          <w:sz w:val="28"/>
          <w:szCs w:val="28"/>
        </w:rPr>
        <w:t xml:space="preserve">a) </w:t>
      </w:r>
      <w:r w:rsidR="00250ADD" w:rsidRPr="00F63F52">
        <w:rPr>
          <w:sz w:val="28"/>
          <w:szCs w:val="28"/>
          <w:lang w:val="vi-VN" w:eastAsia="vi-VN" w:bidi="vi-VN"/>
        </w:rPr>
        <w:t xml:space="preserve">Ban Chỉ đạo bầu cử, </w:t>
      </w:r>
      <w:r w:rsidR="00250ADD" w:rsidRPr="00F63F52">
        <w:rPr>
          <w:sz w:val="28"/>
          <w:szCs w:val="28"/>
          <w:lang w:eastAsia="vi-VN" w:bidi="vi-VN"/>
        </w:rPr>
        <w:t>Ủ</w:t>
      </w:r>
      <w:r w:rsidR="001C254A" w:rsidRPr="00F63F52">
        <w:rPr>
          <w:sz w:val="28"/>
          <w:szCs w:val="28"/>
          <w:lang w:val="vi-VN" w:eastAsia="vi-VN" w:bidi="vi-VN"/>
        </w:rPr>
        <w:t>y ban bầu cử các cấp; Ban bầu cử đại biểu Quốc hội tỉnh; Ban bầu cử đại biểu Hộ</w:t>
      </w:r>
      <w:r w:rsidR="00DA3E1B" w:rsidRPr="00F63F52">
        <w:rPr>
          <w:sz w:val="28"/>
          <w:szCs w:val="28"/>
          <w:lang w:val="vi-VN" w:eastAsia="vi-VN" w:bidi="vi-VN"/>
        </w:rPr>
        <w:t>i đồng nhân dân các cấp; các ti</w:t>
      </w:r>
      <w:r w:rsidR="00DA3E1B" w:rsidRPr="00F63F52">
        <w:rPr>
          <w:sz w:val="28"/>
          <w:szCs w:val="28"/>
          <w:lang w:eastAsia="vi-VN" w:bidi="vi-VN"/>
        </w:rPr>
        <w:t>ể</w:t>
      </w:r>
      <w:r w:rsidR="00DA3E1B" w:rsidRPr="00F63F52">
        <w:rPr>
          <w:sz w:val="28"/>
          <w:szCs w:val="28"/>
          <w:lang w:val="vi-VN" w:eastAsia="vi-VN" w:bidi="vi-VN"/>
        </w:rPr>
        <w:t xml:space="preserve">u ban của </w:t>
      </w:r>
      <w:r w:rsidR="00DA3E1B" w:rsidRPr="00F63F52">
        <w:rPr>
          <w:sz w:val="28"/>
          <w:szCs w:val="28"/>
          <w:lang w:eastAsia="vi-VN" w:bidi="vi-VN"/>
        </w:rPr>
        <w:t>Ủ</w:t>
      </w:r>
      <w:r w:rsidR="001C254A" w:rsidRPr="00F63F52">
        <w:rPr>
          <w:sz w:val="28"/>
          <w:szCs w:val="28"/>
          <w:lang w:val="vi-VN" w:eastAsia="vi-VN" w:bidi="vi-VN"/>
        </w:rPr>
        <w:t>y ban bầu cử cá</w:t>
      </w:r>
      <w:r w:rsidR="00DA3E1B" w:rsidRPr="00F63F52">
        <w:rPr>
          <w:sz w:val="28"/>
          <w:szCs w:val="28"/>
          <w:lang w:val="vi-VN" w:eastAsia="vi-VN" w:bidi="vi-VN"/>
        </w:rPr>
        <w:t xml:space="preserve">c cấp; Ban Thường trực </w:t>
      </w:r>
      <w:r w:rsidR="00DA3E1B" w:rsidRPr="00F63F52">
        <w:rPr>
          <w:sz w:val="28"/>
          <w:szCs w:val="28"/>
          <w:lang w:eastAsia="vi-VN" w:bidi="vi-VN"/>
        </w:rPr>
        <w:t>Ủ</w:t>
      </w:r>
      <w:r w:rsidR="001C254A" w:rsidRPr="00F63F52">
        <w:rPr>
          <w:sz w:val="28"/>
          <w:szCs w:val="28"/>
          <w:lang w:val="vi-VN" w:eastAsia="vi-VN" w:bidi="vi-VN"/>
        </w:rPr>
        <w:t>y ban Mặt t</w:t>
      </w:r>
      <w:r w:rsidR="00DA3E1B" w:rsidRPr="00F63F52">
        <w:rPr>
          <w:sz w:val="28"/>
          <w:szCs w:val="28"/>
          <w:lang w:val="vi-VN" w:eastAsia="vi-VN" w:bidi="vi-VN"/>
        </w:rPr>
        <w:t>rận Tổ quốc Việt Nam các cấp; t</w:t>
      </w:r>
      <w:r w:rsidR="00DA3E1B" w:rsidRPr="00F63F52">
        <w:rPr>
          <w:sz w:val="28"/>
          <w:szCs w:val="28"/>
          <w:lang w:eastAsia="vi-VN" w:bidi="vi-VN"/>
        </w:rPr>
        <w:t>ổ</w:t>
      </w:r>
      <w:r w:rsidR="001C254A" w:rsidRPr="00F63F52">
        <w:rPr>
          <w:sz w:val="28"/>
          <w:szCs w:val="28"/>
          <w:lang w:val="vi-VN" w:eastAsia="vi-VN" w:bidi="vi-VN"/>
        </w:rPr>
        <w:t xml:space="preserve"> bầu cử.</w:t>
      </w:r>
    </w:p>
    <w:p w:rsidR="001C254A" w:rsidRPr="00F63F52" w:rsidRDefault="00E20240" w:rsidP="00DA499D">
      <w:pPr>
        <w:pStyle w:val="BodyText3"/>
        <w:shd w:val="clear" w:color="auto" w:fill="auto"/>
        <w:spacing w:before="120" w:after="120" w:line="240" w:lineRule="auto"/>
        <w:ind w:firstLine="720"/>
        <w:rPr>
          <w:sz w:val="28"/>
          <w:szCs w:val="28"/>
        </w:rPr>
      </w:pPr>
      <w:r w:rsidRPr="00F63F52">
        <w:rPr>
          <w:sz w:val="28"/>
          <w:szCs w:val="28"/>
          <w:lang w:eastAsia="vi-VN" w:bidi="vi-VN"/>
        </w:rPr>
        <w:t xml:space="preserve">b) </w:t>
      </w:r>
      <w:r w:rsidR="001C254A" w:rsidRPr="00F63F52">
        <w:rPr>
          <w:sz w:val="28"/>
          <w:szCs w:val="28"/>
          <w:lang w:val="vi-VN" w:eastAsia="vi-VN" w:bidi="vi-VN"/>
        </w:rPr>
        <w:t>Các cơ quan, tổ chức, cá nhân khác có liên quan đến công tác bầu cử đại biểu Quốc hội khoá XV</w:t>
      </w:r>
      <w:r w:rsidR="00DA3E1B" w:rsidRPr="00F63F52">
        <w:rPr>
          <w:sz w:val="28"/>
          <w:szCs w:val="28"/>
          <w:lang w:eastAsia="vi-VN" w:bidi="vi-VN"/>
        </w:rPr>
        <w:t>I</w:t>
      </w:r>
      <w:r w:rsidR="001C254A" w:rsidRPr="00F63F52">
        <w:rPr>
          <w:sz w:val="28"/>
          <w:szCs w:val="28"/>
          <w:lang w:val="vi-VN" w:eastAsia="vi-VN" w:bidi="vi-VN"/>
        </w:rPr>
        <w:t xml:space="preserve"> và đại biểu Hội đồn</w:t>
      </w:r>
      <w:r w:rsidR="00DA3E1B" w:rsidRPr="00F63F52">
        <w:rPr>
          <w:sz w:val="28"/>
          <w:szCs w:val="28"/>
          <w:lang w:val="vi-VN" w:eastAsia="vi-VN" w:bidi="vi-VN"/>
        </w:rPr>
        <w:t>g nhân dân các cấp nhiệm kỳ 202</w:t>
      </w:r>
      <w:r w:rsidR="00DA3E1B" w:rsidRPr="00F63F52">
        <w:rPr>
          <w:sz w:val="28"/>
          <w:szCs w:val="28"/>
          <w:lang w:eastAsia="vi-VN" w:bidi="vi-VN"/>
        </w:rPr>
        <w:t>6</w:t>
      </w:r>
      <w:r w:rsidR="00DA3E1B" w:rsidRPr="00F63F52">
        <w:rPr>
          <w:sz w:val="28"/>
          <w:szCs w:val="28"/>
          <w:lang w:val="vi-VN" w:eastAsia="vi-VN" w:bidi="vi-VN"/>
        </w:rPr>
        <w:t>- 20</w:t>
      </w:r>
      <w:r w:rsidR="00DA3E1B" w:rsidRPr="00F63F52">
        <w:rPr>
          <w:sz w:val="28"/>
          <w:szCs w:val="28"/>
          <w:lang w:eastAsia="vi-VN" w:bidi="vi-VN"/>
        </w:rPr>
        <w:t>31</w:t>
      </w:r>
      <w:r w:rsidR="00DA3E1B" w:rsidRPr="00F63F52">
        <w:rPr>
          <w:sz w:val="28"/>
          <w:szCs w:val="28"/>
          <w:lang w:val="vi-VN" w:eastAsia="vi-VN" w:bidi="vi-VN"/>
        </w:rPr>
        <w:t xml:space="preserve"> trên địa bàn tỉnh </w:t>
      </w:r>
      <w:r w:rsidR="00DA3E1B" w:rsidRPr="00F63F52">
        <w:rPr>
          <w:sz w:val="28"/>
          <w:szCs w:val="28"/>
          <w:lang w:eastAsia="vi-VN" w:bidi="vi-VN"/>
        </w:rPr>
        <w:t>An</w:t>
      </w:r>
      <w:r w:rsidR="001C254A" w:rsidRPr="00F63F52">
        <w:rPr>
          <w:sz w:val="28"/>
          <w:szCs w:val="28"/>
          <w:lang w:val="vi-VN" w:eastAsia="vi-VN" w:bidi="vi-VN"/>
        </w:rPr>
        <w:t xml:space="preserve"> Giang.</w:t>
      </w:r>
    </w:p>
    <w:p w:rsidR="00176F75" w:rsidRPr="00F63F52" w:rsidRDefault="00176F75" w:rsidP="00DA499D">
      <w:pPr>
        <w:pStyle w:val="BodyText3"/>
        <w:shd w:val="clear" w:color="auto" w:fill="auto"/>
        <w:spacing w:before="120" w:after="120" w:line="240" w:lineRule="auto"/>
        <w:ind w:firstLine="720"/>
        <w:rPr>
          <w:b/>
          <w:sz w:val="28"/>
          <w:szCs w:val="28"/>
        </w:rPr>
      </w:pPr>
      <w:r w:rsidRPr="00F63F52">
        <w:rPr>
          <w:b/>
          <w:bCs/>
          <w:sz w:val="28"/>
          <w:szCs w:val="28"/>
          <w:lang w:val="vi-VN"/>
        </w:rPr>
        <w:t xml:space="preserve">Điều </w:t>
      </w:r>
      <w:r w:rsidRPr="00F63F52">
        <w:rPr>
          <w:b/>
          <w:bCs/>
          <w:sz w:val="28"/>
          <w:szCs w:val="28"/>
        </w:rPr>
        <w:t>2</w:t>
      </w:r>
      <w:r w:rsidR="002F71CA" w:rsidRPr="00F63F52">
        <w:rPr>
          <w:b/>
          <w:sz w:val="28"/>
          <w:szCs w:val="28"/>
          <w:lang w:val="vi-VN"/>
        </w:rPr>
        <w:t xml:space="preserve">. </w:t>
      </w:r>
      <w:r w:rsidRPr="00F63F52">
        <w:rPr>
          <w:b/>
          <w:sz w:val="28"/>
          <w:szCs w:val="28"/>
        </w:rPr>
        <w:t xml:space="preserve">Chi </w:t>
      </w:r>
      <w:proofErr w:type="spellStart"/>
      <w:r w:rsidRPr="00F63F52">
        <w:rPr>
          <w:b/>
          <w:sz w:val="28"/>
          <w:szCs w:val="28"/>
        </w:rPr>
        <w:t>tổ</w:t>
      </w:r>
      <w:proofErr w:type="spellEnd"/>
      <w:r w:rsidRPr="00F63F52">
        <w:rPr>
          <w:b/>
          <w:sz w:val="28"/>
          <w:szCs w:val="28"/>
        </w:rPr>
        <w:t xml:space="preserve"> </w:t>
      </w:r>
      <w:proofErr w:type="spellStart"/>
      <w:r w:rsidRPr="00F63F52">
        <w:rPr>
          <w:b/>
          <w:sz w:val="28"/>
          <w:szCs w:val="28"/>
        </w:rPr>
        <w:t>chức</w:t>
      </w:r>
      <w:proofErr w:type="spellEnd"/>
      <w:r w:rsidRPr="00F63F52">
        <w:rPr>
          <w:b/>
          <w:sz w:val="28"/>
          <w:szCs w:val="28"/>
        </w:rPr>
        <w:t xml:space="preserve"> </w:t>
      </w:r>
      <w:proofErr w:type="spellStart"/>
      <w:r w:rsidRPr="00F63F52">
        <w:rPr>
          <w:b/>
          <w:sz w:val="28"/>
          <w:szCs w:val="28"/>
        </w:rPr>
        <w:t>hội</w:t>
      </w:r>
      <w:proofErr w:type="spellEnd"/>
      <w:r w:rsidRPr="00F63F52">
        <w:rPr>
          <w:b/>
          <w:sz w:val="28"/>
          <w:szCs w:val="28"/>
        </w:rPr>
        <w:t xml:space="preserve"> </w:t>
      </w:r>
      <w:proofErr w:type="spellStart"/>
      <w:r w:rsidRPr="00F63F52">
        <w:rPr>
          <w:b/>
          <w:sz w:val="28"/>
          <w:szCs w:val="28"/>
        </w:rPr>
        <w:t>nghị</w:t>
      </w:r>
      <w:proofErr w:type="spellEnd"/>
      <w:r w:rsidRPr="00F63F52">
        <w:rPr>
          <w:b/>
          <w:sz w:val="28"/>
          <w:szCs w:val="28"/>
        </w:rPr>
        <w:t xml:space="preserve">, </w:t>
      </w:r>
      <w:proofErr w:type="spellStart"/>
      <w:r w:rsidRPr="00F63F52">
        <w:rPr>
          <w:b/>
          <w:sz w:val="28"/>
          <w:szCs w:val="28"/>
        </w:rPr>
        <w:t>tập</w:t>
      </w:r>
      <w:proofErr w:type="spellEnd"/>
      <w:r w:rsidRPr="00F63F52">
        <w:rPr>
          <w:b/>
          <w:sz w:val="28"/>
          <w:szCs w:val="28"/>
        </w:rPr>
        <w:t xml:space="preserve"> </w:t>
      </w:r>
      <w:proofErr w:type="spellStart"/>
      <w:r w:rsidRPr="00F63F52">
        <w:rPr>
          <w:b/>
          <w:sz w:val="28"/>
          <w:szCs w:val="28"/>
        </w:rPr>
        <w:t>huấn</w:t>
      </w:r>
      <w:proofErr w:type="spellEnd"/>
    </w:p>
    <w:p w:rsidR="00176F75" w:rsidRPr="00F63F52" w:rsidRDefault="00176F75" w:rsidP="00DA499D">
      <w:pPr>
        <w:pStyle w:val="BodyText3"/>
        <w:shd w:val="clear" w:color="auto" w:fill="auto"/>
        <w:spacing w:before="120" w:after="120" w:line="240" w:lineRule="auto"/>
        <w:ind w:firstLine="720"/>
        <w:rPr>
          <w:sz w:val="28"/>
          <w:szCs w:val="28"/>
          <w:lang w:eastAsia="vi-VN" w:bidi="vi-VN"/>
        </w:rPr>
      </w:pPr>
      <w:r w:rsidRPr="00F63F52">
        <w:rPr>
          <w:sz w:val="28"/>
          <w:szCs w:val="28"/>
        </w:rPr>
        <w:t>1.</w:t>
      </w:r>
      <w:r w:rsidRPr="00F63F52">
        <w:rPr>
          <w:b/>
          <w:sz w:val="28"/>
          <w:szCs w:val="28"/>
        </w:rPr>
        <w:t xml:space="preserve"> </w:t>
      </w:r>
      <w:r w:rsidR="00FB579D">
        <w:rPr>
          <w:sz w:val="28"/>
          <w:szCs w:val="28"/>
          <w:lang w:val="vi-VN" w:eastAsia="vi-VN" w:bidi="vi-VN"/>
        </w:rPr>
        <w:t xml:space="preserve">Chi tổ chức hội nghị: </w:t>
      </w:r>
      <w:r w:rsidR="00FB579D">
        <w:rPr>
          <w:sz w:val="28"/>
          <w:szCs w:val="28"/>
          <w:lang w:eastAsia="vi-VN" w:bidi="vi-VN"/>
        </w:rPr>
        <w:t>T</w:t>
      </w:r>
      <w:r w:rsidRPr="00F63F52">
        <w:rPr>
          <w:sz w:val="28"/>
          <w:szCs w:val="28"/>
          <w:lang w:val="vi-VN" w:eastAsia="vi-VN" w:bidi="vi-VN"/>
        </w:rPr>
        <w:t xml:space="preserve">hực hiện </w:t>
      </w:r>
      <w:proofErr w:type="gramStart"/>
      <w:r w:rsidRPr="00F63F52">
        <w:rPr>
          <w:sz w:val="28"/>
          <w:szCs w:val="28"/>
          <w:lang w:val="vi-VN" w:eastAsia="vi-VN" w:bidi="vi-VN"/>
        </w:rPr>
        <w:t>th</w:t>
      </w:r>
      <w:r w:rsidR="00D82226" w:rsidRPr="00F63F52">
        <w:rPr>
          <w:sz w:val="28"/>
          <w:szCs w:val="28"/>
          <w:lang w:val="vi-VN" w:eastAsia="vi-VN" w:bidi="vi-VN"/>
        </w:rPr>
        <w:t>eo</w:t>
      </w:r>
      <w:proofErr w:type="gramEnd"/>
      <w:r w:rsidR="00D82226" w:rsidRPr="00F63F52">
        <w:rPr>
          <w:sz w:val="28"/>
          <w:szCs w:val="28"/>
          <w:lang w:val="vi-VN" w:eastAsia="vi-VN" w:bidi="vi-VN"/>
        </w:rPr>
        <w:t xml:space="preserve"> quy định tại Nghị quyết số </w:t>
      </w:r>
      <w:r w:rsidR="00D82226" w:rsidRPr="00F63F52">
        <w:rPr>
          <w:sz w:val="28"/>
          <w:szCs w:val="28"/>
          <w:lang w:eastAsia="vi-VN" w:bidi="vi-VN"/>
        </w:rPr>
        <w:t>05</w:t>
      </w:r>
      <w:r w:rsidR="00D82226" w:rsidRPr="00F63F52">
        <w:rPr>
          <w:sz w:val="28"/>
          <w:szCs w:val="28"/>
          <w:lang w:val="vi-VN" w:eastAsia="vi-VN" w:bidi="vi-VN"/>
        </w:rPr>
        <w:t>/20</w:t>
      </w:r>
      <w:r w:rsidR="00D82226" w:rsidRPr="00F63F52">
        <w:rPr>
          <w:sz w:val="28"/>
          <w:szCs w:val="28"/>
          <w:lang w:eastAsia="vi-VN" w:bidi="vi-VN"/>
        </w:rPr>
        <w:t>25</w:t>
      </w:r>
      <w:r w:rsidR="00D82226" w:rsidRPr="00F63F52">
        <w:rPr>
          <w:sz w:val="28"/>
          <w:szCs w:val="28"/>
          <w:lang w:val="vi-VN" w:eastAsia="vi-VN" w:bidi="vi-VN"/>
        </w:rPr>
        <w:t>/NQ-HĐND ngày 2</w:t>
      </w:r>
      <w:r w:rsidR="00D82226" w:rsidRPr="00F63F52">
        <w:rPr>
          <w:sz w:val="28"/>
          <w:szCs w:val="28"/>
          <w:lang w:eastAsia="vi-VN" w:bidi="vi-VN"/>
        </w:rPr>
        <w:t>6</w:t>
      </w:r>
      <w:r w:rsidR="00D82226" w:rsidRPr="00F63F52">
        <w:rPr>
          <w:sz w:val="28"/>
          <w:szCs w:val="28"/>
          <w:lang w:val="vi-VN" w:eastAsia="vi-VN" w:bidi="vi-VN"/>
        </w:rPr>
        <w:t>/</w:t>
      </w:r>
      <w:r w:rsidR="00D82226" w:rsidRPr="00F63F52">
        <w:rPr>
          <w:sz w:val="28"/>
          <w:szCs w:val="28"/>
          <w:lang w:eastAsia="vi-VN" w:bidi="vi-VN"/>
        </w:rPr>
        <w:t>9</w:t>
      </w:r>
      <w:r w:rsidR="00D82226" w:rsidRPr="00F63F52">
        <w:rPr>
          <w:sz w:val="28"/>
          <w:szCs w:val="28"/>
          <w:lang w:val="vi-VN" w:eastAsia="vi-VN" w:bidi="vi-VN"/>
        </w:rPr>
        <w:t>/20</w:t>
      </w:r>
      <w:r w:rsidR="00D82226" w:rsidRPr="00F63F52">
        <w:rPr>
          <w:sz w:val="28"/>
          <w:szCs w:val="28"/>
          <w:lang w:eastAsia="vi-VN" w:bidi="vi-VN"/>
        </w:rPr>
        <w:t>25</w:t>
      </w:r>
      <w:r w:rsidRPr="00F63F52">
        <w:rPr>
          <w:sz w:val="28"/>
          <w:szCs w:val="28"/>
          <w:lang w:val="vi-VN" w:eastAsia="vi-VN" w:bidi="vi-VN"/>
        </w:rPr>
        <w:t xml:space="preserve"> của Hội đồng nhân dân tỉnh quy định </w:t>
      </w:r>
      <w:proofErr w:type="spellStart"/>
      <w:r w:rsidR="00D82226" w:rsidRPr="00F63F52">
        <w:rPr>
          <w:sz w:val="28"/>
          <w:szCs w:val="28"/>
          <w:lang w:eastAsia="vi-VN" w:bidi="vi-VN"/>
        </w:rPr>
        <w:t>mức</w:t>
      </w:r>
      <w:proofErr w:type="spellEnd"/>
      <w:r w:rsidR="00D82226" w:rsidRPr="00F63F52">
        <w:rPr>
          <w:sz w:val="28"/>
          <w:szCs w:val="28"/>
          <w:lang w:eastAsia="vi-VN" w:bidi="vi-VN"/>
        </w:rPr>
        <w:t xml:space="preserve"> chi </w:t>
      </w:r>
      <w:r w:rsidRPr="00F63F52">
        <w:rPr>
          <w:sz w:val="28"/>
          <w:szCs w:val="28"/>
          <w:lang w:val="vi-VN" w:eastAsia="vi-VN" w:bidi="vi-VN"/>
        </w:rPr>
        <w:t xml:space="preserve">công tác phí, chi hội nghị trên địa bàn tỉnh </w:t>
      </w:r>
      <w:r w:rsidR="00D82226" w:rsidRPr="00F63F52">
        <w:rPr>
          <w:sz w:val="28"/>
          <w:szCs w:val="28"/>
          <w:lang w:eastAsia="vi-VN" w:bidi="vi-VN"/>
        </w:rPr>
        <w:t>An</w:t>
      </w:r>
      <w:r w:rsidRPr="00F63F52">
        <w:rPr>
          <w:sz w:val="28"/>
          <w:szCs w:val="28"/>
          <w:lang w:val="vi-VN" w:eastAsia="vi-VN" w:bidi="vi-VN"/>
        </w:rPr>
        <w:t xml:space="preserve"> Giang.</w:t>
      </w:r>
    </w:p>
    <w:p w:rsidR="00176F75" w:rsidRPr="00F63F52" w:rsidRDefault="00176F75" w:rsidP="00DA499D">
      <w:pPr>
        <w:pStyle w:val="BodyText3"/>
        <w:shd w:val="clear" w:color="auto" w:fill="auto"/>
        <w:spacing w:before="120" w:after="120" w:line="240" w:lineRule="auto"/>
        <w:ind w:firstLine="720"/>
        <w:rPr>
          <w:b/>
          <w:sz w:val="28"/>
          <w:szCs w:val="28"/>
        </w:rPr>
      </w:pPr>
      <w:r w:rsidRPr="00F63F52">
        <w:rPr>
          <w:sz w:val="28"/>
          <w:szCs w:val="28"/>
          <w:lang w:eastAsia="vi-VN" w:bidi="vi-VN"/>
        </w:rPr>
        <w:t xml:space="preserve">2. </w:t>
      </w:r>
      <w:r w:rsidRPr="00F63F52">
        <w:rPr>
          <w:sz w:val="28"/>
          <w:szCs w:val="28"/>
          <w:lang w:val="vi-VN" w:eastAsia="vi-VN" w:bidi="vi-VN"/>
        </w:rPr>
        <w:t xml:space="preserve">Chi tổ chức tập huấn cho cán bộ tham gia phục vụ công tác tổ bầu cử thực hiện </w:t>
      </w:r>
      <w:proofErr w:type="gramStart"/>
      <w:r w:rsidRPr="00F63F52">
        <w:rPr>
          <w:sz w:val="28"/>
          <w:szCs w:val="28"/>
          <w:lang w:val="vi-VN" w:eastAsia="vi-VN" w:bidi="vi-VN"/>
        </w:rPr>
        <w:t>theo</w:t>
      </w:r>
      <w:proofErr w:type="gramEnd"/>
      <w:r w:rsidRPr="00F63F52">
        <w:rPr>
          <w:sz w:val="28"/>
          <w:szCs w:val="28"/>
          <w:lang w:val="vi-VN" w:eastAsia="vi-VN" w:bidi="vi-VN"/>
        </w:rPr>
        <w:t xml:space="preserve"> quy định tại Ngh</w:t>
      </w:r>
      <w:r w:rsidR="00D03CEE" w:rsidRPr="00F63F52">
        <w:rPr>
          <w:sz w:val="28"/>
          <w:szCs w:val="28"/>
          <w:lang w:val="vi-VN" w:eastAsia="vi-VN" w:bidi="vi-VN"/>
        </w:rPr>
        <w:t>ị quyết số 181/2018/NQ-HĐND ngày</w:t>
      </w:r>
      <w:r w:rsidRPr="00F63F52">
        <w:rPr>
          <w:sz w:val="28"/>
          <w:szCs w:val="28"/>
          <w:lang w:val="vi-VN" w:eastAsia="vi-VN" w:bidi="vi-VN"/>
        </w:rPr>
        <w:t xml:space="preserve"> 14/12/2018 của Hội đồng nhân dân tỉnh Kiên Giang quy định mức chi đào tạo, bồi dưỡng cán bộ, công chức, viên chức tỉnh Kiên Giang.</w:t>
      </w:r>
    </w:p>
    <w:p w:rsidR="00460CDD" w:rsidRPr="00F63F52" w:rsidRDefault="002F71CA"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b/>
          <w:sz w:val="28"/>
          <w:szCs w:val="28"/>
          <w:lang w:val="vi-VN"/>
        </w:rPr>
        <w:t xml:space="preserve">Điều 3. </w:t>
      </w:r>
      <w:r w:rsidR="0074268D" w:rsidRPr="00F63F52">
        <w:rPr>
          <w:rFonts w:ascii="Times New Roman" w:hAnsi="Times New Roman"/>
          <w:b/>
          <w:sz w:val="28"/>
          <w:szCs w:val="28"/>
          <w:lang w:val="vi-VN" w:eastAsia="vi-VN" w:bidi="vi-VN"/>
        </w:rPr>
        <w:t>Chi bồi dưỡng các cuộc họp</w:t>
      </w:r>
    </w:p>
    <w:p w:rsidR="001A5965" w:rsidRPr="00F63F52" w:rsidRDefault="00460CDD"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1. </w:t>
      </w:r>
      <w:r w:rsidR="0074268D" w:rsidRPr="00F63F52">
        <w:rPr>
          <w:rFonts w:ascii="Times New Roman" w:hAnsi="Times New Roman"/>
          <w:sz w:val="28"/>
          <w:szCs w:val="28"/>
          <w:lang w:val="vi-VN" w:eastAsia="vi-VN" w:bidi="vi-VN"/>
        </w:rPr>
        <w:t xml:space="preserve">Ở cấp tỉnh: Các cuộc họp của Ban Chỉ đạo, </w:t>
      </w:r>
      <w:r w:rsidR="000A2FD4"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 xml:space="preserve">y ban bầu cử, Ban bầu cử đại biểu Quốc hội tỉnh, Ban bầu cử đại biểu Hội đồng nhân dân tỉnh, các tiểu ban của </w:t>
      </w:r>
      <w:r w:rsidR="000A2FD4"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y ban bầu cử, Ban Thường trự</w:t>
      </w:r>
      <w:r w:rsidR="000A2FD4" w:rsidRPr="00F63F52">
        <w:rPr>
          <w:rFonts w:ascii="Times New Roman" w:hAnsi="Times New Roman"/>
          <w:sz w:val="28"/>
          <w:szCs w:val="28"/>
          <w:lang w:val="vi-VN" w:eastAsia="vi-VN" w:bidi="vi-VN"/>
        </w:rPr>
        <w:t xml:space="preserve">c </w:t>
      </w:r>
      <w:proofErr w:type="spellStart"/>
      <w:r w:rsidR="000A2FD4" w:rsidRPr="00F63F52">
        <w:rPr>
          <w:rFonts w:ascii="Times New Roman" w:hAnsi="Times New Roman"/>
          <w:sz w:val="28"/>
          <w:szCs w:val="28"/>
          <w:lang w:eastAsia="vi-VN" w:bidi="vi-VN"/>
        </w:rPr>
        <w:t>Ủy</w:t>
      </w:r>
      <w:proofErr w:type="spellEnd"/>
      <w:r w:rsidR="0074268D" w:rsidRPr="00F63F52">
        <w:rPr>
          <w:rFonts w:ascii="Times New Roman" w:hAnsi="Times New Roman"/>
          <w:sz w:val="28"/>
          <w:szCs w:val="28"/>
          <w:lang w:val="vi-VN" w:eastAsia="vi-VN" w:bidi="vi-VN"/>
        </w:rPr>
        <w:t xml:space="preserve"> ban Mặt trận Tổ quốc Việt Nam tỉnh:</w:t>
      </w:r>
    </w:p>
    <w:p w:rsidR="001A5965" w:rsidRPr="00F63F52" w:rsidRDefault="001A5965"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a) </w:t>
      </w:r>
      <w:r w:rsidR="0074268D" w:rsidRPr="00F63F52">
        <w:rPr>
          <w:rFonts w:ascii="Times New Roman" w:hAnsi="Times New Roman"/>
          <w:sz w:val="28"/>
          <w:szCs w:val="28"/>
          <w:lang w:val="vi-VN" w:eastAsia="vi-VN" w:bidi="vi-VN"/>
        </w:rPr>
        <w:t>Chủ trì cuộc họ</w:t>
      </w:r>
      <w:r w:rsidR="008F32F5" w:rsidRPr="00F63F52">
        <w:rPr>
          <w:rFonts w:ascii="Times New Roman" w:hAnsi="Times New Roman"/>
          <w:sz w:val="28"/>
          <w:szCs w:val="28"/>
          <w:lang w:val="vi-VN" w:eastAsia="vi-VN" w:bidi="vi-VN"/>
        </w:rPr>
        <w:t xml:space="preserve">p: </w:t>
      </w:r>
      <w:proofErr w:type="gramStart"/>
      <w:r w:rsidR="0088000F" w:rsidRPr="00F63F52">
        <w:rPr>
          <w:rFonts w:ascii="Times New Roman" w:hAnsi="Times New Roman"/>
          <w:sz w:val="28"/>
          <w:szCs w:val="28"/>
          <w:lang w:val="vi-VN" w:eastAsia="vi-VN" w:bidi="vi-VN"/>
        </w:rPr>
        <w:t>5</w:t>
      </w:r>
      <w:r w:rsidR="0046513D" w:rsidRPr="00F63F52">
        <w:rPr>
          <w:rFonts w:ascii="Times New Roman" w:hAnsi="Times New Roman"/>
          <w:sz w:val="28"/>
          <w:szCs w:val="28"/>
          <w:lang w:eastAsia="vi-VN" w:bidi="vi-VN"/>
        </w:rPr>
        <w:t>0</w:t>
      </w:r>
      <w:r w:rsidR="0074268D" w:rsidRPr="00F63F52">
        <w:rPr>
          <w:rFonts w:ascii="Times New Roman" w:hAnsi="Times New Roman"/>
          <w:sz w:val="28"/>
          <w:szCs w:val="28"/>
          <w:lang w:val="vi-VN" w:eastAsia="vi-VN" w:bidi="vi-VN"/>
        </w:rPr>
        <w:t>0.000 đồng/người/buổi</w:t>
      </w:r>
      <w:proofErr w:type="gramEnd"/>
      <w:r w:rsidR="0074268D" w:rsidRPr="00F63F52">
        <w:rPr>
          <w:rFonts w:ascii="Times New Roman" w:hAnsi="Times New Roman"/>
          <w:sz w:val="28"/>
          <w:szCs w:val="28"/>
          <w:lang w:val="vi-VN" w:eastAsia="vi-VN" w:bidi="vi-VN"/>
        </w:rPr>
        <w:t>.</w:t>
      </w:r>
    </w:p>
    <w:p w:rsidR="00993E73" w:rsidRPr="00F63F52" w:rsidRDefault="001A5965"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b) </w:t>
      </w:r>
      <w:r w:rsidR="0074268D" w:rsidRPr="00F63F52">
        <w:rPr>
          <w:rFonts w:ascii="Times New Roman" w:hAnsi="Times New Roman"/>
          <w:sz w:val="28"/>
          <w:szCs w:val="28"/>
          <w:lang w:val="vi-VN" w:eastAsia="vi-VN" w:bidi="vi-VN"/>
        </w:rPr>
        <w:t>Thành viên tham dự</w:t>
      </w:r>
      <w:r w:rsidR="00157BC0" w:rsidRPr="00F63F52">
        <w:rPr>
          <w:rFonts w:ascii="Times New Roman" w:hAnsi="Times New Roman"/>
          <w:sz w:val="28"/>
          <w:szCs w:val="28"/>
          <w:lang w:val="vi-VN" w:eastAsia="vi-VN" w:bidi="vi-VN"/>
        </w:rPr>
        <w:t xml:space="preserve">: </w:t>
      </w:r>
      <w:proofErr w:type="gramStart"/>
      <w:r w:rsidR="0088000F" w:rsidRPr="00F63F52">
        <w:rPr>
          <w:rFonts w:ascii="Times New Roman" w:hAnsi="Times New Roman"/>
          <w:sz w:val="28"/>
          <w:szCs w:val="28"/>
          <w:lang w:val="vi-VN" w:eastAsia="vi-VN" w:bidi="vi-VN"/>
        </w:rPr>
        <w:t>2</w:t>
      </w:r>
      <w:r w:rsidR="007438AF" w:rsidRPr="00F63F52">
        <w:rPr>
          <w:rFonts w:ascii="Times New Roman" w:hAnsi="Times New Roman"/>
          <w:sz w:val="28"/>
          <w:szCs w:val="28"/>
          <w:lang w:eastAsia="vi-VN" w:bidi="vi-VN"/>
        </w:rPr>
        <w:t>0</w:t>
      </w:r>
      <w:r w:rsidR="0074268D" w:rsidRPr="00F63F52">
        <w:rPr>
          <w:rFonts w:ascii="Times New Roman" w:hAnsi="Times New Roman"/>
          <w:sz w:val="28"/>
          <w:szCs w:val="28"/>
          <w:lang w:val="vi-VN" w:eastAsia="vi-VN" w:bidi="vi-VN"/>
        </w:rPr>
        <w:t>0.000 đồng/người/buổi</w:t>
      </w:r>
      <w:proofErr w:type="gramEnd"/>
      <w:r w:rsidR="0074268D" w:rsidRPr="00F63F52">
        <w:rPr>
          <w:rFonts w:ascii="Times New Roman" w:hAnsi="Times New Roman"/>
          <w:sz w:val="28"/>
          <w:szCs w:val="28"/>
          <w:lang w:val="vi-VN" w:eastAsia="vi-VN" w:bidi="vi-VN"/>
        </w:rPr>
        <w:t>.</w:t>
      </w:r>
    </w:p>
    <w:p w:rsidR="00993E73"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c) </w:t>
      </w:r>
      <w:r w:rsidR="0074268D" w:rsidRPr="00F63F52">
        <w:rPr>
          <w:rFonts w:ascii="Times New Roman" w:hAnsi="Times New Roman"/>
          <w:sz w:val="28"/>
          <w:szCs w:val="28"/>
          <w:lang w:val="vi-VN" w:eastAsia="vi-VN" w:bidi="vi-VN"/>
        </w:rPr>
        <w:t>Các đối tượng phục vụ</w:t>
      </w:r>
      <w:r w:rsidR="00157BC0" w:rsidRPr="00F63F52">
        <w:rPr>
          <w:rFonts w:ascii="Times New Roman" w:hAnsi="Times New Roman"/>
          <w:sz w:val="28"/>
          <w:szCs w:val="28"/>
          <w:lang w:val="vi-VN" w:eastAsia="vi-VN" w:bidi="vi-VN"/>
        </w:rPr>
        <w:t xml:space="preserve">: </w:t>
      </w:r>
      <w:proofErr w:type="gramStart"/>
      <w:r w:rsidR="0088000F" w:rsidRPr="00F63F52">
        <w:rPr>
          <w:rFonts w:ascii="Times New Roman" w:hAnsi="Times New Roman"/>
          <w:sz w:val="28"/>
          <w:szCs w:val="28"/>
          <w:lang w:val="vi-VN" w:eastAsia="vi-VN" w:bidi="vi-VN"/>
        </w:rPr>
        <w:t>10</w:t>
      </w:r>
      <w:r w:rsidR="0074268D" w:rsidRPr="00F63F52">
        <w:rPr>
          <w:rFonts w:ascii="Times New Roman" w:hAnsi="Times New Roman"/>
          <w:sz w:val="28"/>
          <w:szCs w:val="28"/>
          <w:lang w:val="vi-VN" w:eastAsia="vi-VN" w:bidi="vi-VN"/>
        </w:rPr>
        <w:t>0.000 đồng/người/buổi</w:t>
      </w:r>
      <w:proofErr w:type="gramEnd"/>
      <w:r w:rsidR="0074268D" w:rsidRPr="00F63F52">
        <w:rPr>
          <w:rFonts w:ascii="Times New Roman" w:hAnsi="Times New Roman"/>
          <w:sz w:val="28"/>
          <w:szCs w:val="28"/>
          <w:lang w:val="vi-VN" w:eastAsia="vi-VN" w:bidi="vi-VN"/>
        </w:rPr>
        <w:t>.</w:t>
      </w:r>
    </w:p>
    <w:p w:rsidR="00993E73"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2. </w:t>
      </w:r>
      <w:r w:rsidR="0074268D" w:rsidRPr="00F63F52">
        <w:rPr>
          <w:rFonts w:ascii="Times New Roman" w:hAnsi="Times New Roman"/>
          <w:sz w:val="28"/>
          <w:szCs w:val="28"/>
          <w:lang w:val="vi-VN" w:eastAsia="vi-VN" w:bidi="vi-VN"/>
        </w:rPr>
        <w:t xml:space="preserve">Ở cấp xã: Các cuộc họp của Ban Chỉ đạo, </w:t>
      </w:r>
      <w:r w:rsidR="00557855"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y ban bầu cử, Ban bầu cử đại biểu Hội đồng nhân dân cấp xã, các tổ bầu cử, Ban Thường trực Uy ban Mặt trận Tổ quốc cấp xã:</w:t>
      </w:r>
      <w:r w:rsidR="00D62874" w:rsidRPr="00F63F52">
        <w:rPr>
          <w:rFonts w:ascii="Times New Roman" w:hAnsi="Times New Roman"/>
          <w:sz w:val="28"/>
          <w:szCs w:val="28"/>
          <w:lang w:eastAsia="vi-VN" w:bidi="vi-VN"/>
        </w:rPr>
        <w:t xml:space="preserve"> </w:t>
      </w:r>
    </w:p>
    <w:p w:rsidR="00993E73"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a) </w:t>
      </w:r>
      <w:r w:rsidR="0074268D" w:rsidRPr="00F63F52">
        <w:rPr>
          <w:rFonts w:ascii="Times New Roman" w:hAnsi="Times New Roman"/>
          <w:sz w:val="28"/>
          <w:szCs w:val="28"/>
          <w:lang w:val="vi-VN" w:eastAsia="vi-VN" w:bidi="vi-VN"/>
        </w:rPr>
        <w:t>Chủ trì cuộc họ</w:t>
      </w:r>
      <w:r w:rsidR="00742A8A" w:rsidRPr="00F63F52">
        <w:rPr>
          <w:rFonts w:ascii="Times New Roman" w:hAnsi="Times New Roman"/>
          <w:sz w:val="28"/>
          <w:szCs w:val="28"/>
          <w:lang w:val="vi-VN" w:eastAsia="vi-VN" w:bidi="vi-VN"/>
        </w:rPr>
        <w:t xml:space="preserve">p: </w:t>
      </w:r>
      <w:proofErr w:type="gramStart"/>
      <w:r w:rsidR="0088000F" w:rsidRPr="00F63F52">
        <w:rPr>
          <w:rFonts w:ascii="Times New Roman" w:hAnsi="Times New Roman"/>
          <w:sz w:val="28"/>
          <w:szCs w:val="28"/>
          <w:lang w:val="vi-VN" w:eastAsia="vi-VN" w:bidi="vi-VN"/>
        </w:rPr>
        <w:t>200</w:t>
      </w:r>
      <w:r w:rsidR="0074268D" w:rsidRPr="00F63F52">
        <w:rPr>
          <w:rFonts w:ascii="Times New Roman" w:hAnsi="Times New Roman"/>
          <w:sz w:val="28"/>
          <w:szCs w:val="28"/>
          <w:lang w:val="vi-VN" w:eastAsia="vi-VN" w:bidi="vi-VN"/>
        </w:rPr>
        <w:t>.000 đồng/người/buổi</w:t>
      </w:r>
      <w:proofErr w:type="gramEnd"/>
      <w:r w:rsidR="0074268D" w:rsidRPr="00F63F52">
        <w:rPr>
          <w:rFonts w:ascii="Times New Roman" w:hAnsi="Times New Roman"/>
          <w:sz w:val="28"/>
          <w:szCs w:val="28"/>
          <w:lang w:val="vi-VN" w:eastAsia="vi-VN" w:bidi="vi-VN"/>
        </w:rPr>
        <w:t>.</w:t>
      </w:r>
    </w:p>
    <w:p w:rsidR="00993E73"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b) </w:t>
      </w:r>
      <w:r w:rsidR="0074268D" w:rsidRPr="00F63F52">
        <w:rPr>
          <w:rFonts w:ascii="Times New Roman" w:hAnsi="Times New Roman"/>
          <w:sz w:val="28"/>
          <w:szCs w:val="28"/>
          <w:lang w:val="vi-VN" w:eastAsia="vi-VN" w:bidi="vi-VN"/>
        </w:rPr>
        <w:t>Thành viên tham dự</w:t>
      </w:r>
      <w:r w:rsidR="00742A8A" w:rsidRPr="00F63F52">
        <w:rPr>
          <w:rFonts w:ascii="Times New Roman" w:hAnsi="Times New Roman"/>
          <w:sz w:val="28"/>
          <w:szCs w:val="28"/>
          <w:lang w:val="vi-VN" w:eastAsia="vi-VN" w:bidi="vi-VN"/>
        </w:rPr>
        <w:t xml:space="preserve">: </w:t>
      </w:r>
      <w:proofErr w:type="gramStart"/>
      <w:r w:rsidR="0088000F" w:rsidRPr="00F63F52">
        <w:rPr>
          <w:rFonts w:ascii="Times New Roman" w:hAnsi="Times New Roman"/>
          <w:sz w:val="28"/>
          <w:szCs w:val="28"/>
          <w:lang w:val="vi-VN" w:eastAsia="vi-VN" w:bidi="vi-VN"/>
        </w:rPr>
        <w:t>100</w:t>
      </w:r>
      <w:r w:rsidR="0074268D" w:rsidRPr="00F63F52">
        <w:rPr>
          <w:rFonts w:ascii="Times New Roman" w:hAnsi="Times New Roman"/>
          <w:sz w:val="28"/>
          <w:szCs w:val="28"/>
          <w:lang w:val="vi-VN" w:eastAsia="vi-VN" w:bidi="vi-VN"/>
        </w:rPr>
        <w:t>.000 đồng/người/buổi</w:t>
      </w:r>
      <w:proofErr w:type="gramEnd"/>
      <w:r w:rsidR="0074268D" w:rsidRPr="00F63F52">
        <w:rPr>
          <w:rFonts w:ascii="Times New Roman" w:hAnsi="Times New Roman"/>
          <w:sz w:val="28"/>
          <w:szCs w:val="28"/>
          <w:lang w:val="vi-VN" w:eastAsia="vi-VN" w:bidi="vi-VN"/>
        </w:rPr>
        <w:t>.</w:t>
      </w:r>
    </w:p>
    <w:p w:rsidR="00993E73"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c) </w:t>
      </w:r>
      <w:r w:rsidR="0074268D" w:rsidRPr="00F63F52">
        <w:rPr>
          <w:rFonts w:ascii="Times New Roman" w:hAnsi="Times New Roman"/>
          <w:sz w:val="28"/>
          <w:szCs w:val="28"/>
          <w:lang w:val="vi-VN" w:eastAsia="vi-VN" w:bidi="vi-VN"/>
        </w:rPr>
        <w:t xml:space="preserve">Các đối tượng phục vụ: </w:t>
      </w:r>
      <w:proofErr w:type="gramStart"/>
      <w:r w:rsidR="00742A8A" w:rsidRPr="00F63F52">
        <w:rPr>
          <w:rFonts w:ascii="Times New Roman" w:hAnsi="Times New Roman"/>
          <w:sz w:val="28"/>
          <w:szCs w:val="28"/>
          <w:lang w:eastAsia="vi-VN" w:bidi="vi-VN"/>
        </w:rPr>
        <w:t>5</w:t>
      </w:r>
      <w:r w:rsidR="0074268D" w:rsidRPr="00F63F52">
        <w:rPr>
          <w:rFonts w:ascii="Times New Roman" w:hAnsi="Times New Roman"/>
          <w:sz w:val="28"/>
          <w:szCs w:val="28"/>
          <w:lang w:val="vi-VN" w:eastAsia="vi-VN" w:bidi="vi-VN"/>
        </w:rPr>
        <w:t>0.000 đồng/người/buổi</w:t>
      </w:r>
      <w:proofErr w:type="gramEnd"/>
      <w:r w:rsidR="0074268D" w:rsidRPr="00F63F52">
        <w:rPr>
          <w:rFonts w:ascii="Times New Roman" w:hAnsi="Times New Roman"/>
          <w:sz w:val="28"/>
          <w:szCs w:val="28"/>
          <w:lang w:val="vi-VN" w:eastAsia="vi-VN" w:bidi="vi-VN"/>
        </w:rPr>
        <w:t>.</w:t>
      </w:r>
      <w:bookmarkStart w:id="1" w:name="_Hlk209166714"/>
    </w:p>
    <w:p w:rsidR="00993E73" w:rsidRPr="00F63F52" w:rsidRDefault="002F71CA" w:rsidP="00DA499D">
      <w:pPr>
        <w:widowControl w:val="0"/>
        <w:shd w:val="clear" w:color="auto" w:fill="FFFFFF"/>
        <w:spacing w:before="120" w:after="120" w:line="240" w:lineRule="auto"/>
        <w:ind w:firstLine="720"/>
        <w:jc w:val="both"/>
        <w:rPr>
          <w:rFonts w:ascii="Times New Roman" w:hAnsi="Times New Roman"/>
          <w:b/>
          <w:sz w:val="28"/>
          <w:szCs w:val="28"/>
          <w:lang w:eastAsia="vi-VN" w:bidi="vi-VN"/>
        </w:rPr>
      </w:pPr>
      <w:r w:rsidRPr="00F63F52">
        <w:rPr>
          <w:rFonts w:ascii="Times New Roman" w:hAnsi="Times New Roman"/>
          <w:b/>
          <w:sz w:val="28"/>
          <w:szCs w:val="28"/>
          <w:lang w:val="vi-VN"/>
        </w:rPr>
        <w:t xml:space="preserve">Điều </w:t>
      </w:r>
      <w:r w:rsidRPr="00F63F52">
        <w:rPr>
          <w:rFonts w:ascii="Times New Roman" w:hAnsi="Times New Roman"/>
          <w:b/>
          <w:sz w:val="28"/>
          <w:szCs w:val="28"/>
        </w:rPr>
        <w:t>4</w:t>
      </w:r>
      <w:r w:rsidR="0061528E" w:rsidRPr="00F63F52">
        <w:rPr>
          <w:rFonts w:ascii="Times New Roman" w:hAnsi="Times New Roman"/>
          <w:b/>
          <w:sz w:val="28"/>
          <w:szCs w:val="28"/>
        </w:rPr>
        <w:t xml:space="preserve">. </w:t>
      </w:r>
      <w:r w:rsidR="0074268D" w:rsidRPr="00F63F52">
        <w:rPr>
          <w:rFonts w:ascii="Times New Roman" w:hAnsi="Times New Roman"/>
          <w:b/>
          <w:sz w:val="28"/>
          <w:szCs w:val="28"/>
          <w:lang w:val="vi-VN" w:eastAsia="vi-VN" w:bidi="vi-VN"/>
        </w:rPr>
        <w:t>Chi công tác chỉ đạo, kiểm tra, giám sát</w:t>
      </w:r>
    </w:p>
    <w:p w:rsidR="0074268D" w:rsidRPr="00F63F52" w:rsidRDefault="00993E73" w:rsidP="00DA499D">
      <w:pPr>
        <w:widowControl w:val="0"/>
        <w:shd w:val="clear" w:color="auto" w:fill="FFFFFF"/>
        <w:spacing w:before="120" w:after="120" w:line="240" w:lineRule="auto"/>
        <w:ind w:firstLine="720"/>
        <w:jc w:val="both"/>
        <w:rPr>
          <w:rFonts w:ascii="Times New Roman" w:hAnsi="Times New Roman"/>
          <w:sz w:val="28"/>
          <w:szCs w:val="28"/>
          <w:lang w:eastAsia="vi-VN" w:bidi="vi-VN"/>
        </w:rPr>
      </w:pPr>
      <w:r w:rsidRPr="00F63F52">
        <w:rPr>
          <w:rFonts w:ascii="Times New Roman" w:hAnsi="Times New Roman"/>
          <w:sz w:val="28"/>
          <w:szCs w:val="28"/>
          <w:lang w:eastAsia="vi-VN" w:bidi="vi-VN"/>
        </w:rPr>
        <w:t xml:space="preserve">1. </w:t>
      </w:r>
      <w:r w:rsidR="0074268D" w:rsidRPr="00F63F52">
        <w:rPr>
          <w:rFonts w:ascii="Times New Roman" w:hAnsi="Times New Roman"/>
          <w:sz w:val="28"/>
          <w:szCs w:val="28"/>
          <w:lang w:val="vi-VN" w:eastAsia="vi-VN" w:bidi="vi-VN"/>
        </w:rPr>
        <w:t xml:space="preserve">Chi công tác chỉ đạo, kiểm tra, giám sát bầu cử của Ban Chỉ đạo, </w:t>
      </w:r>
      <w:r w:rsidR="00C757FB"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 xml:space="preserve">y ban bầu cử, Ban bầu cử đại biểu Quốc hội, Ban bầu cử đại biểu Hội đồng nhân </w:t>
      </w:r>
      <w:r w:rsidR="0074268D" w:rsidRPr="00F63F52">
        <w:rPr>
          <w:rFonts w:ascii="Times New Roman" w:hAnsi="Times New Roman"/>
          <w:sz w:val="28"/>
          <w:szCs w:val="28"/>
          <w:lang w:val="vi-VN" w:eastAsia="vi-VN" w:bidi="vi-VN"/>
        </w:rPr>
        <w:lastRenderedPageBreak/>
        <w:t xml:space="preserve">dân và các tiểu ban của </w:t>
      </w:r>
      <w:r w:rsidR="00C757FB"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 xml:space="preserve">y ban bầu cử tỉnh, Ban Thường trực </w:t>
      </w:r>
      <w:r w:rsidR="00C757FB" w:rsidRPr="00F63F52">
        <w:rPr>
          <w:rFonts w:ascii="Times New Roman" w:hAnsi="Times New Roman"/>
          <w:sz w:val="28"/>
          <w:szCs w:val="28"/>
          <w:lang w:eastAsia="vi-VN" w:bidi="vi-VN"/>
        </w:rPr>
        <w:t>Ủ</w:t>
      </w:r>
      <w:r w:rsidR="0074268D" w:rsidRPr="00F63F52">
        <w:rPr>
          <w:rFonts w:ascii="Times New Roman" w:hAnsi="Times New Roman"/>
          <w:sz w:val="28"/>
          <w:szCs w:val="28"/>
          <w:lang w:val="vi-VN" w:eastAsia="vi-VN" w:bidi="vi-VN"/>
        </w:rPr>
        <w:t>y ban Mặt trận Tổ quốc Việt Nam tỉnh:</w:t>
      </w:r>
    </w:p>
    <w:p w:rsidR="004C704D"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Ngoài chế độ thanh toán công tác phí theo quy định hiện hành, các đoàn công tác được chi như sau:</w:t>
      </w:r>
    </w:p>
    <w:p w:rsidR="004C704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a) </w:t>
      </w:r>
      <w:r w:rsidR="00560FAE" w:rsidRPr="00F63F52">
        <w:rPr>
          <w:sz w:val="28"/>
          <w:szCs w:val="28"/>
          <w:lang w:val="vi-VN" w:eastAsia="vi-VN" w:bidi="vi-VN"/>
        </w:rPr>
        <w:t xml:space="preserve">Trưởng đoàn giám sát: </w:t>
      </w:r>
      <w:proofErr w:type="gramStart"/>
      <w:r w:rsidR="0088000F" w:rsidRPr="00F63F52">
        <w:rPr>
          <w:sz w:val="28"/>
          <w:szCs w:val="28"/>
          <w:lang w:val="vi-VN" w:eastAsia="vi-VN" w:bidi="vi-VN"/>
        </w:rPr>
        <w:t>3</w:t>
      </w:r>
      <w:r w:rsidR="00261D58" w:rsidRPr="00F63F52">
        <w:rPr>
          <w:sz w:val="28"/>
          <w:szCs w:val="28"/>
          <w:lang w:eastAsia="vi-VN" w:bidi="vi-VN"/>
        </w:rPr>
        <w:t>0</w:t>
      </w:r>
      <w:r w:rsidR="0074268D" w:rsidRPr="00F63F52">
        <w:rPr>
          <w:sz w:val="28"/>
          <w:szCs w:val="28"/>
          <w:lang w:val="vi-VN" w:eastAsia="vi-VN" w:bidi="vi-VN"/>
        </w:rPr>
        <w:t>0.000 đồng/người/buổi</w:t>
      </w:r>
      <w:proofErr w:type="gramEnd"/>
      <w:r w:rsidR="0074268D" w:rsidRPr="00F63F52">
        <w:rPr>
          <w:sz w:val="28"/>
          <w:szCs w:val="28"/>
          <w:lang w:val="vi-VN" w:eastAsia="vi-VN" w:bidi="vi-VN"/>
        </w:rPr>
        <w:t>.</w:t>
      </w:r>
    </w:p>
    <w:p w:rsidR="004C704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b) </w:t>
      </w:r>
      <w:r w:rsidR="0074268D" w:rsidRPr="00F63F52">
        <w:rPr>
          <w:sz w:val="28"/>
          <w:szCs w:val="28"/>
          <w:lang w:val="vi-VN" w:eastAsia="vi-VN" w:bidi="vi-VN"/>
        </w:rPr>
        <w:t xml:space="preserve">Thành viên </w:t>
      </w:r>
      <w:r w:rsidR="007624E8" w:rsidRPr="00F63F52">
        <w:rPr>
          <w:sz w:val="28"/>
          <w:szCs w:val="28"/>
          <w:lang w:val="vi-VN" w:eastAsia="vi-VN" w:bidi="vi-VN"/>
        </w:rPr>
        <w:t xml:space="preserve">chính thức của đoàn giám sát: </w:t>
      </w:r>
      <w:proofErr w:type="gramStart"/>
      <w:r w:rsidR="0088000F" w:rsidRPr="00F63F52">
        <w:rPr>
          <w:sz w:val="28"/>
          <w:szCs w:val="28"/>
          <w:lang w:val="vi-VN" w:eastAsia="vi-VN" w:bidi="vi-VN"/>
        </w:rPr>
        <w:t>2</w:t>
      </w:r>
      <w:r w:rsidR="00261D58" w:rsidRPr="00F63F52">
        <w:rPr>
          <w:sz w:val="28"/>
          <w:szCs w:val="28"/>
          <w:lang w:eastAsia="vi-VN" w:bidi="vi-VN"/>
        </w:rPr>
        <w:t>0</w:t>
      </w:r>
      <w:r w:rsidR="0074268D" w:rsidRPr="00F63F52">
        <w:rPr>
          <w:sz w:val="28"/>
          <w:szCs w:val="28"/>
          <w:lang w:val="vi-VN" w:eastAsia="vi-VN" w:bidi="vi-VN"/>
        </w:rPr>
        <w:t>0.000 đồng/người/buổi</w:t>
      </w:r>
      <w:proofErr w:type="gramEnd"/>
      <w:r w:rsidR="0074268D" w:rsidRPr="00F63F52">
        <w:rPr>
          <w:sz w:val="28"/>
          <w:szCs w:val="28"/>
          <w:lang w:val="vi-VN" w:eastAsia="vi-VN" w:bidi="vi-VN"/>
        </w:rPr>
        <w:t>.</w:t>
      </w:r>
    </w:p>
    <w:p w:rsidR="004C704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c) </w:t>
      </w:r>
      <w:r w:rsidR="0074268D" w:rsidRPr="00F63F52">
        <w:rPr>
          <w:sz w:val="28"/>
          <w:szCs w:val="28"/>
          <w:lang w:val="vi-VN" w:eastAsia="vi-VN" w:bidi="vi-VN"/>
        </w:rPr>
        <w:t>Cán bộ, công chức, viên chức phục vụ đoàn giám sát:</w:t>
      </w:r>
    </w:p>
    <w:p w:rsidR="00823851"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74268D" w:rsidRPr="00F63F52">
        <w:rPr>
          <w:sz w:val="28"/>
          <w:szCs w:val="28"/>
          <w:lang w:val="vi-VN" w:eastAsia="vi-VN" w:bidi="vi-VN"/>
        </w:rPr>
        <w:t>Ph</w:t>
      </w:r>
      <w:r w:rsidR="004E4724" w:rsidRPr="00F63F52">
        <w:rPr>
          <w:sz w:val="28"/>
          <w:szCs w:val="28"/>
          <w:lang w:val="vi-VN" w:eastAsia="vi-VN" w:bidi="vi-VN"/>
        </w:rPr>
        <w:t xml:space="preserve">ục vụ trực tiếp đoàn giám sát: </w:t>
      </w:r>
      <w:r w:rsidR="0088000F" w:rsidRPr="00F63F52">
        <w:rPr>
          <w:sz w:val="28"/>
          <w:szCs w:val="28"/>
          <w:lang w:val="vi-VN" w:eastAsia="vi-VN" w:bidi="vi-VN"/>
        </w:rPr>
        <w:t>15</w:t>
      </w:r>
      <w:r w:rsidR="0074268D" w:rsidRPr="00F63F52">
        <w:rPr>
          <w:sz w:val="28"/>
          <w:szCs w:val="28"/>
          <w:lang w:val="vi-VN" w:eastAsia="vi-VN" w:bidi="vi-VN"/>
        </w:rPr>
        <w:t>0.000 đồng/người/buổi.</w:t>
      </w:r>
    </w:p>
    <w:p w:rsidR="004C704D" w:rsidRPr="00F63F52" w:rsidRDefault="00F81893"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74268D" w:rsidRPr="00F63F52">
        <w:rPr>
          <w:sz w:val="28"/>
          <w:szCs w:val="28"/>
          <w:lang w:val="vi-VN" w:eastAsia="vi-VN" w:bidi="vi-VN"/>
        </w:rPr>
        <w:t xml:space="preserve">Phục vụ gián tiếp đoàn giám </w:t>
      </w:r>
      <w:r w:rsidR="004E4724" w:rsidRPr="00F63F52">
        <w:rPr>
          <w:sz w:val="28"/>
          <w:szCs w:val="28"/>
          <w:lang w:val="vi-VN" w:eastAsia="vi-VN" w:bidi="vi-VN"/>
        </w:rPr>
        <w:t xml:space="preserve">sát (lái </w:t>
      </w:r>
      <w:proofErr w:type="gramStart"/>
      <w:r w:rsidR="004E4724" w:rsidRPr="00F63F52">
        <w:rPr>
          <w:sz w:val="28"/>
          <w:szCs w:val="28"/>
          <w:lang w:val="vi-VN" w:eastAsia="vi-VN" w:bidi="vi-VN"/>
        </w:rPr>
        <w:t>xe</w:t>
      </w:r>
      <w:proofErr w:type="gramEnd"/>
      <w:r w:rsidR="004E4724" w:rsidRPr="00F63F52">
        <w:rPr>
          <w:sz w:val="28"/>
          <w:szCs w:val="28"/>
          <w:lang w:val="vi-VN" w:eastAsia="vi-VN" w:bidi="vi-VN"/>
        </w:rPr>
        <w:t xml:space="preserve">, bảo vệ lãnh đạo): </w:t>
      </w:r>
      <w:r w:rsidR="0088000F" w:rsidRPr="00F63F52">
        <w:rPr>
          <w:sz w:val="28"/>
          <w:szCs w:val="28"/>
          <w:lang w:val="vi-VN" w:eastAsia="vi-VN" w:bidi="vi-VN"/>
        </w:rPr>
        <w:t>10</w:t>
      </w:r>
      <w:r w:rsidR="0074268D" w:rsidRPr="00F63F52">
        <w:rPr>
          <w:sz w:val="28"/>
          <w:szCs w:val="28"/>
          <w:lang w:val="vi-VN" w:eastAsia="vi-VN" w:bidi="vi-VN"/>
        </w:rPr>
        <w:t>0.000 đồng/người/buổi.</w:t>
      </w:r>
    </w:p>
    <w:p w:rsidR="004C704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2. </w:t>
      </w:r>
      <w:r w:rsidR="0074268D" w:rsidRPr="00F63F52">
        <w:rPr>
          <w:sz w:val="28"/>
          <w:szCs w:val="28"/>
          <w:lang w:val="vi-VN" w:eastAsia="vi-VN" w:bidi="vi-VN"/>
        </w:rPr>
        <w:t>Riêng đối v</w:t>
      </w:r>
      <w:r w:rsidR="00B903ED" w:rsidRPr="00F63F52">
        <w:rPr>
          <w:sz w:val="28"/>
          <w:szCs w:val="28"/>
          <w:lang w:val="vi-VN" w:eastAsia="vi-VN" w:bidi="vi-VN"/>
        </w:rPr>
        <w:t>ới các cuộc kiểm tra, giám sát</w:t>
      </w:r>
      <w:r w:rsidR="0074268D" w:rsidRPr="00F63F52">
        <w:rPr>
          <w:sz w:val="28"/>
          <w:szCs w:val="28"/>
          <w:lang w:val="vi-VN" w:eastAsia="vi-VN" w:bidi="vi-VN"/>
        </w:rPr>
        <w:t xml:space="preserve"> cấp xã thực hiện </w:t>
      </w:r>
      <w:proofErr w:type="gramStart"/>
      <w:r w:rsidR="0074268D" w:rsidRPr="00F63F52">
        <w:rPr>
          <w:sz w:val="28"/>
          <w:szCs w:val="28"/>
          <w:lang w:val="vi-VN" w:eastAsia="vi-VN" w:bidi="vi-VN"/>
        </w:rPr>
        <w:t>theo</w:t>
      </w:r>
      <w:proofErr w:type="gramEnd"/>
      <w:r w:rsidR="0074268D" w:rsidRPr="00F63F52">
        <w:rPr>
          <w:sz w:val="28"/>
          <w:szCs w:val="28"/>
          <w:lang w:val="vi-VN" w:eastAsia="vi-VN" w:bidi="vi-VN"/>
        </w:rPr>
        <w:t xml:space="preserve"> mức khoán </w:t>
      </w:r>
      <w:r w:rsidR="00CD449A" w:rsidRPr="00F63F52">
        <w:rPr>
          <w:sz w:val="28"/>
          <w:szCs w:val="28"/>
          <w:lang w:val="vi-VN" w:eastAsia="vi-VN" w:bidi="vi-VN"/>
        </w:rPr>
        <w:t xml:space="preserve">cấp xã: </w:t>
      </w:r>
      <w:r w:rsidR="00CD449A" w:rsidRPr="00F63F52">
        <w:rPr>
          <w:sz w:val="28"/>
          <w:szCs w:val="28"/>
          <w:lang w:eastAsia="vi-VN" w:bidi="vi-VN"/>
        </w:rPr>
        <w:t>20.</w:t>
      </w:r>
      <w:r w:rsidR="0074268D" w:rsidRPr="00F63F52">
        <w:rPr>
          <w:sz w:val="28"/>
          <w:szCs w:val="28"/>
          <w:lang w:val="vi-VN" w:eastAsia="vi-VN" w:bidi="vi-VN"/>
        </w:rPr>
        <w:t>000.000 đồng/xã, phường,</w:t>
      </w:r>
      <w:r w:rsidR="007D070D" w:rsidRPr="00F63F52">
        <w:rPr>
          <w:sz w:val="28"/>
          <w:szCs w:val="28"/>
          <w:lang w:eastAsia="vi-VN" w:bidi="vi-VN"/>
        </w:rPr>
        <w:t xml:space="preserve"> </w:t>
      </w:r>
      <w:proofErr w:type="spellStart"/>
      <w:r w:rsidR="007D070D" w:rsidRPr="00F63F52">
        <w:rPr>
          <w:sz w:val="28"/>
          <w:szCs w:val="28"/>
          <w:lang w:eastAsia="vi-VN" w:bidi="vi-VN"/>
        </w:rPr>
        <w:t>đặc</w:t>
      </w:r>
      <w:proofErr w:type="spellEnd"/>
      <w:r w:rsidR="007D070D" w:rsidRPr="00F63F52">
        <w:rPr>
          <w:sz w:val="28"/>
          <w:szCs w:val="28"/>
          <w:lang w:eastAsia="vi-VN" w:bidi="vi-VN"/>
        </w:rPr>
        <w:t xml:space="preserve"> </w:t>
      </w:r>
      <w:proofErr w:type="spellStart"/>
      <w:r w:rsidR="007D070D" w:rsidRPr="00F63F52">
        <w:rPr>
          <w:sz w:val="28"/>
          <w:szCs w:val="28"/>
          <w:lang w:eastAsia="vi-VN" w:bidi="vi-VN"/>
        </w:rPr>
        <w:t>khu</w:t>
      </w:r>
      <w:proofErr w:type="spellEnd"/>
      <w:r w:rsidR="0074268D" w:rsidRPr="00F63F52">
        <w:rPr>
          <w:sz w:val="28"/>
          <w:szCs w:val="28"/>
          <w:lang w:val="vi-VN" w:eastAsia="vi-VN" w:bidi="vi-VN"/>
        </w:rPr>
        <w:t>.</w:t>
      </w:r>
    </w:p>
    <w:p w:rsidR="004C704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3. </w:t>
      </w:r>
      <w:r w:rsidR="0074268D" w:rsidRPr="00F63F52">
        <w:rPr>
          <w:sz w:val="28"/>
          <w:szCs w:val="28"/>
          <w:lang w:val="vi-VN" w:eastAsia="vi-VN" w:bidi="vi-VN"/>
        </w:rPr>
        <w:t>Chi xây dựng báo cáo kết quả kiểm tra, giám sát: báo cáo tổng hợp kết quả của từng đoàn công tác; báo cáo tổng h</w:t>
      </w:r>
      <w:r w:rsidR="002A478B" w:rsidRPr="00F63F52">
        <w:rPr>
          <w:sz w:val="28"/>
          <w:szCs w:val="28"/>
          <w:lang w:val="vi-VN" w:eastAsia="vi-VN" w:bidi="vi-VN"/>
        </w:rPr>
        <w:t>ợ</w:t>
      </w:r>
      <w:r w:rsidR="0074268D" w:rsidRPr="00F63F52">
        <w:rPr>
          <w:sz w:val="28"/>
          <w:szCs w:val="28"/>
          <w:lang w:val="vi-VN" w:eastAsia="vi-VN" w:bidi="vi-VN"/>
        </w:rPr>
        <w:t>p kết quả của đợt kiểm tra, giám sát; báo cáo tổng h</w:t>
      </w:r>
      <w:r w:rsidR="002A478B" w:rsidRPr="00F63F52">
        <w:rPr>
          <w:sz w:val="28"/>
          <w:szCs w:val="28"/>
          <w:lang w:val="vi-VN" w:eastAsia="vi-VN" w:bidi="vi-VN"/>
        </w:rPr>
        <w:t>ợ</w:t>
      </w:r>
      <w:r w:rsidR="0074268D" w:rsidRPr="00F63F52">
        <w:rPr>
          <w:sz w:val="28"/>
          <w:szCs w:val="28"/>
          <w:lang w:val="vi-VN" w:eastAsia="vi-VN" w:bidi="vi-VN"/>
        </w:rPr>
        <w:t>p kết quả cá</w:t>
      </w:r>
      <w:r w:rsidR="007F0CFE" w:rsidRPr="00F63F52">
        <w:rPr>
          <w:sz w:val="28"/>
          <w:szCs w:val="28"/>
          <w:lang w:val="vi-VN" w:eastAsia="vi-VN" w:bidi="vi-VN"/>
        </w:rPr>
        <w:t xml:space="preserve">c đợt kiểm tra, giám sát trình </w:t>
      </w:r>
      <w:r w:rsidR="007F0CFE" w:rsidRPr="00F63F52">
        <w:rPr>
          <w:sz w:val="28"/>
          <w:szCs w:val="28"/>
          <w:lang w:eastAsia="vi-VN" w:bidi="vi-VN"/>
        </w:rPr>
        <w:t>Ủ</w:t>
      </w:r>
      <w:r w:rsidR="0074268D" w:rsidRPr="00F63F52">
        <w:rPr>
          <w:sz w:val="28"/>
          <w:szCs w:val="28"/>
          <w:lang w:val="vi-VN" w:eastAsia="vi-VN" w:bidi="vi-VN"/>
        </w:rPr>
        <w:t xml:space="preserve">y ban bầu cử: </w:t>
      </w:r>
      <w:r w:rsidR="00CE0E1E" w:rsidRPr="00F63F52">
        <w:rPr>
          <w:sz w:val="28"/>
          <w:szCs w:val="28"/>
          <w:lang w:val="vi-VN" w:eastAsia="vi-VN" w:bidi="vi-VN"/>
        </w:rPr>
        <w:t xml:space="preserve">ở cấp tỉnh </w:t>
      </w:r>
      <w:r w:rsidR="00CE0E1E" w:rsidRPr="00F63F52">
        <w:rPr>
          <w:sz w:val="28"/>
          <w:szCs w:val="28"/>
          <w:lang w:eastAsia="vi-VN" w:bidi="vi-VN"/>
        </w:rPr>
        <w:t>1.00</w:t>
      </w:r>
      <w:r w:rsidR="007F0CFE" w:rsidRPr="00F63F52">
        <w:rPr>
          <w:sz w:val="28"/>
          <w:szCs w:val="28"/>
          <w:lang w:val="vi-VN" w:eastAsia="vi-VN" w:bidi="vi-VN"/>
        </w:rPr>
        <w:t>0.000 đồng/báo cáo</w:t>
      </w:r>
      <w:r w:rsidR="00CE0E1E" w:rsidRPr="00F63F52">
        <w:rPr>
          <w:sz w:val="28"/>
          <w:szCs w:val="28"/>
          <w:lang w:val="vi-VN" w:eastAsia="vi-VN" w:bidi="vi-VN"/>
        </w:rPr>
        <w:t xml:space="preserve">; cấp xã </w:t>
      </w:r>
      <w:r w:rsidR="00CE0E1E" w:rsidRPr="00F63F52">
        <w:rPr>
          <w:sz w:val="28"/>
          <w:szCs w:val="28"/>
          <w:lang w:eastAsia="vi-VN" w:bidi="vi-VN"/>
        </w:rPr>
        <w:t>50</w:t>
      </w:r>
      <w:r w:rsidR="0074268D" w:rsidRPr="00F63F52">
        <w:rPr>
          <w:sz w:val="28"/>
          <w:szCs w:val="28"/>
          <w:lang w:val="vi-VN" w:eastAsia="vi-VN" w:bidi="vi-VN"/>
        </w:rPr>
        <w:t>0.000 đồng/báo cáo.</w:t>
      </w:r>
    </w:p>
    <w:p w:rsidR="0074268D" w:rsidRPr="00F63F52" w:rsidRDefault="004C704D" w:rsidP="00DA499D">
      <w:pPr>
        <w:pStyle w:val="Bodytext20"/>
        <w:shd w:val="clear" w:color="auto" w:fill="auto"/>
        <w:spacing w:before="120" w:after="120" w:line="240" w:lineRule="auto"/>
        <w:ind w:firstLine="720"/>
        <w:rPr>
          <w:sz w:val="28"/>
          <w:szCs w:val="28"/>
        </w:rPr>
      </w:pPr>
      <w:r w:rsidRPr="00F63F52">
        <w:rPr>
          <w:sz w:val="28"/>
          <w:szCs w:val="28"/>
        </w:rPr>
        <w:t xml:space="preserve">4. </w:t>
      </w:r>
      <w:r w:rsidR="0074268D" w:rsidRPr="00F63F52">
        <w:rPr>
          <w:sz w:val="28"/>
          <w:szCs w:val="28"/>
          <w:lang w:val="vi-VN" w:eastAsia="vi-VN" w:bidi="vi-VN"/>
        </w:rPr>
        <w:t>Chi công tác chỉnh lý, hoàn chỉnh báo cáo</w:t>
      </w:r>
      <w:r w:rsidR="006B1818" w:rsidRPr="00F63F52">
        <w:rPr>
          <w:sz w:val="28"/>
          <w:szCs w:val="28"/>
          <w:lang w:val="vi-VN" w:eastAsia="vi-VN" w:bidi="vi-VN"/>
        </w:rPr>
        <w:t xml:space="preserve">: cấp tỉnh </w:t>
      </w:r>
      <w:r w:rsidR="00A621C5" w:rsidRPr="00F63F52">
        <w:rPr>
          <w:sz w:val="28"/>
          <w:szCs w:val="28"/>
          <w:lang w:eastAsia="vi-VN" w:bidi="vi-VN"/>
        </w:rPr>
        <w:t>30</w:t>
      </w:r>
      <w:r w:rsidR="00607DD5" w:rsidRPr="00F63F52">
        <w:rPr>
          <w:sz w:val="28"/>
          <w:szCs w:val="28"/>
          <w:lang w:val="vi-VN" w:eastAsia="vi-VN" w:bidi="vi-VN"/>
        </w:rPr>
        <w:t>0.000 đồng/báo cáo</w:t>
      </w:r>
      <w:r w:rsidR="00CD449A" w:rsidRPr="00F63F52">
        <w:rPr>
          <w:sz w:val="28"/>
          <w:szCs w:val="28"/>
          <w:lang w:val="vi-VN" w:eastAsia="vi-VN" w:bidi="vi-VN"/>
        </w:rPr>
        <w:t xml:space="preserve">; cấp xã </w:t>
      </w:r>
      <w:r w:rsidR="00A621C5" w:rsidRPr="00F63F52">
        <w:rPr>
          <w:sz w:val="28"/>
          <w:szCs w:val="28"/>
          <w:lang w:eastAsia="vi-VN" w:bidi="vi-VN"/>
        </w:rPr>
        <w:t>16</w:t>
      </w:r>
      <w:r w:rsidR="0074268D" w:rsidRPr="00F63F52">
        <w:rPr>
          <w:sz w:val="28"/>
          <w:szCs w:val="28"/>
          <w:lang w:val="vi-VN" w:eastAsia="vi-VN" w:bidi="vi-VN"/>
        </w:rPr>
        <w:t>0.000 đồng/báo cáo.</w:t>
      </w:r>
    </w:p>
    <w:p w:rsidR="0078576F" w:rsidRPr="00F63F52" w:rsidRDefault="0074268D" w:rsidP="00DA499D">
      <w:pPr>
        <w:pStyle w:val="Bodytext40"/>
        <w:shd w:val="clear" w:color="auto" w:fill="auto"/>
        <w:spacing w:before="120" w:after="120" w:line="240" w:lineRule="auto"/>
        <w:ind w:firstLine="720"/>
        <w:jc w:val="both"/>
        <w:rPr>
          <w:sz w:val="28"/>
          <w:szCs w:val="28"/>
          <w:lang w:eastAsia="vi-VN" w:bidi="vi-VN"/>
        </w:rPr>
      </w:pPr>
      <w:r w:rsidRPr="00F63F52">
        <w:rPr>
          <w:sz w:val="28"/>
          <w:szCs w:val="28"/>
          <w:lang w:val="vi-VN" w:eastAsia="vi-VN" w:bidi="vi-VN"/>
        </w:rPr>
        <w:t>Điều 5. Chi xây d</w:t>
      </w:r>
      <w:r w:rsidR="00E224E9" w:rsidRPr="00F63F52">
        <w:rPr>
          <w:sz w:val="28"/>
          <w:szCs w:val="28"/>
          <w:lang w:val="vi-VN" w:eastAsia="vi-VN" w:bidi="vi-VN"/>
        </w:rPr>
        <w:t>ự</w:t>
      </w:r>
      <w:r w:rsidRPr="00F63F52">
        <w:rPr>
          <w:sz w:val="28"/>
          <w:szCs w:val="28"/>
          <w:lang w:val="vi-VN" w:eastAsia="vi-VN" w:bidi="vi-VN"/>
        </w:rPr>
        <w:t>ng văn bản</w:t>
      </w:r>
    </w:p>
    <w:p w:rsidR="0078576F" w:rsidRPr="00F63F52" w:rsidRDefault="0078576F" w:rsidP="00DA499D">
      <w:pPr>
        <w:pStyle w:val="Bodytext40"/>
        <w:shd w:val="clear" w:color="auto" w:fill="auto"/>
        <w:spacing w:before="120" w:after="120" w:line="240" w:lineRule="auto"/>
        <w:ind w:firstLine="720"/>
        <w:jc w:val="both"/>
        <w:rPr>
          <w:b w:val="0"/>
          <w:sz w:val="28"/>
          <w:szCs w:val="28"/>
          <w:lang w:eastAsia="vi-VN" w:bidi="vi-VN"/>
        </w:rPr>
      </w:pPr>
      <w:r w:rsidRPr="00F63F52">
        <w:rPr>
          <w:b w:val="0"/>
          <w:sz w:val="28"/>
          <w:szCs w:val="28"/>
          <w:lang w:eastAsia="vi-VN" w:bidi="vi-VN"/>
        </w:rPr>
        <w:t xml:space="preserve">1. </w:t>
      </w:r>
      <w:r w:rsidR="0074268D" w:rsidRPr="00F63F52">
        <w:rPr>
          <w:b w:val="0"/>
          <w:sz w:val="28"/>
          <w:szCs w:val="28"/>
          <w:lang w:val="vi-VN" w:eastAsia="vi-VN" w:bidi="vi-VN"/>
        </w:rPr>
        <w:t>Chi xây dựng các văn bản quy phạm pháp luật về bầu cử: thực hiện the</w:t>
      </w:r>
      <w:r w:rsidR="00DA1769" w:rsidRPr="00F63F52">
        <w:rPr>
          <w:b w:val="0"/>
          <w:sz w:val="28"/>
          <w:szCs w:val="28"/>
          <w:lang w:val="vi-VN" w:eastAsia="vi-VN" w:bidi="vi-VN"/>
        </w:rPr>
        <w:t xml:space="preserve">o quy định tại Nghị quyết số </w:t>
      </w:r>
      <w:r w:rsidR="00DA1769" w:rsidRPr="00F63F52">
        <w:rPr>
          <w:b w:val="0"/>
          <w:sz w:val="28"/>
          <w:szCs w:val="28"/>
          <w:lang w:eastAsia="vi-VN" w:bidi="vi-VN"/>
        </w:rPr>
        <w:t>43</w:t>
      </w:r>
      <w:r w:rsidR="00DA1769" w:rsidRPr="00F63F52">
        <w:rPr>
          <w:b w:val="0"/>
          <w:sz w:val="28"/>
          <w:szCs w:val="28"/>
          <w:lang w:val="vi-VN" w:eastAsia="vi-VN" w:bidi="vi-VN"/>
        </w:rPr>
        <w:t>/20</w:t>
      </w:r>
      <w:r w:rsidR="00DA1769" w:rsidRPr="00F63F52">
        <w:rPr>
          <w:b w:val="0"/>
          <w:sz w:val="28"/>
          <w:szCs w:val="28"/>
          <w:lang w:eastAsia="vi-VN" w:bidi="vi-VN"/>
        </w:rPr>
        <w:t>22</w:t>
      </w:r>
      <w:r w:rsidR="00DA1769" w:rsidRPr="00F63F52">
        <w:rPr>
          <w:b w:val="0"/>
          <w:sz w:val="28"/>
          <w:szCs w:val="28"/>
          <w:lang w:val="vi-VN" w:eastAsia="vi-VN" w:bidi="vi-VN"/>
        </w:rPr>
        <w:t>/NQ-HĐND ngày 2</w:t>
      </w:r>
      <w:r w:rsidR="00DA1769" w:rsidRPr="00F63F52">
        <w:rPr>
          <w:b w:val="0"/>
          <w:sz w:val="28"/>
          <w:szCs w:val="28"/>
          <w:lang w:eastAsia="vi-VN" w:bidi="vi-VN"/>
        </w:rPr>
        <w:t>9</w:t>
      </w:r>
      <w:r w:rsidR="00DA1769" w:rsidRPr="00F63F52">
        <w:rPr>
          <w:b w:val="0"/>
          <w:sz w:val="28"/>
          <w:szCs w:val="28"/>
          <w:lang w:val="vi-VN" w:eastAsia="vi-VN" w:bidi="vi-VN"/>
        </w:rPr>
        <w:t>/</w:t>
      </w:r>
      <w:r w:rsidR="00DA1769" w:rsidRPr="00F63F52">
        <w:rPr>
          <w:b w:val="0"/>
          <w:sz w:val="28"/>
          <w:szCs w:val="28"/>
          <w:lang w:eastAsia="vi-VN" w:bidi="vi-VN"/>
        </w:rPr>
        <w:t>12</w:t>
      </w:r>
      <w:r w:rsidR="0074268D" w:rsidRPr="00F63F52">
        <w:rPr>
          <w:b w:val="0"/>
          <w:sz w:val="28"/>
          <w:szCs w:val="28"/>
          <w:lang w:val="vi-VN" w:eastAsia="vi-VN" w:bidi="vi-VN"/>
        </w:rPr>
        <w:t>/20</w:t>
      </w:r>
      <w:r w:rsidR="00DA1769" w:rsidRPr="00F63F52">
        <w:rPr>
          <w:b w:val="0"/>
          <w:sz w:val="28"/>
          <w:szCs w:val="28"/>
          <w:lang w:eastAsia="vi-VN" w:bidi="vi-VN"/>
        </w:rPr>
        <w:t>22</w:t>
      </w:r>
      <w:r w:rsidR="0074268D" w:rsidRPr="00F63F52">
        <w:rPr>
          <w:b w:val="0"/>
          <w:sz w:val="28"/>
          <w:szCs w:val="28"/>
          <w:lang w:val="vi-VN" w:eastAsia="vi-VN" w:bidi="vi-VN"/>
        </w:rPr>
        <w:t xml:space="preserve"> của Hội đồng nhân dân tỉnh </w:t>
      </w:r>
      <w:proofErr w:type="spellStart"/>
      <w:r w:rsidR="00D054AF" w:rsidRPr="00F63F52">
        <w:rPr>
          <w:b w:val="0"/>
          <w:sz w:val="28"/>
          <w:szCs w:val="28"/>
          <w:lang w:eastAsia="vi-VN" w:bidi="vi-VN"/>
        </w:rPr>
        <w:t>Kiên</w:t>
      </w:r>
      <w:proofErr w:type="spellEnd"/>
      <w:r w:rsidR="00D054AF" w:rsidRPr="00F63F52">
        <w:rPr>
          <w:b w:val="0"/>
          <w:sz w:val="28"/>
          <w:szCs w:val="28"/>
          <w:lang w:eastAsia="vi-VN" w:bidi="vi-VN"/>
        </w:rPr>
        <w:t xml:space="preserve"> </w:t>
      </w:r>
      <w:proofErr w:type="spellStart"/>
      <w:r w:rsidR="00D054AF" w:rsidRPr="00F63F52">
        <w:rPr>
          <w:b w:val="0"/>
          <w:sz w:val="28"/>
          <w:szCs w:val="28"/>
          <w:lang w:eastAsia="vi-VN" w:bidi="vi-VN"/>
        </w:rPr>
        <w:t>Giang</w:t>
      </w:r>
      <w:proofErr w:type="spellEnd"/>
      <w:r w:rsidR="00D054AF" w:rsidRPr="00F63F52">
        <w:rPr>
          <w:b w:val="0"/>
          <w:sz w:val="28"/>
          <w:szCs w:val="28"/>
          <w:lang w:eastAsia="vi-VN" w:bidi="vi-VN"/>
        </w:rPr>
        <w:t xml:space="preserve"> </w:t>
      </w:r>
      <w:r w:rsidR="0074268D" w:rsidRPr="00F63F52">
        <w:rPr>
          <w:b w:val="0"/>
          <w:sz w:val="28"/>
          <w:szCs w:val="28"/>
          <w:lang w:val="vi-VN" w:eastAsia="vi-VN" w:bidi="vi-VN"/>
        </w:rPr>
        <w:t xml:space="preserve">quy định lập dự toán, quản lý, </w:t>
      </w:r>
      <w:r w:rsidR="00DA1769" w:rsidRPr="00F63F52">
        <w:rPr>
          <w:b w:val="0"/>
          <w:sz w:val="28"/>
          <w:szCs w:val="28"/>
          <w:lang w:val="vi-VN" w:eastAsia="vi-VN" w:bidi="vi-VN"/>
        </w:rPr>
        <w:t xml:space="preserve">sử dụng và quyết toán kinh phí </w:t>
      </w:r>
      <w:r w:rsidR="00DA1769" w:rsidRPr="00F63F52">
        <w:rPr>
          <w:b w:val="0"/>
          <w:sz w:val="28"/>
          <w:szCs w:val="28"/>
          <w:lang w:eastAsia="vi-VN" w:bidi="vi-VN"/>
        </w:rPr>
        <w:t>n</w:t>
      </w:r>
      <w:r w:rsidR="00DA1769" w:rsidRPr="00F63F52">
        <w:rPr>
          <w:b w:val="0"/>
          <w:sz w:val="28"/>
          <w:szCs w:val="28"/>
          <w:lang w:val="vi-VN" w:eastAsia="vi-VN" w:bidi="vi-VN"/>
        </w:rPr>
        <w:t xml:space="preserve">gân sách </w:t>
      </w:r>
      <w:r w:rsidR="00DA1769" w:rsidRPr="00F63F52">
        <w:rPr>
          <w:b w:val="0"/>
          <w:sz w:val="28"/>
          <w:szCs w:val="28"/>
          <w:lang w:eastAsia="vi-VN" w:bidi="vi-VN"/>
        </w:rPr>
        <w:t>n</w:t>
      </w:r>
      <w:r w:rsidR="0074268D" w:rsidRPr="00F63F52">
        <w:rPr>
          <w:b w:val="0"/>
          <w:sz w:val="28"/>
          <w:szCs w:val="28"/>
          <w:lang w:val="vi-VN" w:eastAsia="vi-VN" w:bidi="vi-VN"/>
        </w:rPr>
        <w:t>hà nước bảo đảm cho công tác xây dựng văn bản quy phạm pháp luật và hoàn thiện hệ thống pháp luật trên địa bàn tỉnh Kiên Giang.</w:t>
      </w:r>
    </w:p>
    <w:p w:rsidR="0074268D" w:rsidRPr="00F63F52" w:rsidRDefault="0078576F"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2. </w:t>
      </w:r>
      <w:r w:rsidR="0074268D" w:rsidRPr="00F63F52">
        <w:rPr>
          <w:b w:val="0"/>
          <w:sz w:val="28"/>
          <w:szCs w:val="28"/>
          <w:lang w:val="vi-VN" w:eastAsia="vi-VN" w:bidi="vi-VN"/>
        </w:rPr>
        <w:t xml:space="preserve">Chi xây dựng các văn bản ngoài quy định tại </w:t>
      </w:r>
      <w:r w:rsidR="00DA1769" w:rsidRPr="00F63F52">
        <w:rPr>
          <w:b w:val="0"/>
          <w:sz w:val="28"/>
          <w:szCs w:val="28"/>
          <w:lang w:val="vi-VN" w:eastAsia="vi-VN" w:bidi="vi-VN"/>
        </w:rPr>
        <w:t xml:space="preserve">Nghị quyết số </w:t>
      </w:r>
      <w:r w:rsidR="00DA1769" w:rsidRPr="00F63F52">
        <w:rPr>
          <w:b w:val="0"/>
          <w:sz w:val="28"/>
          <w:szCs w:val="28"/>
          <w:lang w:eastAsia="vi-VN" w:bidi="vi-VN"/>
        </w:rPr>
        <w:t>43</w:t>
      </w:r>
      <w:r w:rsidR="00DA1769" w:rsidRPr="00F63F52">
        <w:rPr>
          <w:b w:val="0"/>
          <w:sz w:val="28"/>
          <w:szCs w:val="28"/>
          <w:lang w:val="vi-VN" w:eastAsia="vi-VN" w:bidi="vi-VN"/>
        </w:rPr>
        <w:t>/20</w:t>
      </w:r>
      <w:r w:rsidR="00DA1769" w:rsidRPr="00F63F52">
        <w:rPr>
          <w:b w:val="0"/>
          <w:sz w:val="28"/>
          <w:szCs w:val="28"/>
          <w:lang w:eastAsia="vi-VN" w:bidi="vi-VN"/>
        </w:rPr>
        <w:t>22</w:t>
      </w:r>
      <w:r w:rsidR="00DA1769" w:rsidRPr="00F63F52">
        <w:rPr>
          <w:b w:val="0"/>
          <w:sz w:val="28"/>
          <w:szCs w:val="28"/>
          <w:lang w:val="vi-VN" w:eastAsia="vi-VN" w:bidi="vi-VN"/>
        </w:rPr>
        <w:t xml:space="preserve">/NQ-HĐND </w:t>
      </w:r>
      <w:r w:rsidR="0074268D" w:rsidRPr="00F63F52">
        <w:rPr>
          <w:b w:val="0"/>
          <w:sz w:val="28"/>
          <w:szCs w:val="28"/>
          <w:lang w:val="vi-VN" w:eastAsia="vi-VN" w:bidi="vi-VN"/>
        </w:rPr>
        <w:t>liê</w:t>
      </w:r>
      <w:r w:rsidR="007A16C0" w:rsidRPr="00F63F52">
        <w:rPr>
          <w:b w:val="0"/>
          <w:sz w:val="28"/>
          <w:szCs w:val="28"/>
          <w:lang w:val="vi-VN" w:eastAsia="vi-VN" w:bidi="vi-VN"/>
        </w:rPr>
        <w:t xml:space="preserve">n quan đến công tác bầu cử, do </w:t>
      </w:r>
      <w:r w:rsidR="007A16C0" w:rsidRPr="00F63F52">
        <w:rPr>
          <w:b w:val="0"/>
          <w:sz w:val="28"/>
          <w:szCs w:val="28"/>
          <w:lang w:eastAsia="vi-VN" w:bidi="vi-VN"/>
        </w:rPr>
        <w:t>Ủ</w:t>
      </w:r>
      <w:r w:rsidR="0074268D" w:rsidRPr="00F63F52">
        <w:rPr>
          <w:b w:val="0"/>
          <w:sz w:val="28"/>
          <w:szCs w:val="28"/>
          <w:lang w:val="vi-VN" w:eastAsia="vi-VN" w:bidi="vi-VN"/>
        </w:rPr>
        <w:t>y ban bầu cử các cấp ban hành (kế hoạch, văn bản chỉ đạo, hướng dẫn, báo cáo sơ kết, tổng kết)</w:t>
      </w:r>
      <w:r w:rsidR="0091256B" w:rsidRPr="00F63F52">
        <w:rPr>
          <w:b w:val="0"/>
          <w:sz w:val="28"/>
          <w:szCs w:val="28"/>
          <w:lang w:eastAsia="vi-VN" w:bidi="vi-VN"/>
        </w:rPr>
        <w:t>.</w:t>
      </w:r>
    </w:p>
    <w:p w:rsidR="0074268D"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 xml:space="preserve">Xây dựng văn bản: ở cấp tỉnh 500.000 đồng/văn bản; </w:t>
      </w:r>
      <w:r w:rsidR="00851B1C" w:rsidRPr="00F63F52">
        <w:rPr>
          <w:sz w:val="28"/>
          <w:szCs w:val="28"/>
          <w:lang w:val="vi-VN" w:eastAsia="vi-VN" w:bidi="vi-VN"/>
        </w:rPr>
        <w:t xml:space="preserve">cấp xã </w:t>
      </w:r>
      <w:r w:rsidR="00A15875" w:rsidRPr="00F63F52">
        <w:rPr>
          <w:sz w:val="28"/>
          <w:szCs w:val="28"/>
          <w:lang w:eastAsia="vi-VN" w:bidi="vi-VN"/>
        </w:rPr>
        <w:t>3</w:t>
      </w:r>
      <w:r w:rsidR="002A478B" w:rsidRPr="00F63F52">
        <w:rPr>
          <w:sz w:val="28"/>
          <w:szCs w:val="28"/>
          <w:lang w:eastAsia="vi-VN" w:bidi="vi-VN"/>
        </w:rPr>
        <w:t>0</w:t>
      </w:r>
      <w:r w:rsidRPr="00F63F52">
        <w:rPr>
          <w:sz w:val="28"/>
          <w:szCs w:val="28"/>
          <w:lang w:val="vi-VN" w:eastAsia="vi-VN" w:bidi="vi-VN"/>
        </w:rPr>
        <w:t xml:space="preserve">0.000 đồng/văn bản (tính đến sản phẩm cuối cùng, bao gồm cả tiếp thu, chỉnh lý). Riêng báo cáo tổng kết: ở cấp tỉnh </w:t>
      </w:r>
      <w:r w:rsidR="00E67581" w:rsidRPr="00F63F52">
        <w:rPr>
          <w:sz w:val="28"/>
          <w:szCs w:val="28"/>
          <w:lang w:eastAsia="vi-VN" w:bidi="vi-VN"/>
        </w:rPr>
        <w:t>1</w:t>
      </w:r>
      <w:r w:rsidRPr="00F63F52">
        <w:rPr>
          <w:sz w:val="28"/>
          <w:szCs w:val="28"/>
          <w:lang w:val="vi-VN" w:eastAsia="vi-VN" w:bidi="vi-VN"/>
        </w:rPr>
        <w:t>.</w:t>
      </w:r>
      <w:r w:rsidR="00E67581" w:rsidRPr="00F63F52">
        <w:rPr>
          <w:sz w:val="28"/>
          <w:szCs w:val="28"/>
          <w:lang w:eastAsia="vi-VN" w:bidi="vi-VN"/>
        </w:rPr>
        <w:t>5</w:t>
      </w:r>
      <w:r w:rsidRPr="00F63F52">
        <w:rPr>
          <w:sz w:val="28"/>
          <w:szCs w:val="28"/>
          <w:lang w:val="vi-VN" w:eastAsia="vi-VN" w:bidi="vi-VN"/>
        </w:rPr>
        <w:t xml:space="preserve">00.000 đồng/văn bản; cấp xã </w:t>
      </w:r>
      <w:r w:rsidR="00CD449A" w:rsidRPr="00F63F52">
        <w:rPr>
          <w:sz w:val="28"/>
          <w:szCs w:val="28"/>
          <w:lang w:val="vi-VN" w:eastAsia="vi-VN" w:bidi="vi-VN"/>
        </w:rPr>
        <w:t>1.</w:t>
      </w:r>
      <w:r w:rsidR="00E67581" w:rsidRPr="00F63F52">
        <w:rPr>
          <w:sz w:val="28"/>
          <w:szCs w:val="28"/>
          <w:lang w:eastAsia="vi-VN" w:bidi="vi-VN"/>
        </w:rPr>
        <w:t>0</w:t>
      </w:r>
      <w:r w:rsidR="00CD449A" w:rsidRPr="00F63F52">
        <w:rPr>
          <w:sz w:val="28"/>
          <w:szCs w:val="28"/>
          <w:lang w:val="vi-VN" w:eastAsia="vi-VN" w:bidi="vi-VN"/>
        </w:rPr>
        <w:t>00.000 đồng</w:t>
      </w:r>
      <w:r w:rsidRPr="00F63F52">
        <w:rPr>
          <w:sz w:val="28"/>
          <w:szCs w:val="28"/>
          <w:lang w:val="vi-VN" w:eastAsia="vi-VN" w:bidi="vi-VN"/>
        </w:rPr>
        <w:t>/văn bản.</w:t>
      </w:r>
    </w:p>
    <w:p w:rsidR="00E315D7" w:rsidRPr="00F63F52" w:rsidRDefault="00C841BB" w:rsidP="00DA499D">
      <w:pPr>
        <w:pStyle w:val="Bodytext40"/>
        <w:shd w:val="clear" w:color="auto" w:fill="auto"/>
        <w:spacing w:before="120" w:after="120" w:line="240" w:lineRule="auto"/>
        <w:ind w:firstLine="720"/>
        <w:jc w:val="both"/>
        <w:rPr>
          <w:sz w:val="28"/>
          <w:szCs w:val="28"/>
          <w:lang w:eastAsia="vi-VN" w:bidi="vi-VN"/>
        </w:rPr>
      </w:pPr>
      <w:r w:rsidRPr="00F63F52">
        <w:rPr>
          <w:sz w:val="28"/>
          <w:szCs w:val="28"/>
          <w:lang w:val="vi-VN" w:eastAsia="vi-VN" w:bidi="vi-VN"/>
        </w:rPr>
        <w:t>Điều 6. Chi bồi d</w:t>
      </w:r>
      <w:proofErr w:type="spellStart"/>
      <w:r w:rsidRPr="00F63F52">
        <w:rPr>
          <w:sz w:val="28"/>
          <w:szCs w:val="28"/>
          <w:lang w:eastAsia="vi-VN" w:bidi="vi-VN"/>
        </w:rPr>
        <w:t>ưỡ</w:t>
      </w:r>
      <w:proofErr w:type="spellEnd"/>
      <w:r w:rsidR="0074268D" w:rsidRPr="00F63F52">
        <w:rPr>
          <w:sz w:val="28"/>
          <w:szCs w:val="28"/>
          <w:lang w:val="vi-VN" w:eastAsia="vi-VN" w:bidi="vi-VN"/>
        </w:rPr>
        <w:t>ng cho n</w:t>
      </w:r>
      <w:r w:rsidR="00720BEA" w:rsidRPr="00F63F52">
        <w:rPr>
          <w:sz w:val="28"/>
          <w:szCs w:val="28"/>
          <w:lang w:val="vi-VN" w:eastAsia="vi-VN" w:bidi="vi-VN"/>
        </w:rPr>
        <w:t>g</w:t>
      </w:r>
      <w:proofErr w:type="spellStart"/>
      <w:r w:rsidR="00720BEA" w:rsidRPr="00F63F52">
        <w:rPr>
          <w:sz w:val="28"/>
          <w:szCs w:val="28"/>
          <w:lang w:eastAsia="vi-VN" w:bidi="vi-VN"/>
        </w:rPr>
        <w:t>ườ</w:t>
      </w:r>
      <w:proofErr w:type="spellEnd"/>
      <w:r w:rsidR="000D4893" w:rsidRPr="00F63F52">
        <w:rPr>
          <w:sz w:val="28"/>
          <w:szCs w:val="28"/>
          <w:lang w:val="vi-VN" w:eastAsia="vi-VN" w:bidi="vi-VN"/>
        </w:rPr>
        <w:t>i trực tiếp phục vụ trong đ</w:t>
      </w:r>
      <w:r w:rsidR="000D4893" w:rsidRPr="00F63F52">
        <w:rPr>
          <w:sz w:val="28"/>
          <w:szCs w:val="28"/>
          <w:lang w:eastAsia="vi-VN" w:bidi="vi-VN"/>
        </w:rPr>
        <w:t>ợ</w:t>
      </w:r>
      <w:r w:rsidR="0074268D" w:rsidRPr="00F63F52">
        <w:rPr>
          <w:sz w:val="28"/>
          <w:szCs w:val="28"/>
          <w:lang w:val="vi-VN" w:eastAsia="vi-VN" w:bidi="vi-VN"/>
        </w:rPr>
        <w:t>t bầu cử</w:t>
      </w:r>
    </w:p>
    <w:p w:rsidR="00450CB1" w:rsidRPr="00F63F52" w:rsidRDefault="00E315D7"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1. </w:t>
      </w:r>
      <w:r w:rsidR="0074268D" w:rsidRPr="00F63F52">
        <w:rPr>
          <w:b w:val="0"/>
          <w:sz w:val="28"/>
          <w:szCs w:val="28"/>
          <w:lang w:val="vi-VN" w:eastAsia="vi-VN" w:bidi="vi-VN"/>
        </w:rPr>
        <w:t xml:space="preserve">Chi bồi dưỡng cho những người tham gia thường xuyên phục vụ cho công tác bầu cử </w:t>
      </w:r>
      <w:proofErr w:type="gramStart"/>
      <w:r w:rsidR="0074268D" w:rsidRPr="00F63F52">
        <w:rPr>
          <w:b w:val="0"/>
          <w:sz w:val="28"/>
          <w:szCs w:val="28"/>
          <w:lang w:val="vi-VN" w:eastAsia="vi-VN" w:bidi="vi-VN"/>
        </w:rPr>
        <w:t>theo</w:t>
      </w:r>
      <w:proofErr w:type="gramEnd"/>
      <w:r w:rsidR="0074268D" w:rsidRPr="00F63F52">
        <w:rPr>
          <w:b w:val="0"/>
          <w:sz w:val="28"/>
          <w:szCs w:val="28"/>
          <w:lang w:val="vi-VN" w:eastAsia="vi-VN" w:bidi="vi-VN"/>
        </w:rPr>
        <w:t xml:space="preserve"> mức khoán/tháng đối với các đối tượng sau:</w:t>
      </w:r>
    </w:p>
    <w:p w:rsidR="00450CB1" w:rsidRPr="00F63F52" w:rsidRDefault="00450CB1" w:rsidP="00DA499D">
      <w:pPr>
        <w:pStyle w:val="Bodytext20"/>
        <w:shd w:val="clear" w:color="auto" w:fill="auto"/>
        <w:spacing w:before="120" w:after="120" w:line="240" w:lineRule="auto"/>
        <w:ind w:firstLine="720"/>
        <w:rPr>
          <w:sz w:val="28"/>
          <w:szCs w:val="28"/>
        </w:rPr>
      </w:pPr>
      <w:r w:rsidRPr="00F63F52">
        <w:rPr>
          <w:sz w:val="28"/>
          <w:szCs w:val="28"/>
        </w:rPr>
        <w:t xml:space="preserve">a) </w:t>
      </w:r>
      <w:r w:rsidR="0074268D" w:rsidRPr="00F63F52">
        <w:rPr>
          <w:sz w:val="28"/>
          <w:szCs w:val="28"/>
          <w:lang w:val="vi-VN" w:eastAsia="vi-VN" w:bidi="vi-VN"/>
        </w:rPr>
        <w:t>Ở cấp tỉnh</w:t>
      </w:r>
    </w:p>
    <w:p w:rsidR="00450CB1" w:rsidRPr="00F63F52" w:rsidRDefault="00450CB1"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74268D" w:rsidRPr="00F63F52">
        <w:rPr>
          <w:sz w:val="28"/>
          <w:szCs w:val="28"/>
          <w:lang w:val="vi-VN" w:eastAsia="vi-VN" w:bidi="vi-VN"/>
        </w:rPr>
        <w:t xml:space="preserve">Trưởng ban, phó Ban Chỉ đạo, Thư ký Ban chỉ đạo; Chủ tịch, các phó Chủ tịch, Thư ký ủy ban bầu cử; Trưởng, phó các tiểu ban của </w:t>
      </w:r>
      <w:r w:rsidR="00D03CEE" w:rsidRPr="00F63F52">
        <w:rPr>
          <w:sz w:val="28"/>
          <w:szCs w:val="28"/>
          <w:lang w:val="vi-VN" w:eastAsia="vi-VN" w:bidi="vi-VN"/>
        </w:rPr>
        <w:t>Ủ</w:t>
      </w:r>
      <w:r w:rsidR="0074268D" w:rsidRPr="00F63F52">
        <w:rPr>
          <w:sz w:val="28"/>
          <w:szCs w:val="28"/>
          <w:lang w:val="vi-VN" w:eastAsia="vi-VN" w:bidi="vi-VN"/>
        </w:rPr>
        <w:t>y ban bầu cử; Trưởng ban, Phó trưởng ban, Thư ký Ban bầu cử đại b</w:t>
      </w:r>
      <w:r w:rsidR="000102C5" w:rsidRPr="00F63F52">
        <w:rPr>
          <w:sz w:val="28"/>
          <w:szCs w:val="28"/>
          <w:lang w:val="vi-VN" w:eastAsia="vi-VN" w:bidi="vi-VN"/>
        </w:rPr>
        <w:t xml:space="preserve">iểu Quốc hội tỉnh; </w:t>
      </w:r>
      <w:r w:rsidR="000102C5" w:rsidRPr="00F63F52">
        <w:rPr>
          <w:sz w:val="28"/>
          <w:szCs w:val="28"/>
          <w:lang w:val="vi-VN" w:eastAsia="vi-VN" w:bidi="vi-VN"/>
        </w:rPr>
        <w:lastRenderedPageBreak/>
        <w:t xml:space="preserve">Thường trực </w:t>
      </w:r>
      <w:r w:rsidR="000102C5" w:rsidRPr="00F63F52">
        <w:rPr>
          <w:sz w:val="28"/>
          <w:szCs w:val="28"/>
          <w:lang w:eastAsia="vi-VN" w:bidi="vi-VN"/>
        </w:rPr>
        <w:t>Ủ</w:t>
      </w:r>
      <w:r w:rsidR="0074268D" w:rsidRPr="00F63F52">
        <w:rPr>
          <w:sz w:val="28"/>
          <w:szCs w:val="28"/>
          <w:lang w:val="vi-VN" w:eastAsia="vi-VN" w:bidi="vi-VN"/>
        </w:rPr>
        <w:t>y ban Mặt</w:t>
      </w:r>
      <w:r w:rsidR="000102C5" w:rsidRPr="00F63F52">
        <w:rPr>
          <w:sz w:val="28"/>
          <w:szCs w:val="28"/>
          <w:lang w:val="vi-VN" w:eastAsia="vi-VN" w:bidi="vi-VN"/>
        </w:rPr>
        <w:t xml:space="preserve"> trận Tổ quốc Việt Nam tỉnh: </w:t>
      </w:r>
      <w:r w:rsidR="00FE6583">
        <w:rPr>
          <w:sz w:val="28"/>
          <w:szCs w:val="28"/>
          <w:lang w:eastAsia="vi-VN" w:bidi="vi-VN"/>
        </w:rPr>
        <w:t>3</w:t>
      </w:r>
      <w:r w:rsidR="000102C5" w:rsidRPr="00F63F52">
        <w:rPr>
          <w:sz w:val="28"/>
          <w:szCs w:val="28"/>
          <w:lang w:val="vi-VN" w:eastAsia="vi-VN" w:bidi="vi-VN"/>
        </w:rPr>
        <w:t>.</w:t>
      </w:r>
      <w:r w:rsidR="00FE6583">
        <w:rPr>
          <w:sz w:val="28"/>
          <w:szCs w:val="28"/>
          <w:lang w:eastAsia="vi-VN" w:bidi="vi-VN"/>
        </w:rPr>
        <w:t>3</w:t>
      </w:r>
      <w:r w:rsidR="0074268D" w:rsidRPr="00F63F52">
        <w:rPr>
          <w:sz w:val="28"/>
          <w:szCs w:val="28"/>
          <w:lang w:val="vi-VN" w:eastAsia="vi-VN" w:bidi="vi-VN"/>
        </w:rPr>
        <w:t>00.000 đồng/người/tháng.</w:t>
      </w:r>
    </w:p>
    <w:p w:rsidR="00450CB1" w:rsidRPr="00F63F52" w:rsidRDefault="00450CB1"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74268D" w:rsidRPr="00F63F52">
        <w:rPr>
          <w:sz w:val="28"/>
          <w:szCs w:val="28"/>
          <w:lang w:val="vi-VN" w:eastAsia="vi-VN" w:bidi="vi-VN"/>
        </w:rPr>
        <w:t xml:space="preserve">Trưởng ban, Phó trưởng ban, Thư ký Ban bầu cử đại biểu Quốc hội và Hội đồng nhân dân </w:t>
      </w:r>
      <w:r w:rsidR="009355D0" w:rsidRPr="00F63F52">
        <w:rPr>
          <w:sz w:val="28"/>
          <w:szCs w:val="28"/>
          <w:lang w:val="vi-VN" w:eastAsia="vi-VN" w:bidi="vi-VN"/>
        </w:rPr>
        <w:t xml:space="preserve">tỉnh; </w:t>
      </w:r>
      <w:r w:rsidR="009355D0" w:rsidRPr="00F63F52">
        <w:rPr>
          <w:sz w:val="28"/>
          <w:szCs w:val="28"/>
          <w:lang w:eastAsia="vi-VN" w:bidi="vi-VN"/>
        </w:rPr>
        <w:t>Ủ</w:t>
      </w:r>
      <w:r w:rsidR="009355D0" w:rsidRPr="00F63F52">
        <w:rPr>
          <w:sz w:val="28"/>
          <w:szCs w:val="28"/>
          <w:lang w:val="vi-VN" w:eastAsia="vi-VN" w:bidi="vi-VN"/>
        </w:rPr>
        <w:t xml:space="preserve">y viên của Ban chỉ đạo; </w:t>
      </w:r>
      <w:r w:rsidR="009355D0" w:rsidRPr="00F63F52">
        <w:rPr>
          <w:sz w:val="28"/>
          <w:szCs w:val="28"/>
          <w:lang w:eastAsia="vi-VN" w:bidi="vi-VN"/>
        </w:rPr>
        <w:t>Ủ</w:t>
      </w:r>
      <w:r w:rsidR="009355D0" w:rsidRPr="00F63F52">
        <w:rPr>
          <w:sz w:val="28"/>
          <w:szCs w:val="28"/>
          <w:lang w:val="vi-VN" w:eastAsia="vi-VN" w:bidi="vi-VN"/>
        </w:rPr>
        <w:t xml:space="preserve">y viên của </w:t>
      </w:r>
      <w:r w:rsidR="009355D0" w:rsidRPr="00F63F52">
        <w:rPr>
          <w:sz w:val="28"/>
          <w:szCs w:val="28"/>
          <w:lang w:eastAsia="vi-VN" w:bidi="vi-VN"/>
        </w:rPr>
        <w:t>Ủ</w:t>
      </w:r>
      <w:r w:rsidR="0074268D" w:rsidRPr="00F63F52">
        <w:rPr>
          <w:sz w:val="28"/>
          <w:szCs w:val="28"/>
          <w:lang w:val="vi-VN" w:eastAsia="vi-VN" w:bidi="vi-VN"/>
        </w:rPr>
        <w:t>y ban bầu c</w:t>
      </w:r>
      <w:r w:rsidR="009355D0" w:rsidRPr="00F63F52">
        <w:rPr>
          <w:sz w:val="28"/>
          <w:szCs w:val="28"/>
          <w:lang w:val="vi-VN" w:eastAsia="vi-VN" w:bidi="vi-VN"/>
        </w:rPr>
        <w:t xml:space="preserve">ử; thành viên các tiểu ban của </w:t>
      </w:r>
      <w:r w:rsidR="009355D0" w:rsidRPr="00F63F52">
        <w:rPr>
          <w:sz w:val="28"/>
          <w:szCs w:val="28"/>
          <w:lang w:eastAsia="vi-VN" w:bidi="vi-VN"/>
        </w:rPr>
        <w:t>Ủ</w:t>
      </w:r>
      <w:r w:rsidR="009355D0" w:rsidRPr="00F63F52">
        <w:rPr>
          <w:sz w:val="28"/>
          <w:szCs w:val="28"/>
          <w:lang w:val="vi-VN" w:eastAsia="vi-VN" w:bidi="vi-VN"/>
        </w:rPr>
        <w:t xml:space="preserve">y ban bầu cử; </w:t>
      </w:r>
      <w:r w:rsidR="009355D0" w:rsidRPr="00F63F52">
        <w:rPr>
          <w:sz w:val="28"/>
          <w:szCs w:val="28"/>
          <w:lang w:eastAsia="vi-VN" w:bidi="vi-VN"/>
        </w:rPr>
        <w:t>Ủ</w:t>
      </w:r>
      <w:r w:rsidR="0074268D" w:rsidRPr="00F63F52">
        <w:rPr>
          <w:sz w:val="28"/>
          <w:szCs w:val="28"/>
          <w:lang w:val="vi-VN" w:eastAsia="vi-VN" w:bidi="vi-VN"/>
        </w:rPr>
        <w:t>y viên B</w:t>
      </w:r>
      <w:r w:rsidR="00186581" w:rsidRPr="00F63F52">
        <w:rPr>
          <w:sz w:val="28"/>
          <w:szCs w:val="28"/>
          <w:lang w:val="vi-VN" w:eastAsia="vi-VN" w:bidi="vi-VN"/>
        </w:rPr>
        <w:t xml:space="preserve">an bầu cử đại biểu Quốc hội: </w:t>
      </w:r>
      <w:r w:rsidR="00963F58">
        <w:rPr>
          <w:sz w:val="28"/>
          <w:szCs w:val="28"/>
          <w:lang w:eastAsia="vi-VN" w:bidi="vi-VN"/>
        </w:rPr>
        <w:t>3</w:t>
      </w:r>
      <w:r w:rsidR="00186581" w:rsidRPr="00F63F52">
        <w:rPr>
          <w:sz w:val="28"/>
          <w:szCs w:val="28"/>
          <w:lang w:eastAsia="vi-VN" w:bidi="vi-VN"/>
        </w:rPr>
        <w:t>.</w:t>
      </w:r>
      <w:r w:rsidR="003E0752" w:rsidRPr="00F63F52">
        <w:rPr>
          <w:sz w:val="28"/>
          <w:szCs w:val="28"/>
          <w:lang w:eastAsia="vi-VN" w:bidi="vi-VN"/>
        </w:rPr>
        <w:t>0</w:t>
      </w:r>
      <w:r w:rsidR="0074268D" w:rsidRPr="00F63F52">
        <w:rPr>
          <w:sz w:val="28"/>
          <w:szCs w:val="28"/>
          <w:lang w:val="vi-VN" w:eastAsia="vi-VN" w:bidi="vi-VN"/>
        </w:rPr>
        <w:t>00.000 đồng/người/tháng.</w:t>
      </w:r>
    </w:p>
    <w:p w:rsidR="00450CB1" w:rsidRPr="00F63F52" w:rsidRDefault="00450CB1" w:rsidP="00DA499D">
      <w:pPr>
        <w:pStyle w:val="Bodytext20"/>
        <w:shd w:val="clear" w:color="auto" w:fill="auto"/>
        <w:spacing w:before="120" w:after="120" w:line="240" w:lineRule="auto"/>
        <w:ind w:firstLine="720"/>
        <w:rPr>
          <w:sz w:val="28"/>
          <w:szCs w:val="28"/>
        </w:rPr>
      </w:pPr>
      <w:r w:rsidRPr="00F63F52">
        <w:rPr>
          <w:sz w:val="28"/>
          <w:szCs w:val="28"/>
          <w:lang w:eastAsia="vi-VN" w:bidi="vi-VN"/>
        </w:rPr>
        <w:t xml:space="preserve">- </w:t>
      </w:r>
      <w:proofErr w:type="spellStart"/>
      <w:r w:rsidRPr="00F63F52">
        <w:rPr>
          <w:sz w:val="28"/>
          <w:szCs w:val="28"/>
          <w:lang w:eastAsia="vi-VN" w:bidi="vi-VN"/>
        </w:rPr>
        <w:t>Ủy</w:t>
      </w:r>
      <w:proofErr w:type="spellEnd"/>
      <w:r w:rsidR="0074268D" w:rsidRPr="00F63F52">
        <w:rPr>
          <w:sz w:val="28"/>
          <w:szCs w:val="28"/>
          <w:lang w:val="vi-VN" w:eastAsia="vi-VN" w:bidi="vi-VN"/>
        </w:rPr>
        <w:t xml:space="preserve"> viên Ban bầu cử đại biểu Hội đồng nhân dân tỉnh; thành viên các tiểu ban của Ban bầu cử đại biểu Quốc hội và đại biểu Hội đồng nhân dân tỉnh; </w:t>
      </w:r>
      <w:r w:rsidR="00D765DE" w:rsidRPr="00F63F52">
        <w:rPr>
          <w:sz w:val="28"/>
          <w:szCs w:val="28"/>
          <w:lang w:val="vi-VN" w:eastAsia="vi-VN" w:bidi="vi-VN"/>
        </w:rPr>
        <w:t xml:space="preserve">thành viên của tổ giúp việc do </w:t>
      </w:r>
      <w:r w:rsidR="00D765DE" w:rsidRPr="00F63F52">
        <w:rPr>
          <w:sz w:val="28"/>
          <w:szCs w:val="28"/>
          <w:lang w:eastAsia="vi-VN" w:bidi="vi-VN"/>
        </w:rPr>
        <w:t>Ủ</w:t>
      </w:r>
      <w:r w:rsidR="001212B2" w:rsidRPr="00F63F52">
        <w:rPr>
          <w:sz w:val="28"/>
          <w:szCs w:val="28"/>
          <w:lang w:val="vi-VN" w:eastAsia="vi-VN" w:bidi="vi-VN"/>
        </w:rPr>
        <w:t xml:space="preserve">y ban bầu cử thành lập: </w:t>
      </w:r>
      <w:r w:rsidR="00963F58">
        <w:rPr>
          <w:sz w:val="28"/>
          <w:szCs w:val="28"/>
          <w:lang w:eastAsia="vi-VN" w:bidi="vi-VN"/>
        </w:rPr>
        <w:t>2</w:t>
      </w:r>
      <w:r w:rsidR="001212B2" w:rsidRPr="00F63F52">
        <w:rPr>
          <w:sz w:val="28"/>
          <w:szCs w:val="28"/>
          <w:lang w:val="vi-VN" w:eastAsia="vi-VN" w:bidi="vi-VN"/>
        </w:rPr>
        <w:t>.</w:t>
      </w:r>
      <w:r w:rsidR="00963F58">
        <w:rPr>
          <w:sz w:val="28"/>
          <w:szCs w:val="28"/>
          <w:lang w:eastAsia="vi-VN" w:bidi="vi-VN"/>
        </w:rPr>
        <w:t>7</w:t>
      </w:r>
      <w:r w:rsidR="0074268D" w:rsidRPr="00F63F52">
        <w:rPr>
          <w:sz w:val="28"/>
          <w:szCs w:val="28"/>
          <w:lang w:val="vi-VN" w:eastAsia="vi-VN" w:bidi="vi-VN"/>
        </w:rPr>
        <w:t>00.000 đồng/người/tháng.</w:t>
      </w:r>
    </w:p>
    <w:p w:rsidR="000F22EB" w:rsidRPr="00F63F52" w:rsidRDefault="00024671" w:rsidP="00DA499D">
      <w:pPr>
        <w:pStyle w:val="Bodytext20"/>
        <w:shd w:val="clear" w:color="auto" w:fill="auto"/>
        <w:spacing w:before="120" w:after="120" w:line="240" w:lineRule="auto"/>
        <w:ind w:firstLine="720"/>
        <w:rPr>
          <w:sz w:val="28"/>
          <w:szCs w:val="28"/>
        </w:rPr>
      </w:pPr>
      <w:r>
        <w:rPr>
          <w:sz w:val="28"/>
          <w:szCs w:val="28"/>
        </w:rPr>
        <w:t>b</w:t>
      </w:r>
      <w:r w:rsidR="00450CB1" w:rsidRPr="00F63F52">
        <w:rPr>
          <w:sz w:val="28"/>
          <w:szCs w:val="28"/>
        </w:rPr>
        <w:t xml:space="preserve">) </w:t>
      </w:r>
      <w:r w:rsidR="00450CB1" w:rsidRPr="00F63F52">
        <w:rPr>
          <w:sz w:val="28"/>
          <w:szCs w:val="28"/>
          <w:lang w:val="vi-VN" w:eastAsia="vi-VN" w:bidi="vi-VN"/>
        </w:rPr>
        <w:t xml:space="preserve">Ở cấp </w:t>
      </w:r>
      <w:proofErr w:type="spellStart"/>
      <w:r w:rsidR="00450CB1" w:rsidRPr="00F63F52">
        <w:rPr>
          <w:sz w:val="28"/>
          <w:szCs w:val="28"/>
          <w:lang w:eastAsia="vi-VN" w:bidi="vi-VN"/>
        </w:rPr>
        <w:t>xã</w:t>
      </w:r>
      <w:proofErr w:type="spellEnd"/>
    </w:p>
    <w:p w:rsidR="000F22EB" w:rsidRPr="00F63F52" w:rsidRDefault="000F22EB"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74268D" w:rsidRPr="00F63F52">
        <w:rPr>
          <w:sz w:val="28"/>
          <w:szCs w:val="28"/>
          <w:lang w:val="vi-VN" w:eastAsia="vi-VN" w:bidi="vi-VN"/>
        </w:rPr>
        <w:t xml:space="preserve">Trưởng ban, Phó Trưởng Ban, Thư ký Ban chỉ đạo; Chủ </w:t>
      </w:r>
      <w:r w:rsidR="00277B09" w:rsidRPr="00F63F52">
        <w:rPr>
          <w:sz w:val="28"/>
          <w:szCs w:val="28"/>
          <w:lang w:val="vi-VN" w:eastAsia="vi-VN" w:bidi="vi-VN"/>
        </w:rPr>
        <w:t xml:space="preserve">tịch, các phó Chủ tịch, Thư ký </w:t>
      </w:r>
      <w:r w:rsidR="00277B09" w:rsidRPr="00F63F52">
        <w:rPr>
          <w:sz w:val="28"/>
          <w:szCs w:val="28"/>
          <w:lang w:eastAsia="vi-VN" w:bidi="vi-VN"/>
        </w:rPr>
        <w:t>Ủ</w:t>
      </w:r>
      <w:r w:rsidR="0074268D" w:rsidRPr="00F63F52">
        <w:rPr>
          <w:sz w:val="28"/>
          <w:szCs w:val="28"/>
          <w:lang w:val="vi-VN" w:eastAsia="vi-VN" w:bidi="vi-VN"/>
        </w:rPr>
        <w:t>y ban bầu cử; Trưởng ban, Phó Trưởng ban, Thư ký ban bầu cử đại biểu Hội đồng nhân dân cấp</w:t>
      </w:r>
      <w:r w:rsidR="00277B09" w:rsidRPr="00F63F52">
        <w:rPr>
          <w:sz w:val="28"/>
          <w:szCs w:val="28"/>
          <w:lang w:eastAsia="vi-VN" w:bidi="vi-VN"/>
        </w:rPr>
        <w:t xml:space="preserve"> </w:t>
      </w:r>
      <w:proofErr w:type="spellStart"/>
      <w:r w:rsidR="00277B09" w:rsidRPr="00F63F52">
        <w:rPr>
          <w:sz w:val="28"/>
          <w:szCs w:val="28"/>
          <w:lang w:eastAsia="vi-VN" w:bidi="vi-VN"/>
        </w:rPr>
        <w:t>xã</w:t>
      </w:r>
      <w:proofErr w:type="spellEnd"/>
      <w:r w:rsidR="0074268D" w:rsidRPr="00F63F52">
        <w:rPr>
          <w:sz w:val="28"/>
          <w:szCs w:val="28"/>
          <w:lang w:val="vi-VN" w:eastAsia="vi-VN" w:bidi="vi-VN"/>
        </w:rPr>
        <w:t xml:space="preserve">; Trưởng, phó các tiểu ban </w:t>
      </w:r>
      <w:r w:rsidR="00277B09" w:rsidRPr="00F63F52">
        <w:rPr>
          <w:sz w:val="28"/>
          <w:szCs w:val="28"/>
          <w:lang w:val="vi-VN" w:eastAsia="vi-VN" w:bidi="vi-VN"/>
        </w:rPr>
        <w:t xml:space="preserve">của </w:t>
      </w:r>
      <w:r w:rsidR="00277B09" w:rsidRPr="00F63F52">
        <w:rPr>
          <w:sz w:val="28"/>
          <w:szCs w:val="28"/>
          <w:lang w:eastAsia="vi-VN" w:bidi="vi-VN"/>
        </w:rPr>
        <w:t>Ủ</w:t>
      </w:r>
      <w:r w:rsidR="00277B09" w:rsidRPr="00F63F52">
        <w:rPr>
          <w:sz w:val="28"/>
          <w:szCs w:val="28"/>
          <w:lang w:val="vi-VN" w:eastAsia="vi-VN" w:bidi="vi-VN"/>
        </w:rPr>
        <w:t xml:space="preserve">y ban bầu cử, Thường trực </w:t>
      </w:r>
      <w:proofErr w:type="spellStart"/>
      <w:r w:rsidR="00277B09" w:rsidRPr="00F63F52">
        <w:rPr>
          <w:sz w:val="28"/>
          <w:szCs w:val="28"/>
          <w:lang w:eastAsia="vi-VN" w:bidi="vi-VN"/>
        </w:rPr>
        <w:t>Ủy</w:t>
      </w:r>
      <w:proofErr w:type="spellEnd"/>
      <w:r w:rsidR="0074268D" w:rsidRPr="00F63F52">
        <w:rPr>
          <w:sz w:val="28"/>
          <w:szCs w:val="28"/>
          <w:lang w:val="vi-VN" w:eastAsia="vi-VN" w:bidi="vi-VN"/>
        </w:rPr>
        <w:t xml:space="preserve"> ban Mặt trận Tổ quốc Việt Nam</w:t>
      </w:r>
      <w:r w:rsidR="00277B09" w:rsidRPr="00F63F52">
        <w:rPr>
          <w:sz w:val="28"/>
          <w:szCs w:val="28"/>
          <w:lang w:eastAsia="vi-VN" w:bidi="vi-VN"/>
        </w:rPr>
        <w:t xml:space="preserve"> </w:t>
      </w:r>
      <w:proofErr w:type="spellStart"/>
      <w:r w:rsidR="00277B09" w:rsidRPr="00F63F52">
        <w:rPr>
          <w:sz w:val="28"/>
          <w:szCs w:val="28"/>
          <w:lang w:eastAsia="vi-VN" w:bidi="vi-VN"/>
        </w:rPr>
        <w:t>xã</w:t>
      </w:r>
      <w:proofErr w:type="spellEnd"/>
      <w:r w:rsidR="00DF30EB">
        <w:rPr>
          <w:sz w:val="28"/>
          <w:szCs w:val="28"/>
          <w:lang w:val="vi-VN" w:eastAsia="vi-VN" w:bidi="vi-VN"/>
        </w:rPr>
        <w:t xml:space="preserve">: </w:t>
      </w:r>
      <w:r w:rsidR="00DF30EB">
        <w:rPr>
          <w:sz w:val="28"/>
          <w:szCs w:val="28"/>
          <w:lang w:eastAsia="vi-VN" w:bidi="vi-VN"/>
        </w:rPr>
        <w:t>2.0</w:t>
      </w:r>
      <w:r w:rsidR="0074268D" w:rsidRPr="00F63F52">
        <w:rPr>
          <w:sz w:val="28"/>
          <w:szCs w:val="28"/>
          <w:lang w:val="vi-VN" w:eastAsia="vi-VN" w:bidi="vi-VN"/>
        </w:rPr>
        <w:t>00.000 đồng/người/tháng.</w:t>
      </w:r>
    </w:p>
    <w:p w:rsidR="000F22EB" w:rsidRPr="00F63F52" w:rsidRDefault="000F22EB" w:rsidP="00DA499D">
      <w:pPr>
        <w:pStyle w:val="Bodytext20"/>
        <w:shd w:val="clear" w:color="auto" w:fill="auto"/>
        <w:spacing w:before="120" w:after="120" w:line="240" w:lineRule="auto"/>
        <w:ind w:firstLine="720"/>
        <w:rPr>
          <w:sz w:val="28"/>
          <w:szCs w:val="28"/>
        </w:rPr>
      </w:pPr>
      <w:r w:rsidRPr="00F63F52">
        <w:rPr>
          <w:sz w:val="28"/>
          <w:szCs w:val="28"/>
        </w:rPr>
        <w:t xml:space="preserve">- </w:t>
      </w:r>
      <w:r w:rsidR="00450CB1" w:rsidRPr="00F63F52">
        <w:rPr>
          <w:sz w:val="28"/>
          <w:szCs w:val="28"/>
          <w:lang w:eastAsia="vi-VN" w:bidi="vi-VN"/>
        </w:rPr>
        <w:t>Ủ</w:t>
      </w:r>
      <w:r w:rsidR="00435340" w:rsidRPr="00F63F52">
        <w:rPr>
          <w:sz w:val="28"/>
          <w:szCs w:val="28"/>
          <w:lang w:val="vi-VN" w:eastAsia="vi-VN" w:bidi="vi-VN"/>
        </w:rPr>
        <w:t xml:space="preserve">y viên của </w:t>
      </w:r>
      <w:r w:rsidR="00435340" w:rsidRPr="00F63F52">
        <w:rPr>
          <w:sz w:val="28"/>
          <w:szCs w:val="28"/>
          <w:lang w:eastAsia="vi-VN" w:bidi="vi-VN"/>
        </w:rPr>
        <w:t>Ủ</w:t>
      </w:r>
      <w:r w:rsidR="00435340" w:rsidRPr="00F63F52">
        <w:rPr>
          <w:sz w:val="28"/>
          <w:szCs w:val="28"/>
          <w:lang w:val="vi-VN" w:eastAsia="vi-VN" w:bidi="vi-VN"/>
        </w:rPr>
        <w:t xml:space="preserve">y ban bầu cử; </w:t>
      </w:r>
      <w:r w:rsidR="00435340" w:rsidRPr="00F63F52">
        <w:rPr>
          <w:sz w:val="28"/>
          <w:szCs w:val="28"/>
          <w:lang w:eastAsia="vi-VN" w:bidi="vi-VN"/>
        </w:rPr>
        <w:t>Ủ</w:t>
      </w:r>
      <w:r w:rsidR="0074268D" w:rsidRPr="00F63F52">
        <w:rPr>
          <w:sz w:val="28"/>
          <w:szCs w:val="28"/>
          <w:lang w:val="vi-VN" w:eastAsia="vi-VN" w:bidi="vi-VN"/>
        </w:rPr>
        <w:t>y viên Ban Chỉ đạo bầu cử; thành viên Ban bầu cử đại biểu Hội đồng nhân dân cấp</w:t>
      </w:r>
      <w:r w:rsidR="00450CB1" w:rsidRPr="00F63F52">
        <w:rPr>
          <w:sz w:val="28"/>
          <w:szCs w:val="28"/>
          <w:lang w:eastAsia="vi-VN" w:bidi="vi-VN"/>
        </w:rPr>
        <w:t xml:space="preserve"> </w:t>
      </w:r>
      <w:proofErr w:type="spellStart"/>
      <w:r w:rsidR="00450CB1" w:rsidRPr="00F63F52">
        <w:rPr>
          <w:sz w:val="28"/>
          <w:szCs w:val="28"/>
          <w:lang w:eastAsia="vi-VN" w:bidi="vi-VN"/>
        </w:rPr>
        <w:t>xã</w:t>
      </w:r>
      <w:proofErr w:type="spellEnd"/>
      <w:r w:rsidR="0074268D" w:rsidRPr="00F63F52">
        <w:rPr>
          <w:sz w:val="28"/>
          <w:szCs w:val="28"/>
          <w:lang w:val="vi-VN" w:eastAsia="vi-VN" w:bidi="vi-VN"/>
        </w:rPr>
        <w:t xml:space="preserve">; </w:t>
      </w:r>
      <w:r w:rsidR="00D410B6" w:rsidRPr="00F63F52">
        <w:rPr>
          <w:sz w:val="28"/>
          <w:szCs w:val="28"/>
          <w:lang w:val="vi-VN" w:eastAsia="vi-VN" w:bidi="vi-VN"/>
        </w:rPr>
        <w:t xml:space="preserve">thành viên của tổ giúp việc do </w:t>
      </w:r>
      <w:r w:rsidR="00D410B6" w:rsidRPr="00F63F52">
        <w:rPr>
          <w:sz w:val="28"/>
          <w:szCs w:val="28"/>
          <w:lang w:eastAsia="vi-VN" w:bidi="vi-VN"/>
        </w:rPr>
        <w:t>Ủ</w:t>
      </w:r>
      <w:r w:rsidR="0074268D" w:rsidRPr="00F63F52">
        <w:rPr>
          <w:sz w:val="28"/>
          <w:szCs w:val="28"/>
          <w:lang w:val="vi-VN" w:eastAsia="vi-VN" w:bidi="vi-VN"/>
        </w:rPr>
        <w:t xml:space="preserve">y ban bầu cử thành </w:t>
      </w:r>
      <w:r w:rsidR="00D77BB2">
        <w:rPr>
          <w:sz w:val="28"/>
          <w:szCs w:val="28"/>
          <w:lang w:val="vi-VN" w:eastAsia="vi-VN" w:bidi="vi-VN"/>
        </w:rPr>
        <w:t>lập: 1.</w:t>
      </w:r>
      <w:r w:rsidR="00D77BB2">
        <w:rPr>
          <w:sz w:val="28"/>
          <w:szCs w:val="28"/>
          <w:lang w:eastAsia="vi-VN" w:bidi="vi-VN"/>
        </w:rPr>
        <w:t>8</w:t>
      </w:r>
      <w:r w:rsidR="0074268D" w:rsidRPr="00F63F52">
        <w:rPr>
          <w:sz w:val="28"/>
          <w:szCs w:val="28"/>
          <w:lang w:val="vi-VN" w:eastAsia="vi-VN" w:bidi="vi-VN"/>
        </w:rPr>
        <w:t>00.000 đồng/người/tháng.</w:t>
      </w:r>
    </w:p>
    <w:p w:rsidR="000F22EB"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Thời gian hưởng các chế độ bồi dưỡng phục vụ công tác bầu cử được tính từ thời gian ban hàn</w:t>
      </w:r>
      <w:r w:rsidR="00450CB1" w:rsidRPr="00F63F52">
        <w:rPr>
          <w:sz w:val="28"/>
          <w:szCs w:val="28"/>
          <w:lang w:val="vi-VN" w:eastAsia="vi-VN" w:bidi="vi-VN"/>
        </w:rPr>
        <w:t xml:space="preserve">h Quyết định về việc thành lập </w:t>
      </w:r>
      <w:r w:rsidR="00450CB1" w:rsidRPr="00F63F52">
        <w:rPr>
          <w:sz w:val="28"/>
          <w:szCs w:val="28"/>
          <w:lang w:eastAsia="vi-VN" w:bidi="vi-VN"/>
        </w:rPr>
        <w:t>Ủ</w:t>
      </w:r>
      <w:r w:rsidRPr="00F63F52">
        <w:rPr>
          <w:sz w:val="28"/>
          <w:szCs w:val="28"/>
          <w:lang w:val="vi-VN" w:eastAsia="vi-VN" w:bidi="vi-VN"/>
        </w:rPr>
        <w:t>y ban bầu c</w:t>
      </w:r>
      <w:r w:rsidR="00450CB1" w:rsidRPr="00F63F52">
        <w:rPr>
          <w:sz w:val="28"/>
          <w:szCs w:val="28"/>
          <w:lang w:val="vi-VN" w:eastAsia="vi-VN" w:bidi="vi-VN"/>
        </w:rPr>
        <w:t xml:space="preserve">ử từng cấp có hiệu lực đến khi </w:t>
      </w:r>
      <w:r w:rsidR="00450CB1" w:rsidRPr="00F63F52">
        <w:rPr>
          <w:sz w:val="28"/>
          <w:szCs w:val="28"/>
          <w:lang w:eastAsia="vi-VN" w:bidi="vi-VN"/>
        </w:rPr>
        <w:t>Ủ</w:t>
      </w:r>
      <w:r w:rsidRPr="00F63F52">
        <w:rPr>
          <w:sz w:val="28"/>
          <w:szCs w:val="28"/>
          <w:lang w:val="vi-VN" w:eastAsia="vi-VN" w:bidi="vi-VN"/>
        </w:rPr>
        <w:t>y ban bầu cử của từng cấp kết thúc nhiệm vụ.</w:t>
      </w:r>
    </w:p>
    <w:p w:rsidR="000F22EB" w:rsidRPr="00F63F52" w:rsidRDefault="000F22EB" w:rsidP="00DA499D">
      <w:pPr>
        <w:pStyle w:val="Bodytext20"/>
        <w:shd w:val="clear" w:color="auto" w:fill="auto"/>
        <w:spacing w:before="120" w:after="120" w:line="240" w:lineRule="auto"/>
        <w:ind w:firstLine="720"/>
        <w:rPr>
          <w:sz w:val="28"/>
          <w:szCs w:val="28"/>
        </w:rPr>
      </w:pPr>
      <w:r w:rsidRPr="00F63F52">
        <w:rPr>
          <w:sz w:val="28"/>
          <w:szCs w:val="28"/>
        </w:rPr>
        <w:t xml:space="preserve">2. </w:t>
      </w:r>
      <w:r w:rsidR="0074268D" w:rsidRPr="00F63F52">
        <w:rPr>
          <w:sz w:val="28"/>
          <w:szCs w:val="28"/>
          <w:lang w:val="vi-VN" w:eastAsia="vi-VN" w:bidi="vi-VN"/>
        </w:rPr>
        <w:t>Chi bồi dưỡng cho các thành viên ở các tổ</w:t>
      </w:r>
      <w:r w:rsidR="00EF4134" w:rsidRPr="00F63F52">
        <w:rPr>
          <w:sz w:val="28"/>
          <w:szCs w:val="28"/>
          <w:lang w:val="vi-VN" w:eastAsia="vi-VN" w:bidi="vi-VN"/>
        </w:rPr>
        <w:t xml:space="preserve"> bầu cử </w:t>
      </w:r>
      <w:proofErr w:type="gramStart"/>
      <w:r w:rsidR="00EF4134" w:rsidRPr="00F63F52">
        <w:rPr>
          <w:sz w:val="28"/>
          <w:szCs w:val="28"/>
          <w:lang w:val="vi-VN" w:eastAsia="vi-VN" w:bidi="vi-VN"/>
        </w:rPr>
        <w:t>theo</w:t>
      </w:r>
      <w:proofErr w:type="gramEnd"/>
      <w:r w:rsidR="00EF4134" w:rsidRPr="00F63F52">
        <w:rPr>
          <w:sz w:val="28"/>
          <w:szCs w:val="28"/>
          <w:lang w:val="vi-VN" w:eastAsia="vi-VN" w:bidi="vi-VN"/>
        </w:rPr>
        <w:t xml:space="preserve"> hình thức khoán </w:t>
      </w:r>
      <w:r w:rsidR="000B047C">
        <w:rPr>
          <w:sz w:val="28"/>
          <w:szCs w:val="28"/>
          <w:lang w:eastAsia="vi-VN" w:bidi="vi-VN"/>
        </w:rPr>
        <w:t>8.1</w:t>
      </w:r>
      <w:r w:rsidR="0074268D" w:rsidRPr="00F63F52">
        <w:rPr>
          <w:sz w:val="28"/>
          <w:szCs w:val="28"/>
          <w:lang w:val="vi-VN" w:eastAsia="vi-VN" w:bidi="vi-VN"/>
        </w:rPr>
        <w:t>00.000 đồng/tổ bầu cử.</w:t>
      </w:r>
    </w:p>
    <w:p w:rsidR="0074268D" w:rsidRPr="00F63F52" w:rsidRDefault="000F22EB" w:rsidP="00DA499D">
      <w:pPr>
        <w:pStyle w:val="Bodytext20"/>
        <w:shd w:val="clear" w:color="auto" w:fill="auto"/>
        <w:spacing w:before="120" w:after="120" w:line="240" w:lineRule="auto"/>
        <w:ind w:firstLine="720"/>
        <w:rPr>
          <w:sz w:val="28"/>
          <w:szCs w:val="28"/>
        </w:rPr>
      </w:pPr>
      <w:r w:rsidRPr="00F63F52">
        <w:rPr>
          <w:sz w:val="28"/>
          <w:szCs w:val="28"/>
        </w:rPr>
        <w:t xml:space="preserve">3. </w:t>
      </w:r>
      <w:r w:rsidR="0074268D" w:rsidRPr="00F63F52">
        <w:rPr>
          <w:sz w:val="28"/>
          <w:szCs w:val="28"/>
          <w:lang w:val="vi-VN" w:eastAsia="vi-VN" w:bidi="vi-VN"/>
        </w:rPr>
        <w:t xml:space="preserve">Chi bồi </w:t>
      </w:r>
      <w:r w:rsidR="00777372" w:rsidRPr="00F63F52">
        <w:rPr>
          <w:sz w:val="28"/>
          <w:szCs w:val="28"/>
          <w:lang w:val="vi-VN" w:eastAsia="vi-VN" w:bidi="vi-VN"/>
        </w:rPr>
        <w:t xml:space="preserve">dưỡng </w:t>
      </w:r>
      <w:r w:rsidR="0088000F" w:rsidRPr="00F63F52">
        <w:rPr>
          <w:sz w:val="28"/>
          <w:szCs w:val="28"/>
          <w:lang w:val="vi-VN" w:eastAsia="vi-VN" w:bidi="vi-VN"/>
        </w:rPr>
        <w:t>2</w:t>
      </w:r>
      <w:r w:rsidR="00777372" w:rsidRPr="00F63F52">
        <w:rPr>
          <w:sz w:val="28"/>
          <w:szCs w:val="28"/>
          <w:lang w:val="vi-VN" w:eastAsia="vi-VN" w:bidi="vi-VN"/>
        </w:rPr>
        <w:t>00.000 đồng/người/ngày đ</w:t>
      </w:r>
      <w:r w:rsidR="00777372" w:rsidRPr="00F63F52">
        <w:rPr>
          <w:sz w:val="28"/>
          <w:szCs w:val="28"/>
          <w:lang w:eastAsia="vi-VN" w:bidi="vi-VN"/>
        </w:rPr>
        <w:t>ố</w:t>
      </w:r>
      <w:r w:rsidR="0074268D" w:rsidRPr="00F63F52">
        <w:rPr>
          <w:sz w:val="28"/>
          <w:szCs w:val="28"/>
          <w:lang w:val="vi-VN" w:eastAsia="vi-VN" w:bidi="vi-VN"/>
        </w:rPr>
        <w:t xml:space="preserve">i với các đối tượng được huy động, trưng tập trực tiếp phục vụ cho công tác bầu cử, thời gian chi bồi dưỡng không quá 15 ngày (không bao </w:t>
      </w:r>
      <w:r w:rsidRPr="00F63F52">
        <w:rPr>
          <w:sz w:val="28"/>
          <w:szCs w:val="28"/>
          <w:lang w:val="vi-VN" w:eastAsia="vi-VN" w:bidi="vi-VN"/>
        </w:rPr>
        <w:t>gồm những ngày tham gia đoàn ki</w:t>
      </w:r>
      <w:r w:rsidRPr="00F63F52">
        <w:rPr>
          <w:sz w:val="28"/>
          <w:szCs w:val="28"/>
          <w:lang w:eastAsia="vi-VN" w:bidi="vi-VN"/>
        </w:rPr>
        <w:t>ể</w:t>
      </w:r>
      <w:r w:rsidR="0074268D" w:rsidRPr="00F63F52">
        <w:rPr>
          <w:sz w:val="28"/>
          <w:szCs w:val="28"/>
          <w:lang w:val="vi-VN" w:eastAsia="vi-VN" w:bidi="vi-VN"/>
        </w:rPr>
        <w:t xml:space="preserve">m tra, giám sát; phục vụ trực tiếp dân và giải quyết khiếu nại, tố cáo về bầu cử, ngày trước ngày bầu cử và ngày bầu cử). Riêng 02 ngày (ngày trước ngày bầu cử và </w:t>
      </w:r>
      <w:proofErr w:type="spellStart"/>
      <w:r w:rsidR="00777372" w:rsidRPr="00F63F52">
        <w:rPr>
          <w:sz w:val="28"/>
          <w:szCs w:val="28"/>
          <w:lang w:eastAsia="vi-VN" w:bidi="vi-VN"/>
        </w:rPr>
        <w:t>trong</w:t>
      </w:r>
      <w:proofErr w:type="spellEnd"/>
      <w:r w:rsidR="00777372" w:rsidRPr="00F63F52">
        <w:rPr>
          <w:sz w:val="28"/>
          <w:szCs w:val="28"/>
          <w:lang w:eastAsia="vi-VN" w:bidi="vi-VN"/>
        </w:rPr>
        <w:t xml:space="preserve"> </w:t>
      </w:r>
      <w:r w:rsidR="0074268D" w:rsidRPr="00F63F52">
        <w:rPr>
          <w:sz w:val="28"/>
          <w:szCs w:val="28"/>
          <w:lang w:val="vi-VN" w:eastAsia="vi-VN" w:bidi="vi-VN"/>
        </w:rPr>
        <w:t xml:space="preserve">ngày bầu cử) chi bồi dưỡng </w:t>
      </w:r>
      <w:r w:rsidR="0088000F" w:rsidRPr="00F63F52">
        <w:rPr>
          <w:sz w:val="28"/>
          <w:szCs w:val="28"/>
          <w:lang w:val="vi-VN" w:eastAsia="vi-VN" w:bidi="vi-VN"/>
        </w:rPr>
        <w:t>300</w:t>
      </w:r>
      <w:r w:rsidR="0074268D" w:rsidRPr="00F63F52">
        <w:rPr>
          <w:sz w:val="28"/>
          <w:szCs w:val="28"/>
          <w:lang w:val="vi-VN" w:eastAsia="vi-VN" w:bidi="vi-VN"/>
        </w:rPr>
        <w:t>.000 đồng/người/ngày.</w:t>
      </w:r>
    </w:p>
    <w:p w:rsidR="0074268D"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Trường hợp một người làm nhiều nhiệm vụ khác nhau chỉ được hưởng mức bồi dưỡng cao nhất. Danh sách chi bồi dưỡng thực hiện theo quyết định thành lập đã được cấp có thẩm quyền phê duyệt.</w:t>
      </w:r>
    </w:p>
    <w:p w:rsidR="00C510E5" w:rsidRPr="00F63F52" w:rsidRDefault="00EE7245" w:rsidP="00DA499D">
      <w:pPr>
        <w:pStyle w:val="Bodytext40"/>
        <w:shd w:val="clear" w:color="auto" w:fill="auto"/>
        <w:spacing w:before="120" w:after="120" w:line="240" w:lineRule="auto"/>
        <w:ind w:firstLine="720"/>
        <w:jc w:val="both"/>
        <w:rPr>
          <w:sz w:val="28"/>
          <w:szCs w:val="28"/>
          <w:lang w:eastAsia="vi-VN" w:bidi="vi-VN"/>
        </w:rPr>
      </w:pPr>
      <w:r w:rsidRPr="00F63F52">
        <w:rPr>
          <w:sz w:val="28"/>
          <w:szCs w:val="28"/>
          <w:lang w:val="vi-VN" w:eastAsia="vi-VN" w:bidi="vi-VN"/>
        </w:rPr>
        <w:t>Điều 7. Chi khoán h</w:t>
      </w:r>
      <w:r w:rsidRPr="00F63F52">
        <w:rPr>
          <w:sz w:val="28"/>
          <w:szCs w:val="28"/>
          <w:lang w:eastAsia="vi-VN" w:bidi="vi-VN"/>
        </w:rPr>
        <w:t>ỗ</w:t>
      </w:r>
      <w:r w:rsidRPr="00F63F52">
        <w:rPr>
          <w:sz w:val="28"/>
          <w:szCs w:val="28"/>
          <w:lang w:val="vi-VN" w:eastAsia="vi-VN" w:bidi="vi-VN"/>
        </w:rPr>
        <w:t xml:space="preserve"> tr</w:t>
      </w:r>
      <w:r w:rsidRPr="00F63F52">
        <w:rPr>
          <w:sz w:val="28"/>
          <w:szCs w:val="28"/>
          <w:lang w:eastAsia="vi-VN" w:bidi="vi-VN"/>
        </w:rPr>
        <w:t>ợ</w:t>
      </w:r>
      <w:r w:rsidRPr="00F63F52">
        <w:rPr>
          <w:sz w:val="28"/>
          <w:szCs w:val="28"/>
          <w:lang w:val="vi-VN" w:eastAsia="vi-VN" w:bidi="vi-VN"/>
        </w:rPr>
        <w:t xml:space="preserve"> cước đ</w:t>
      </w:r>
      <w:proofErr w:type="spellStart"/>
      <w:r w:rsidRPr="00F63F52">
        <w:rPr>
          <w:sz w:val="28"/>
          <w:szCs w:val="28"/>
          <w:lang w:eastAsia="vi-VN" w:bidi="vi-VN"/>
        </w:rPr>
        <w:t>iện</w:t>
      </w:r>
      <w:proofErr w:type="spellEnd"/>
      <w:r w:rsidRPr="00F63F52">
        <w:rPr>
          <w:sz w:val="28"/>
          <w:szCs w:val="28"/>
          <w:lang w:eastAsia="vi-VN" w:bidi="vi-VN"/>
        </w:rPr>
        <w:t xml:space="preserve"> </w:t>
      </w:r>
      <w:proofErr w:type="spellStart"/>
      <w:r w:rsidRPr="00F63F52">
        <w:rPr>
          <w:sz w:val="28"/>
          <w:szCs w:val="28"/>
          <w:lang w:eastAsia="vi-VN" w:bidi="vi-VN"/>
        </w:rPr>
        <w:t>thoại</w:t>
      </w:r>
      <w:proofErr w:type="spellEnd"/>
      <w:r w:rsidRPr="00F63F52">
        <w:rPr>
          <w:sz w:val="28"/>
          <w:szCs w:val="28"/>
          <w:lang w:eastAsia="vi-VN" w:bidi="vi-VN"/>
        </w:rPr>
        <w:t xml:space="preserve"> </w:t>
      </w:r>
      <w:proofErr w:type="spellStart"/>
      <w:r w:rsidRPr="00F63F52">
        <w:rPr>
          <w:sz w:val="28"/>
          <w:szCs w:val="28"/>
          <w:lang w:eastAsia="vi-VN" w:bidi="vi-VN"/>
        </w:rPr>
        <w:t>di</w:t>
      </w:r>
      <w:proofErr w:type="spellEnd"/>
      <w:r w:rsidRPr="00F63F52">
        <w:rPr>
          <w:sz w:val="28"/>
          <w:szCs w:val="28"/>
          <w:lang w:eastAsia="vi-VN" w:bidi="vi-VN"/>
        </w:rPr>
        <w:t xml:space="preserve"> </w:t>
      </w:r>
      <w:proofErr w:type="spellStart"/>
      <w:r w:rsidRPr="00F63F52">
        <w:rPr>
          <w:sz w:val="28"/>
          <w:szCs w:val="28"/>
          <w:lang w:eastAsia="vi-VN" w:bidi="vi-VN"/>
        </w:rPr>
        <w:t>động</w:t>
      </w:r>
      <w:proofErr w:type="spellEnd"/>
    </w:p>
    <w:p w:rsidR="00C510E5" w:rsidRPr="00F63F52" w:rsidRDefault="00C510E5" w:rsidP="00DA499D">
      <w:pPr>
        <w:pStyle w:val="Bodytext40"/>
        <w:shd w:val="clear" w:color="auto" w:fill="auto"/>
        <w:spacing w:before="120" w:after="120" w:line="240" w:lineRule="auto"/>
        <w:ind w:firstLine="720"/>
        <w:jc w:val="both"/>
        <w:rPr>
          <w:b w:val="0"/>
          <w:sz w:val="28"/>
          <w:szCs w:val="28"/>
          <w:lang w:eastAsia="vi-VN" w:bidi="vi-VN"/>
        </w:rPr>
      </w:pPr>
      <w:r w:rsidRPr="00F63F52">
        <w:rPr>
          <w:b w:val="0"/>
          <w:sz w:val="28"/>
          <w:szCs w:val="28"/>
          <w:lang w:eastAsia="vi-VN" w:bidi="vi-VN"/>
        </w:rPr>
        <w:t xml:space="preserve">1. </w:t>
      </w:r>
      <w:r w:rsidR="0074268D" w:rsidRPr="00F63F52">
        <w:rPr>
          <w:b w:val="0"/>
          <w:sz w:val="28"/>
          <w:szCs w:val="28"/>
          <w:lang w:val="vi-VN" w:eastAsia="vi-VN" w:bidi="vi-VN"/>
        </w:rPr>
        <w:t xml:space="preserve">Chi khoán hỗ trợ cước điện thoại di động cho những người trực tiếp phục vụ trong đợt bầu cử: Trưởng, phó, Thư ký Ban Chỉ đạo bầu cử; </w:t>
      </w:r>
      <w:r w:rsidR="00272A17" w:rsidRPr="00F63F52">
        <w:rPr>
          <w:b w:val="0"/>
          <w:sz w:val="28"/>
          <w:szCs w:val="28"/>
          <w:lang w:val="vi-VN" w:eastAsia="vi-VN" w:bidi="vi-VN"/>
        </w:rPr>
        <w:t xml:space="preserve">Chủ tịch, phó Chủ tịch, Thư ký </w:t>
      </w:r>
      <w:r w:rsidR="00272A17" w:rsidRPr="00F63F52">
        <w:rPr>
          <w:b w:val="0"/>
          <w:sz w:val="28"/>
          <w:szCs w:val="28"/>
          <w:lang w:eastAsia="vi-VN" w:bidi="vi-VN"/>
        </w:rPr>
        <w:t>Ủ</w:t>
      </w:r>
      <w:r w:rsidR="0074268D" w:rsidRPr="00F63F52">
        <w:rPr>
          <w:b w:val="0"/>
          <w:sz w:val="28"/>
          <w:szCs w:val="28"/>
          <w:lang w:val="vi-VN" w:eastAsia="vi-VN" w:bidi="vi-VN"/>
        </w:rPr>
        <w:t>y ban bầu cử các cấp; Trưởng, phó, Thư ký Ban bầu cử đại biểu Quốc hội; Trưởn</w:t>
      </w:r>
      <w:r w:rsidR="00213AB0" w:rsidRPr="00F63F52">
        <w:rPr>
          <w:b w:val="0"/>
          <w:sz w:val="28"/>
          <w:szCs w:val="28"/>
          <w:lang w:val="vi-VN" w:eastAsia="vi-VN" w:bidi="vi-VN"/>
        </w:rPr>
        <w:t>g, phó các ti</w:t>
      </w:r>
      <w:r w:rsidR="00213AB0" w:rsidRPr="00F63F52">
        <w:rPr>
          <w:b w:val="0"/>
          <w:sz w:val="28"/>
          <w:szCs w:val="28"/>
          <w:lang w:eastAsia="vi-VN" w:bidi="vi-VN"/>
        </w:rPr>
        <w:t>ể</w:t>
      </w:r>
      <w:r w:rsidR="00272A17" w:rsidRPr="00F63F52">
        <w:rPr>
          <w:b w:val="0"/>
          <w:sz w:val="28"/>
          <w:szCs w:val="28"/>
          <w:lang w:val="vi-VN" w:eastAsia="vi-VN" w:bidi="vi-VN"/>
        </w:rPr>
        <w:t xml:space="preserve">u ban của </w:t>
      </w:r>
      <w:r w:rsidR="00272A17" w:rsidRPr="00F63F52">
        <w:rPr>
          <w:b w:val="0"/>
          <w:sz w:val="28"/>
          <w:szCs w:val="28"/>
          <w:lang w:eastAsia="vi-VN" w:bidi="vi-VN"/>
        </w:rPr>
        <w:t>Ủ</w:t>
      </w:r>
      <w:r w:rsidR="0074268D" w:rsidRPr="00F63F52">
        <w:rPr>
          <w:b w:val="0"/>
          <w:sz w:val="28"/>
          <w:szCs w:val="28"/>
          <w:lang w:val="vi-VN" w:eastAsia="vi-VN" w:bidi="vi-VN"/>
        </w:rPr>
        <w:t>y ban bầu cử các cấp; T</w:t>
      </w:r>
      <w:r w:rsidR="00272A17" w:rsidRPr="00F63F52">
        <w:rPr>
          <w:b w:val="0"/>
          <w:sz w:val="28"/>
          <w:szCs w:val="28"/>
          <w:lang w:val="vi-VN" w:eastAsia="vi-VN" w:bidi="vi-VN"/>
        </w:rPr>
        <w:t xml:space="preserve">hường trực của ban Thường trực </w:t>
      </w:r>
      <w:r w:rsidR="00272A17" w:rsidRPr="00F63F52">
        <w:rPr>
          <w:b w:val="0"/>
          <w:sz w:val="28"/>
          <w:szCs w:val="28"/>
          <w:lang w:eastAsia="vi-VN" w:bidi="vi-VN"/>
        </w:rPr>
        <w:t>Ủ</w:t>
      </w:r>
      <w:r w:rsidR="0074268D" w:rsidRPr="00F63F52">
        <w:rPr>
          <w:b w:val="0"/>
          <w:sz w:val="28"/>
          <w:szCs w:val="28"/>
          <w:lang w:val="vi-VN" w:eastAsia="vi-VN" w:bidi="vi-VN"/>
        </w:rPr>
        <w:t>y ban Mặt t</w:t>
      </w:r>
      <w:r w:rsidR="00FC0A82" w:rsidRPr="00F63F52">
        <w:rPr>
          <w:b w:val="0"/>
          <w:sz w:val="28"/>
          <w:szCs w:val="28"/>
          <w:lang w:val="vi-VN" w:eastAsia="vi-VN" w:bidi="vi-VN"/>
        </w:rPr>
        <w:t xml:space="preserve">rận Tổ quốc Việt Nam các cấp: </w:t>
      </w:r>
      <w:r w:rsidR="00CF165F" w:rsidRPr="00F63F52">
        <w:rPr>
          <w:b w:val="0"/>
          <w:sz w:val="28"/>
          <w:szCs w:val="28"/>
          <w:lang w:eastAsia="vi-VN" w:bidi="vi-VN"/>
        </w:rPr>
        <w:t>3</w:t>
      </w:r>
      <w:r w:rsidR="00FC0A82" w:rsidRPr="00F63F52">
        <w:rPr>
          <w:b w:val="0"/>
          <w:sz w:val="28"/>
          <w:szCs w:val="28"/>
          <w:lang w:eastAsia="vi-VN" w:bidi="vi-VN"/>
        </w:rPr>
        <w:t>0</w:t>
      </w:r>
      <w:r w:rsidR="0074268D" w:rsidRPr="00F63F52">
        <w:rPr>
          <w:b w:val="0"/>
          <w:sz w:val="28"/>
          <w:szCs w:val="28"/>
          <w:lang w:val="vi-VN" w:eastAsia="vi-VN" w:bidi="vi-VN"/>
        </w:rPr>
        <w:t>0.000 đồng/người/tháng.</w:t>
      </w:r>
    </w:p>
    <w:p w:rsidR="00100C50" w:rsidRPr="00F63F52" w:rsidRDefault="00C510E5"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2. </w:t>
      </w:r>
      <w:r w:rsidR="0074268D" w:rsidRPr="00F63F52">
        <w:rPr>
          <w:b w:val="0"/>
          <w:sz w:val="28"/>
          <w:szCs w:val="28"/>
          <w:lang w:val="vi-VN" w:eastAsia="vi-VN" w:bidi="vi-VN"/>
        </w:rPr>
        <w:t xml:space="preserve">Thời gian hưởng hỗ trợ cước điện thoại di động được tính theo thời </w:t>
      </w:r>
      <w:r w:rsidR="0074268D" w:rsidRPr="00F63F52">
        <w:rPr>
          <w:b w:val="0"/>
          <w:sz w:val="28"/>
          <w:szCs w:val="28"/>
          <w:lang w:val="vi-VN" w:eastAsia="vi-VN" w:bidi="vi-VN"/>
        </w:rPr>
        <w:lastRenderedPageBreak/>
        <w:t>gian thực tế phục vụ công tác bầu cử, từ thời điể</w:t>
      </w:r>
      <w:r w:rsidR="00100C50" w:rsidRPr="00F63F52">
        <w:rPr>
          <w:b w:val="0"/>
          <w:sz w:val="28"/>
          <w:szCs w:val="28"/>
          <w:lang w:val="vi-VN" w:eastAsia="vi-VN" w:bidi="vi-VN"/>
        </w:rPr>
        <w:t xml:space="preserve">m quyết định về việc thành lập </w:t>
      </w:r>
      <w:r w:rsidR="00100C50" w:rsidRPr="00F63F52">
        <w:rPr>
          <w:b w:val="0"/>
          <w:sz w:val="28"/>
          <w:szCs w:val="28"/>
          <w:lang w:eastAsia="vi-VN" w:bidi="vi-VN"/>
        </w:rPr>
        <w:t>Ủ</w:t>
      </w:r>
      <w:r w:rsidR="0074268D" w:rsidRPr="00F63F52">
        <w:rPr>
          <w:b w:val="0"/>
          <w:sz w:val="28"/>
          <w:szCs w:val="28"/>
          <w:lang w:val="vi-VN" w:eastAsia="vi-VN" w:bidi="vi-VN"/>
        </w:rPr>
        <w:t xml:space="preserve">y ban bầu </w:t>
      </w:r>
      <w:r w:rsidR="00100C50" w:rsidRPr="00F63F52">
        <w:rPr>
          <w:b w:val="0"/>
          <w:sz w:val="28"/>
          <w:szCs w:val="28"/>
          <w:lang w:val="vi-VN" w:eastAsia="vi-VN" w:bidi="vi-VN"/>
        </w:rPr>
        <w:t xml:space="preserve">cử các cấp có hiệu lực đến khi </w:t>
      </w:r>
      <w:r w:rsidR="00100C50" w:rsidRPr="00F63F52">
        <w:rPr>
          <w:b w:val="0"/>
          <w:sz w:val="28"/>
          <w:szCs w:val="28"/>
          <w:lang w:eastAsia="vi-VN" w:bidi="vi-VN"/>
        </w:rPr>
        <w:t>Ủ</w:t>
      </w:r>
      <w:r w:rsidR="0074268D" w:rsidRPr="00F63F52">
        <w:rPr>
          <w:b w:val="0"/>
          <w:sz w:val="28"/>
          <w:szCs w:val="28"/>
          <w:lang w:val="vi-VN" w:eastAsia="vi-VN" w:bidi="vi-VN"/>
        </w:rPr>
        <w:t>y ban bầu cử các cấp kết thúc nhiệm vụ.</w:t>
      </w:r>
    </w:p>
    <w:p w:rsidR="00100C50" w:rsidRPr="00F63F52" w:rsidRDefault="00100C50" w:rsidP="00DA499D">
      <w:pPr>
        <w:pStyle w:val="Bodytext40"/>
        <w:shd w:val="clear" w:color="auto" w:fill="auto"/>
        <w:spacing w:before="120" w:after="120" w:line="240" w:lineRule="auto"/>
        <w:ind w:firstLine="720"/>
        <w:jc w:val="both"/>
        <w:rPr>
          <w:b w:val="0"/>
          <w:sz w:val="28"/>
          <w:szCs w:val="28"/>
        </w:rPr>
      </w:pPr>
      <w:r w:rsidRPr="00F63F52">
        <w:rPr>
          <w:sz w:val="28"/>
          <w:szCs w:val="28"/>
          <w:lang w:val="vi-VN" w:eastAsia="vi-VN" w:bidi="vi-VN"/>
        </w:rPr>
        <w:t>Điều 8. Chi ti</w:t>
      </w:r>
      <w:r w:rsidRPr="00F63F52">
        <w:rPr>
          <w:sz w:val="28"/>
          <w:szCs w:val="28"/>
          <w:lang w:eastAsia="vi-VN" w:bidi="vi-VN"/>
        </w:rPr>
        <w:t>ế</w:t>
      </w:r>
      <w:r w:rsidR="0074268D" w:rsidRPr="00F63F52">
        <w:rPr>
          <w:sz w:val="28"/>
          <w:szCs w:val="28"/>
          <w:lang w:val="vi-VN" w:eastAsia="vi-VN" w:bidi="vi-VN"/>
        </w:rPr>
        <w:t>p công dân, giải quyết khiếu nại, tố cáo về bầu cử</w:t>
      </w:r>
    </w:p>
    <w:p w:rsidR="00100C50" w:rsidRPr="00F63F52" w:rsidRDefault="00100C50"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1. </w:t>
      </w:r>
      <w:r w:rsidR="0074268D" w:rsidRPr="00F63F52">
        <w:rPr>
          <w:b w:val="0"/>
          <w:sz w:val="28"/>
          <w:szCs w:val="28"/>
          <w:lang w:val="vi-VN" w:eastAsia="vi-VN" w:bidi="vi-VN"/>
        </w:rPr>
        <w:t>Người</w:t>
      </w:r>
      <w:r w:rsidRPr="00F63F52">
        <w:rPr>
          <w:b w:val="0"/>
          <w:sz w:val="28"/>
          <w:szCs w:val="28"/>
          <w:lang w:val="vi-VN" w:eastAsia="vi-VN" w:bidi="vi-VN"/>
        </w:rPr>
        <w:t xml:space="preserve"> được giao trực tiếp công dân: </w:t>
      </w:r>
      <w:r w:rsidRPr="00F63F52">
        <w:rPr>
          <w:b w:val="0"/>
          <w:sz w:val="28"/>
          <w:szCs w:val="28"/>
          <w:lang w:eastAsia="vi-VN" w:bidi="vi-VN"/>
        </w:rPr>
        <w:t>C</w:t>
      </w:r>
      <w:r w:rsidRPr="00F63F52">
        <w:rPr>
          <w:b w:val="0"/>
          <w:sz w:val="28"/>
          <w:szCs w:val="28"/>
          <w:lang w:val="vi-VN" w:eastAsia="vi-VN" w:bidi="vi-VN"/>
        </w:rPr>
        <w:t xml:space="preserve">ấp tỉnh </w:t>
      </w:r>
      <w:r w:rsidR="004723A5" w:rsidRPr="00F63F52">
        <w:rPr>
          <w:b w:val="0"/>
          <w:sz w:val="28"/>
          <w:szCs w:val="28"/>
          <w:lang w:eastAsia="vi-VN" w:bidi="vi-VN"/>
        </w:rPr>
        <w:t>1</w:t>
      </w:r>
      <w:r w:rsidR="0088000F" w:rsidRPr="00F63F52">
        <w:rPr>
          <w:b w:val="0"/>
          <w:sz w:val="28"/>
          <w:szCs w:val="28"/>
          <w:lang w:val="vi-VN" w:eastAsia="vi-VN" w:bidi="vi-VN"/>
        </w:rPr>
        <w:t>5</w:t>
      </w:r>
      <w:r w:rsidR="0074268D" w:rsidRPr="00F63F52">
        <w:rPr>
          <w:b w:val="0"/>
          <w:sz w:val="28"/>
          <w:szCs w:val="28"/>
          <w:lang w:val="vi-VN" w:eastAsia="vi-VN" w:bidi="vi-VN"/>
        </w:rPr>
        <w:t xml:space="preserve">0.000 đồng/người/buổi; </w:t>
      </w:r>
      <w:r w:rsidRPr="00F63F52">
        <w:rPr>
          <w:b w:val="0"/>
          <w:sz w:val="28"/>
          <w:szCs w:val="28"/>
          <w:lang w:val="vi-VN" w:eastAsia="vi-VN" w:bidi="vi-VN"/>
        </w:rPr>
        <w:t xml:space="preserve">cấp </w:t>
      </w:r>
      <w:proofErr w:type="spellStart"/>
      <w:r w:rsidRPr="00F63F52">
        <w:rPr>
          <w:b w:val="0"/>
          <w:sz w:val="28"/>
          <w:szCs w:val="28"/>
          <w:lang w:eastAsia="vi-VN" w:bidi="vi-VN"/>
        </w:rPr>
        <w:t>xã</w:t>
      </w:r>
      <w:proofErr w:type="spellEnd"/>
      <w:r w:rsidRPr="00F63F52">
        <w:rPr>
          <w:b w:val="0"/>
          <w:sz w:val="28"/>
          <w:szCs w:val="28"/>
          <w:lang w:val="vi-VN" w:eastAsia="vi-VN" w:bidi="vi-VN"/>
        </w:rPr>
        <w:t xml:space="preserve"> </w:t>
      </w:r>
      <w:r w:rsidR="0088000F" w:rsidRPr="00F63F52">
        <w:rPr>
          <w:b w:val="0"/>
          <w:sz w:val="28"/>
          <w:szCs w:val="28"/>
          <w:lang w:val="vi-VN" w:eastAsia="vi-VN" w:bidi="vi-VN"/>
        </w:rPr>
        <w:t>100</w:t>
      </w:r>
      <w:r w:rsidRPr="00F63F52">
        <w:rPr>
          <w:b w:val="0"/>
          <w:sz w:val="28"/>
          <w:szCs w:val="28"/>
          <w:lang w:val="vi-VN" w:eastAsia="vi-VN" w:bidi="vi-VN"/>
        </w:rPr>
        <w:t>.000 đồng/người/buổi</w:t>
      </w:r>
      <w:r w:rsidR="006B56C7" w:rsidRPr="00F63F52">
        <w:rPr>
          <w:b w:val="0"/>
          <w:sz w:val="28"/>
          <w:szCs w:val="28"/>
          <w:lang w:eastAsia="vi-VN" w:bidi="vi-VN"/>
        </w:rPr>
        <w:t>.</w:t>
      </w:r>
    </w:p>
    <w:p w:rsidR="00A16F89" w:rsidRPr="00F63F52" w:rsidRDefault="00100C50"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2. </w:t>
      </w:r>
      <w:r w:rsidR="0074268D" w:rsidRPr="00F63F52">
        <w:rPr>
          <w:b w:val="0"/>
          <w:sz w:val="28"/>
          <w:szCs w:val="28"/>
          <w:lang w:val="vi-VN" w:eastAsia="vi-VN" w:bidi="vi-VN"/>
        </w:rPr>
        <w:t>Người phục vụ</w:t>
      </w:r>
      <w:r w:rsidR="006B56C7" w:rsidRPr="00F63F52">
        <w:rPr>
          <w:b w:val="0"/>
          <w:sz w:val="28"/>
          <w:szCs w:val="28"/>
          <w:lang w:val="vi-VN" w:eastAsia="vi-VN" w:bidi="vi-VN"/>
        </w:rPr>
        <w:t xml:space="preserve"> </w:t>
      </w:r>
      <w:proofErr w:type="spellStart"/>
      <w:r w:rsidR="002D4A13" w:rsidRPr="00F63F52">
        <w:rPr>
          <w:b w:val="0"/>
          <w:sz w:val="28"/>
          <w:szCs w:val="28"/>
          <w:lang w:eastAsia="vi-VN" w:bidi="vi-VN"/>
        </w:rPr>
        <w:t>gián</w:t>
      </w:r>
      <w:proofErr w:type="spellEnd"/>
      <w:r w:rsidR="002D4A13" w:rsidRPr="00F63F52">
        <w:rPr>
          <w:b w:val="0"/>
          <w:sz w:val="28"/>
          <w:szCs w:val="28"/>
          <w:lang w:eastAsia="vi-VN" w:bidi="vi-VN"/>
        </w:rPr>
        <w:t xml:space="preserve"> </w:t>
      </w:r>
      <w:proofErr w:type="spellStart"/>
      <w:r w:rsidR="002D4A13" w:rsidRPr="00F63F52">
        <w:rPr>
          <w:b w:val="0"/>
          <w:sz w:val="28"/>
          <w:szCs w:val="28"/>
          <w:lang w:eastAsia="vi-VN" w:bidi="vi-VN"/>
        </w:rPr>
        <w:t>tiếp</w:t>
      </w:r>
      <w:proofErr w:type="spellEnd"/>
      <w:r w:rsidR="002D4A13" w:rsidRPr="00F63F52">
        <w:rPr>
          <w:b w:val="0"/>
          <w:sz w:val="28"/>
          <w:szCs w:val="28"/>
          <w:lang w:eastAsia="vi-VN" w:bidi="vi-VN"/>
        </w:rPr>
        <w:t xml:space="preserve"> </w:t>
      </w:r>
      <w:r w:rsidR="006B56C7" w:rsidRPr="00F63F52">
        <w:rPr>
          <w:b w:val="0"/>
          <w:sz w:val="28"/>
          <w:szCs w:val="28"/>
          <w:lang w:val="vi-VN" w:eastAsia="vi-VN" w:bidi="vi-VN"/>
        </w:rPr>
        <w:t xml:space="preserve">việc tiếp công dân ở các cấp: </w:t>
      </w:r>
      <w:proofErr w:type="gramStart"/>
      <w:r w:rsidR="0088000F" w:rsidRPr="00F63F52">
        <w:rPr>
          <w:b w:val="0"/>
          <w:sz w:val="28"/>
          <w:szCs w:val="28"/>
          <w:lang w:val="vi-VN" w:eastAsia="vi-VN" w:bidi="vi-VN"/>
        </w:rPr>
        <w:t>50</w:t>
      </w:r>
      <w:r w:rsidR="0074268D" w:rsidRPr="00F63F52">
        <w:rPr>
          <w:b w:val="0"/>
          <w:sz w:val="28"/>
          <w:szCs w:val="28"/>
          <w:lang w:val="vi-VN" w:eastAsia="vi-VN" w:bidi="vi-VN"/>
        </w:rPr>
        <w:t>.</w:t>
      </w:r>
      <w:r w:rsidR="006B56C7" w:rsidRPr="00F63F52">
        <w:rPr>
          <w:b w:val="0"/>
          <w:sz w:val="28"/>
          <w:szCs w:val="28"/>
          <w:lang w:val="vi-VN" w:eastAsia="vi-VN" w:bidi="vi-VN"/>
        </w:rPr>
        <w:t>000 đồng/người/buổi (cấp tỉnh,</w:t>
      </w:r>
      <w:r w:rsidR="0074268D" w:rsidRPr="00F63F52">
        <w:rPr>
          <w:b w:val="0"/>
          <w:sz w:val="28"/>
          <w:szCs w:val="28"/>
          <w:lang w:val="vi-VN" w:eastAsia="vi-VN" w:bidi="vi-VN"/>
        </w:rPr>
        <w:t xml:space="preserve"> cấp xã)</w:t>
      </w:r>
      <w:proofErr w:type="gramEnd"/>
      <w:r w:rsidR="0074268D" w:rsidRPr="00F63F52">
        <w:rPr>
          <w:b w:val="0"/>
          <w:sz w:val="28"/>
          <w:szCs w:val="28"/>
          <w:lang w:val="vi-VN" w:eastAsia="vi-VN" w:bidi="vi-VN"/>
        </w:rPr>
        <w:t>.</w:t>
      </w:r>
    </w:p>
    <w:p w:rsidR="00394B4F" w:rsidRPr="00F63F52" w:rsidRDefault="0074268D" w:rsidP="00DA499D">
      <w:pPr>
        <w:pStyle w:val="Bodytext40"/>
        <w:shd w:val="clear" w:color="auto" w:fill="auto"/>
        <w:spacing w:before="120" w:after="120" w:line="240" w:lineRule="auto"/>
        <w:ind w:firstLine="720"/>
        <w:jc w:val="both"/>
        <w:rPr>
          <w:b w:val="0"/>
          <w:sz w:val="28"/>
          <w:szCs w:val="28"/>
        </w:rPr>
      </w:pPr>
      <w:r w:rsidRPr="00F63F52">
        <w:rPr>
          <w:sz w:val="28"/>
          <w:szCs w:val="28"/>
          <w:lang w:val="vi-VN" w:eastAsia="vi-VN" w:bidi="vi-VN"/>
        </w:rPr>
        <w:t>Điều 9. Chi các nội d</w:t>
      </w:r>
      <w:r w:rsidR="00394B4F" w:rsidRPr="00F63F52">
        <w:rPr>
          <w:sz w:val="28"/>
          <w:szCs w:val="28"/>
          <w:lang w:val="vi-VN" w:eastAsia="vi-VN" w:bidi="vi-VN"/>
        </w:rPr>
        <w:t>ung chi khác phục vụ công tác b</w:t>
      </w:r>
      <w:r w:rsidR="00394B4F" w:rsidRPr="00F63F52">
        <w:rPr>
          <w:sz w:val="28"/>
          <w:szCs w:val="28"/>
          <w:lang w:eastAsia="vi-VN" w:bidi="vi-VN"/>
        </w:rPr>
        <w:t>ầ</w:t>
      </w:r>
      <w:r w:rsidRPr="00F63F52">
        <w:rPr>
          <w:sz w:val="28"/>
          <w:szCs w:val="28"/>
          <w:lang w:val="vi-VN" w:eastAsia="vi-VN" w:bidi="vi-VN"/>
        </w:rPr>
        <w:t>u cử</w:t>
      </w:r>
    </w:p>
    <w:p w:rsidR="0074268D" w:rsidRPr="00F63F52" w:rsidRDefault="00394B4F" w:rsidP="00DA499D">
      <w:pPr>
        <w:pStyle w:val="Bodytext40"/>
        <w:shd w:val="clear" w:color="auto" w:fill="auto"/>
        <w:spacing w:before="120" w:after="120" w:line="240" w:lineRule="auto"/>
        <w:ind w:firstLine="720"/>
        <w:jc w:val="both"/>
        <w:rPr>
          <w:b w:val="0"/>
          <w:sz w:val="28"/>
          <w:szCs w:val="28"/>
        </w:rPr>
      </w:pPr>
      <w:r w:rsidRPr="00F63F52">
        <w:rPr>
          <w:b w:val="0"/>
          <w:sz w:val="28"/>
          <w:szCs w:val="28"/>
          <w:lang w:eastAsia="vi-VN" w:bidi="vi-VN"/>
        </w:rPr>
        <w:t xml:space="preserve">1. </w:t>
      </w:r>
      <w:r w:rsidR="0074268D" w:rsidRPr="00F63F52">
        <w:rPr>
          <w:b w:val="0"/>
          <w:sz w:val="28"/>
          <w:szCs w:val="28"/>
          <w:lang w:val="vi-VN" w:eastAsia="vi-VN" w:bidi="vi-VN"/>
        </w:rPr>
        <w:t>Chi đóng hòm phiếu:</w:t>
      </w:r>
    </w:p>
    <w:p w:rsidR="00394B4F"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Trường hợp hòm phiếu cũ không thể sử dụng hoặc cần</w:t>
      </w:r>
      <w:r w:rsidR="00772633" w:rsidRPr="00F63F52">
        <w:rPr>
          <w:sz w:val="28"/>
          <w:szCs w:val="28"/>
          <w:lang w:val="vi-VN" w:eastAsia="vi-VN" w:bidi="vi-VN"/>
        </w:rPr>
        <w:t xml:space="preserve"> phải bổ sung, mức chi tối đa </w:t>
      </w:r>
      <w:r w:rsidR="0088000F" w:rsidRPr="00F63F52">
        <w:rPr>
          <w:sz w:val="28"/>
          <w:szCs w:val="28"/>
          <w:lang w:val="vi-VN" w:eastAsia="vi-VN" w:bidi="vi-VN"/>
        </w:rPr>
        <w:t>5</w:t>
      </w:r>
      <w:r w:rsidR="00E54CD5" w:rsidRPr="00F63F52">
        <w:rPr>
          <w:sz w:val="28"/>
          <w:szCs w:val="28"/>
          <w:lang w:eastAsia="vi-VN" w:bidi="vi-VN"/>
        </w:rPr>
        <w:t>0</w:t>
      </w:r>
      <w:r w:rsidRPr="00F63F52">
        <w:rPr>
          <w:sz w:val="28"/>
          <w:szCs w:val="28"/>
          <w:lang w:val="vi-VN" w:eastAsia="vi-VN" w:bidi="vi-VN"/>
        </w:rPr>
        <w:t>0.000 đồng/hòm phiếu.</w:t>
      </w:r>
    </w:p>
    <w:p w:rsidR="0074268D" w:rsidRPr="00F63F52" w:rsidRDefault="00394B4F" w:rsidP="00DA499D">
      <w:pPr>
        <w:pStyle w:val="Bodytext20"/>
        <w:shd w:val="clear" w:color="auto" w:fill="auto"/>
        <w:spacing w:before="120" w:after="120" w:line="240" w:lineRule="auto"/>
        <w:ind w:firstLine="720"/>
        <w:rPr>
          <w:sz w:val="28"/>
          <w:szCs w:val="28"/>
        </w:rPr>
      </w:pPr>
      <w:r w:rsidRPr="00F63F52">
        <w:rPr>
          <w:sz w:val="28"/>
          <w:szCs w:val="28"/>
        </w:rPr>
        <w:t xml:space="preserve">2. </w:t>
      </w:r>
      <w:r w:rsidR="0074268D" w:rsidRPr="00F63F52">
        <w:rPr>
          <w:sz w:val="28"/>
          <w:szCs w:val="28"/>
          <w:lang w:val="vi-VN" w:eastAsia="vi-VN" w:bidi="vi-VN"/>
        </w:rPr>
        <w:t>Chi khắc dấu:</w:t>
      </w:r>
    </w:p>
    <w:p w:rsidR="0074268D"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Trường hợp dấu cũ không thể sử dụng hoặc cần</w:t>
      </w:r>
      <w:r w:rsidR="00772633" w:rsidRPr="00F63F52">
        <w:rPr>
          <w:sz w:val="28"/>
          <w:szCs w:val="28"/>
          <w:lang w:val="vi-VN" w:eastAsia="vi-VN" w:bidi="vi-VN"/>
        </w:rPr>
        <w:t xml:space="preserve"> phải bổ sung, mức chi tối đa </w:t>
      </w:r>
      <w:r w:rsidR="0088000F" w:rsidRPr="00F63F52">
        <w:rPr>
          <w:sz w:val="28"/>
          <w:szCs w:val="28"/>
          <w:lang w:val="vi-VN" w:eastAsia="vi-VN" w:bidi="vi-VN"/>
        </w:rPr>
        <w:t>40</w:t>
      </w:r>
      <w:r w:rsidRPr="00F63F52">
        <w:rPr>
          <w:sz w:val="28"/>
          <w:szCs w:val="28"/>
          <w:lang w:val="vi-VN" w:eastAsia="vi-VN" w:bidi="vi-VN"/>
        </w:rPr>
        <w:t>0.000 đồng/dấu.</w:t>
      </w:r>
    </w:p>
    <w:p w:rsidR="0074268D" w:rsidRPr="00F63F52" w:rsidRDefault="00394B4F" w:rsidP="00DA499D">
      <w:pPr>
        <w:pStyle w:val="Bodytext20"/>
        <w:shd w:val="clear" w:color="auto" w:fill="auto"/>
        <w:tabs>
          <w:tab w:val="left" w:pos="1142"/>
        </w:tabs>
        <w:spacing w:before="120" w:after="120" w:line="240" w:lineRule="auto"/>
        <w:ind w:firstLine="720"/>
        <w:rPr>
          <w:sz w:val="28"/>
          <w:szCs w:val="28"/>
        </w:rPr>
      </w:pPr>
      <w:r w:rsidRPr="00F63F52">
        <w:rPr>
          <w:sz w:val="28"/>
          <w:szCs w:val="28"/>
          <w:lang w:eastAsia="vi-VN" w:bidi="vi-VN"/>
        </w:rPr>
        <w:t xml:space="preserve">3. </w:t>
      </w:r>
      <w:r w:rsidR="0074268D" w:rsidRPr="00F63F52">
        <w:rPr>
          <w:sz w:val="28"/>
          <w:szCs w:val="28"/>
          <w:lang w:val="vi-VN" w:eastAsia="vi-VN" w:bidi="vi-VN"/>
        </w:rPr>
        <w:t>Chi bảng niêm yết danh sách bầu cử:</w:t>
      </w:r>
    </w:p>
    <w:p w:rsidR="00A16F89" w:rsidRPr="00F63F52" w:rsidRDefault="0074268D" w:rsidP="00DA499D">
      <w:pPr>
        <w:pStyle w:val="Bodytext20"/>
        <w:shd w:val="clear" w:color="auto" w:fill="auto"/>
        <w:spacing w:before="120" w:after="120" w:line="240" w:lineRule="auto"/>
        <w:ind w:firstLine="720"/>
        <w:rPr>
          <w:sz w:val="28"/>
          <w:szCs w:val="28"/>
        </w:rPr>
      </w:pPr>
      <w:r w:rsidRPr="00F63F52">
        <w:rPr>
          <w:sz w:val="28"/>
          <w:szCs w:val="28"/>
          <w:lang w:val="vi-VN" w:eastAsia="vi-VN" w:bidi="vi-VN"/>
        </w:rPr>
        <w:t>Trường hợp chưa có bảng niêm yết, hoặc bảng cũ không thể sử dụng, hoặc cần phải bổ sung, mức chi tối đa 1.500.000 đồng/bảng.</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lang w:eastAsia="vi-VN" w:bidi="vi-VN"/>
        </w:rPr>
        <w:t xml:space="preserve">4. </w:t>
      </w:r>
      <w:r w:rsidR="0074268D" w:rsidRPr="00F63F52">
        <w:rPr>
          <w:sz w:val="28"/>
          <w:szCs w:val="28"/>
          <w:lang w:val="vi-VN" w:eastAsia="vi-VN" w:bidi="vi-VN"/>
        </w:rPr>
        <w:t xml:space="preserve">Chi xây dựng, cập nhật, vận hành trang thông tin </w:t>
      </w:r>
      <w:r w:rsidR="00394B4F" w:rsidRPr="00F63F52">
        <w:rPr>
          <w:sz w:val="28"/>
          <w:szCs w:val="28"/>
          <w:lang w:val="vi-VN" w:eastAsia="vi-VN" w:bidi="vi-VN"/>
        </w:rPr>
        <w:t xml:space="preserve">điện tử về công tác bầu cử của </w:t>
      </w:r>
      <w:r w:rsidR="00394B4F" w:rsidRPr="00F63F52">
        <w:rPr>
          <w:sz w:val="28"/>
          <w:szCs w:val="28"/>
          <w:lang w:eastAsia="vi-VN" w:bidi="vi-VN"/>
        </w:rPr>
        <w:t>Ủ</w:t>
      </w:r>
      <w:r w:rsidR="0074268D" w:rsidRPr="00F63F52">
        <w:rPr>
          <w:sz w:val="28"/>
          <w:szCs w:val="28"/>
          <w:lang w:val="vi-VN" w:eastAsia="vi-VN" w:bidi="vi-VN"/>
        </w:rPr>
        <w:t>y ban bầu cử tỉnh: thực hiện</w:t>
      </w:r>
      <w:r w:rsidR="00394B4F" w:rsidRPr="00F63F52">
        <w:rPr>
          <w:sz w:val="28"/>
          <w:szCs w:val="28"/>
          <w:lang w:val="vi-VN" w:eastAsia="vi-VN" w:bidi="vi-VN"/>
        </w:rPr>
        <w:t xml:space="preserve"> theo quy định tại Nghị định số</w:t>
      </w:r>
      <w:r w:rsidR="00394B4F" w:rsidRPr="00F63F52">
        <w:rPr>
          <w:sz w:val="28"/>
          <w:szCs w:val="28"/>
          <w:lang w:eastAsia="vi-VN" w:bidi="vi-VN"/>
        </w:rPr>
        <w:t xml:space="preserve"> </w:t>
      </w:r>
      <w:r w:rsidR="0074268D" w:rsidRPr="00F63F52">
        <w:rPr>
          <w:sz w:val="28"/>
          <w:szCs w:val="28"/>
          <w:lang w:val="vi-VN" w:eastAsia="vi-VN" w:bidi="vi-VN"/>
        </w:rPr>
        <w:t>73</w:t>
      </w:r>
      <w:r w:rsidR="001E34A2" w:rsidRPr="00F63F52">
        <w:rPr>
          <w:sz w:val="28"/>
          <w:szCs w:val="28"/>
          <w:lang w:val="vi-VN" w:eastAsia="vi-VN" w:bidi="vi-VN"/>
        </w:rPr>
        <w:t>/2019/NĐ-CP ngày 05</w:t>
      </w:r>
      <w:r w:rsidR="001E34A2" w:rsidRPr="00F63F52">
        <w:rPr>
          <w:sz w:val="28"/>
          <w:szCs w:val="28"/>
          <w:lang w:eastAsia="vi-VN" w:bidi="vi-VN"/>
        </w:rPr>
        <w:t>/</w:t>
      </w:r>
      <w:r w:rsidR="001E34A2" w:rsidRPr="00F63F52">
        <w:rPr>
          <w:sz w:val="28"/>
          <w:szCs w:val="28"/>
          <w:lang w:val="vi-VN" w:eastAsia="vi-VN" w:bidi="vi-VN"/>
        </w:rPr>
        <w:t>9</w:t>
      </w:r>
      <w:r w:rsidR="001E34A2" w:rsidRPr="00F63F52">
        <w:rPr>
          <w:sz w:val="28"/>
          <w:szCs w:val="28"/>
          <w:lang w:eastAsia="vi-VN" w:bidi="vi-VN"/>
        </w:rPr>
        <w:t>/</w:t>
      </w:r>
      <w:r w:rsidR="0074268D" w:rsidRPr="00F63F52">
        <w:rPr>
          <w:sz w:val="28"/>
          <w:szCs w:val="28"/>
          <w:lang w:val="vi-VN" w:eastAsia="vi-VN" w:bidi="vi-VN"/>
        </w:rPr>
        <w:t>2019 của Chính phủ quy định quản lý đầu tư ứng dụng công nghệ thông tin sử dụng nguồn vốn Ngân sách Nhà nước và quy định của pháp luật hiện hành.</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rPr>
        <w:t xml:space="preserve">5. </w:t>
      </w:r>
      <w:r w:rsidR="0074268D" w:rsidRPr="00F63F52">
        <w:rPr>
          <w:sz w:val="28"/>
          <w:szCs w:val="28"/>
          <w:lang w:val="vi-VN" w:eastAsia="vi-VN" w:bidi="vi-VN"/>
        </w:rPr>
        <w:t>Chi in ấn, vận chuyển (phiếu bầu, thẻ cử tri, các tài liệu, biểu mẫu, ấn chỉ, phù hiệu cho nhân viên tổ chức bầu cử</w:t>
      </w:r>
      <w:proofErr w:type="gramStart"/>
      <w:r w:rsidR="0074268D" w:rsidRPr="00F63F52">
        <w:rPr>
          <w:sz w:val="28"/>
          <w:szCs w:val="28"/>
          <w:lang w:val="vi-VN" w:eastAsia="vi-VN" w:bidi="vi-VN"/>
        </w:rPr>
        <w:t>,...</w:t>
      </w:r>
      <w:proofErr w:type="gramEnd"/>
      <w:r w:rsidR="0074268D" w:rsidRPr="00F63F52">
        <w:rPr>
          <w:sz w:val="28"/>
          <w:szCs w:val="28"/>
          <w:lang w:val="vi-VN" w:eastAsia="vi-VN" w:bidi="vi-VN"/>
        </w:rPr>
        <w:t>) có liên quan phục vụ cho công tác bầu cử thực hiện theo quy định của pháp luật hiện hành về đấu thầu.</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rPr>
        <w:t xml:space="preserve">6. </w:t>
      </w:r>
      <w:r w:rsidR="0074268D" w:rsidRPr="00F63F52">
        <w:rPr>
          <w:sz w:val="28"/>
          <w:szCs w:val="28"/>
          <w:lang w:val="vi-VN" w:eastAsia="vi-VN" w:bidi="vi-VN"/>
        </w:rPr>
        <w:t>Chi văn phòng phẩm và trang trí phòng bỏ phiếu tại tổ bầu cử 500.000</w:t>
      </w:r>
      <w:r w:rsidR="009A0C70" w:rsidRPr="00F63F52">
        <w:rPr>
          <w:sz w:val="28"/>
          <w:szCs w:val="28"/>
          <w:lang w:eastAsia="vi-VN" w:bidi="vi-VN"/>
        </w:rPr>
        <w:t xml:space="preserve"> </w:t>
      </w:r>
      <w:r w:rsidR="0074268D" w:rsidRPr="00F63F52">
        <w:rPr>
          <w:sz w:val="28"/>
          <w:szCs w:val="28"/>
          <w:lang w:val="vi-VN" w:eastAsia="vi-VN" w:bidi="vi-VN"/>
        </w:rPr>
        <w:t>đồng/phòng.</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rPr>
        <w:t xml:space="preserve">7. </w:t>
      </w:r>
      <w:r w:rsidR="0074268D" w:rsidRPr="00F63F52">
        <w:rPr>
          <w:sz w:val="28"/>
          <w:szCs w:val="28"/>
          <w:lang w:val="vi-VN" w:eastAsia="vi-VN" w:bidi="vi-VN"/>
        </w:rPr>
        <w:t>Chi công tác tuyên truyền 4.000.000 đồng/xã, phường,</w:t>
      </w:r>
      <w:r w:rsidR="00456232" w:rsidRPr="00F63F52">
        <w:rPr>
          <w:sz w:val="28"/>
          <w:szCs w:val="28"/>
          <w:lang w:eastAsia="vi-VN" w:bidi="vi-VN"/>
        </w:rPr>
        <w:t xml:space="preserve"> </w:t>
      </w:r>
      <w:proofErr w:type="spellStart"/>
      <w:r w:rsidR="00456232" w:rsidRPr="00F63F52">
        <w:rPr>
          <w:sz w:val="28"/>
          <w:szCs w:val="28"/>
          <w:lang w:eastAsia="vi-VN" w:bidi="vi-VN"/>
        </w:rPr>
        <w:t>đặc</w:t>
      </w:r>
      <w:proofErr w:type="spellEnd"/>
      <w:r w:rsidR="00456232" w:rsidRPr="00F63F52">
        <w:rPr>
          <w:sz w:val="28"/>
          <w:szCs w:val="28"/>
          <w:lang w:eastAsia="vi-VN" w:bidi="vi-VN"/>
        </w:rPr>
        <w:t xml:space="preserve"> </w:t>
      </w:r>
      <w:proofErr w:type="spellStart"/>
      <w:r w:rsidR="00456232" w:rsidRPr="00F63F52">
        <w:rPr>
          <w:sz w:val="28"/>
          <w:szCs w:val="28"/>
          <w:lang w:eastAsia="vi-VN" w:bidi="vi-VN"/>
        </w:rPr>
        <w:t>khu</w:t>
      </w:r>
      <w:proofErr w:type="spellEnd"/>
      <w:r w:rsidR="0074268D" w:rsidRPr="00F63F52">
        <w:rPr>
          <w:sz w:val="28"/>
          <w:szCs w:val="28"/>
          <w:lang w:val="vi-VN" w:eastAsia="vi-VN" w:bidi="vi-VN"/>
        </w:rPr>
        <w:t>.</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rPr>
        <w:t xml:space="preserve">8. </w:t>
      </w:r>
      <w:r w:rsidR="004B4F38" w:rsidRPr="00F63F52">
        <w:rPr>
          <w:sz w:val="28"/>
          <w:szCs w:val="28"/>
          <w:lang w:val="vi-VN" w:eastAsia="vi-VN" w:bidi="vi-VN"/>
        </w:rPr>
        <w:t>Chi h</w:t>
      </w:r>
      <w:r w:rsidR="004B4F38" w:rsidRPr="00F63F52">
        <w:rPr>
          <w:sz w:val="28"/>
          <w:szCs w:val="28"/>
          <w:lang w:eastAsia="vi-VN" w:bidi="vi-VN"/>
        </w:rPr>
        <w:t>ỗ</w:t>
      </w:r>
      <w:r w:rsidR="0074268D" w:rsidRPr="00F63F52">
        <w:rPr>
          <w:sz w:val="28"/>
          <w:szCs w:val="28"/>
          <w:lang w:val="vi-VN" w:eastAsia="vi-VN" w:bidi="vi-VN"/>
        </w:rPr>
        <w:t xml:space="preserve"> trợ cho việc lấy ý kiến cử tri nơi cư trú, tiếp xúc cử tri thực hiện </w:t>
      </w:r>
      <w:proofErr w:type="gramStart"/>
      <w:r w:rsidR="0074268D" w:rsidRPr="00F63F52">
        <w:rPr>
          <w:sz w:val="28"/>
          <w:szCs w:val="28"/>
          <w:lang w:val="vi-VN" w:eastAsia="vi-VN" w:bidi="vi-VN"/>
        </w:rPr>
        <w:t>theo</w:t>
      </w:r>
      <w:proofErr w:type="gramEnd"/>
      <w:r w:rsidR="0074268D" w:rsidRPr="00F63F52">
        <w:rPr>
          <w:sz w:val="28"/>
          <w:szCs w:val="28"/>
          <w:lang w:val="vi-VN" w:eastAsia="vi-VN" w:bidi="vi-VN"/>
        </w:rPr>
        <w:t xml:space="preserve"> mức khoán 500.000 đồng/cuộc.</w:t>
      </w:r>
    </w:p>
    <w:p w:rsidR="00A16F89" w:rsidRPr="00F63F52" w:rsidRDefault="00A16F89" w:rsidP="00DA499D">
      <w:pPr>
        <w:pStyle w:val="Bodytext20"/>
        <w:shd w:val="clear" w:color="auto" w:fill="auto"/>
        <w:spacing w:before="120" w:after="120" w:line="240" w:lineRule="auto"/>
        <w:ind w:firstLine="720"/>
        <w:rPr>
          <w:sz w:val="28"/>
          <w:szCs w:val="28"/>
        </w:rPr>
      </w:pPr>
      <w:r w:rsidRPr="00F63F52">
        <w:rPr>
          <w:sz w:val="28"/>
          <w:szCs w:val="28"/>
        </w:rPr>
        <w:t xml:space="preserve">9. </w:t>
      </w:r>
      <w:r w:rsidR="0074268D" w:rsidRPr="00F63F52">
        <w:rPr>
          <w:sz w:val="28"/>
          <w:szCs w:val="28"/>
          <w:lang w:val="vi-VN" w:eastAsia="vi-VN" w:bidi="vi-VN"/>
        </w:rPr>
        <w:t xml:space="preserve">Chi cho lực lượng tham gia viết thẻ cử tri </w:t>
      </w:r>
      <w:proofErr w:type="gramStart"/>
      <w:r w:rsidR="0074268D" w:rsidRPr="00F63F52">
        <w:rPr>
          <w:sz w:val="28"/>
          <w:szCs w:val="28"/>
          <w:lang w:val="vi-VN" w:eastAsia="vi-VN" w:bidi="vi-VN"/>
        </w:rPr>
        <w:t>theo</w:t>
      </w:r>
      <w:proofErr w:type="gramEnd"/>
      <w:r w:rsidR="0074268D" w:rsidRPr="00F63F52">
        <w:rPr>
          <w:sz w:val="28"/>
          <w:szCs w:val="28"/>
          <w:lang w:val="vi-VN" w:eastAsia="vi-VN" w:bidi="vi-VN"/>
        </w:rPr>
        <w:t xml:space="preserve"> hình thức khoán 500 đồng/thẻ.</w:t>
      </w:r>
    </w:p>
    <w:p w:rsidR="007D1AE4" w:rsidRPr="00F63F52" w:rsidRDefault="00A16F89" w:rsidP="00DA499D">
      <w:pPr>
        <w:pStyle w:val="Bodytext20"/>
        <w:shd w:val="clear" w:color="auto" w:fill="auto"/>
        <w:spacing w:before="120" w:after="120" w:line="240" w:lineRule="auto"/>
        <w:ind w:firstLine="720"/>
        <w:rPr>
          <w:sz w:val="28"/>
          <w:szCs w:val="28"/>
          <w:lang w:eastAsia="vi-VN" w:bidi="vi-VN"/>
        </w:rPr>
      </w:pPr>
      <w:r w:rsidRPr="00F63F52">
        <w:rPr>
          <w:sz w:val="28"/>
          <w:szCs w:val="28"/>
        </w:rPr>
        <w:t xml:space="preserve">10. </w:t>
      </w:r>
      <w:r w:rsidR="0074268D" w:rsidRPr="00F63F52">
        <w:rPr>
          <w:sz w:val="28"/>
          <w:szCs w:val="28"/>
          <w:lang w:val="vi-VN" w:eastAsia="vi-VN" w:bidi="vi-VN"/>
        </w:rPr>
        <w:t xml:space="preserve">Các nội dung chi khác không quy định cụ thể nêu trên thực hiện </w:t>
      </w:r>
      <w:proofErr w:type="gramStart"/>
      <w:r w:rsidR="0074268D" w:rsidRPr="00F63F52">
        <w:rPr>
          <w:sz w:val="28"/>
          <w:szCs w:val="28"/>
          <w:lang w:val="vi-VN" w:eastAsia="vi-VN" w:bidi="vi-VN"/>
        </w:rPr>
        <w:t>theo</w:t>
      </w:r>
      <w:proofErr w:type="gramEnd"/>
      <w:r w:rsidR="0074268D" w:rsidRPr="00F63F52">
        <w:rPr>
          <w:sz w:val="28"/>
          <w:szCs w:val="28"/>
          <w:lang w:val="vi-VN" w:eastAsia="vi-VN" w:bidi="vi-VN"/>
        </w:rPr>
        <w:t xml:space="preserve"> các quy định của pháp luật hiện hành, thanh toán theo thực tế, chứng từ chi hợp pháp, hợp lệ trên cơ sở dự toán đã được cấp có thẩm quyền phê duyệt.</w:t>
      </w:r>
    </w:p>
    <w:p w:rsidR="007D1AE4" w:rsidRPr="00F63F52" w:rsidRDefault="0061528E" w:rsidP="00DA499D">
      <w:pPr>
        <w:pStyle w:val="Bodytext20"/>
        <w:shd w:val="clear" w:color="auto" w:fill="auto"/>
        <w:spacing w:before="120" w:after="120" w:line="240" w:lineRule="auto"/>
        <w:ind w:firstLine="720"/>
        <w:rPr>
          <w:b/>
          <w:sz w:val="28"/>
          <w:szCs w:val="28"/>
        </w:rPr>
      </w:pPr>
      <w:r w:rsidRPr="00F63F52">
        <w:rPr>
          <w:b/>
          <w:sz w:val="28"/>
          <w:szCs w:val="28"/>
          <w:lang w:val="vi-VN"/>
        </w:rPr>
        <w:t>Điều</w:t>
      </w:r>
      <w:r w:rsidR="007D1AE4" w:rsidRPr="00F63F52">
        <w:rPr>
          <w:b/>
          <w:sz w:val="28"/>
          <w:szCs w:val="28"/>
          <w:lang w:val="vi-VN" w:eastAsia="vi-VN" w:bidi="vi-VN"/>
        </w:rPr>
        <w:t xml:space="preserve"> 10. Tổ chức th</w:t>
      </w:r>
      <w:r w:rsidR="007D1AE4" w:rsidRPr="00F63F52">
        <w:rPr>
          <w:b/>
          <w:sz w:val="28"/>
          <w:szCs w:val="28"/>
          <w:lang w:eastAsia="vi-VN" w:bidi="vi-VN"/>
        </w:rPr>
        <w:t>ự</w:t>
      </w:r>
      <w:r w:rsidR="007D1AE4" w:rsidRPr="00F63F52">
        <w:rPr>
          <w:b/>
          <w:sz w:val="28"/>
          <w:szCs w:val="28"/>
          <w:lang w:val="vi-VN" w:eastAsia="vi-VN" w:bidi="vi-VN"/>
        </w:rPr>
        <w:t>c hi</w:t>
      </w:r>
      <w:r w:rsidR="007D1AE4" w:rsidRPr="00F63F52">
        <w:rPr>
          <w:b/>
          <w:sz w:val="28"/>
          <w:szCs w:val="28"/>
          <w:lang w:eastAsia="vi-VN" w:bidi="vi-VN"/>
        </w:rPr>
        <w:t>ệ</w:t>
      </w:r>
      <w:r w:rsidR="0074268D" w:rsidRPr="00F63F52">
        <w:rPr>
          <w:b/>
          <w:sz w:val="28"/>
          <w:szCs w:val="28"/>
          <w:lang w:val="vi-VN" w:eastAsia="vi-VN" w:bidi="vi-VN"/>
        </w:rPr>
        <w:t>n</w:t>
      </w:r>
    </w:p>
    <w:p w:rsidR="007D1AE4" w:rsidRPr="00F63F52" w:rsidRDefault="007D1AE4" w:rsidP="00DA499D">
      <w:pPr>
        <w:pStyle w:val="Bodytext20"/>
        <w:shd w:val="clear" w:color="auto" w:fill="auto"/>
        <w:spacing w:before="120" w:after="120" w:line="240" w:lineRule="auto"/>
        <w:ind w:firstLine="720"/>
        <w:rPr>
          <w:sz w:val="28"/>
          <w:szCs w:val="28"/>
        </w:rPr>
      </w:pPr>
      <w:r w:rsidRPr="00F63F52">
        <w:rPr>
          <w:sz w:val="28"/>
          <w:szCs w:val="28"/>
        </w:rPr>
        <w:t xml:space="preserve">1. </w:t>
      </w:r>
      <w:r w:rsidRPr="00F63F52">
        <w:rPr>
          <w:sz w:val="28"/>
          <w:szCs w:val="28"/>
          <w:lang w:val="vi-VN" w:eastAsia="vi-VN" w:bidi="vi-VN"/>
        </w:rPr>
        <w:t xml:space="preserve">Hội đồng nhân dân giao </w:t>
      </w:r>
      <w:r w:rsidRPr="00F63F52">
        <w:rPr>
          <w:sz w:val="28"/>
          <w:szCs w:val="28"/>
          <w:lang w:eastAsia="vi-VN" w:bidi="vi-VN"/>
        </w:rPr>
        <w:t>Ủ</w:t>
      </w:r>
      <w:r w:rsidR="0074268D" w:rsidRPr="00F63F52">
        <w:rPr>
          <w:sz w:val="28"/>
          <w:szCs w:val="28"/>
          <w:lang w:val="vi-VN" w:eastAsia="vi-VN" w:bidi="vi-VN"/>
        </w:rPr>
        <w:t xml:space="preserve">y ban nhân dân tỉnh triển khai thực hiện Nghị </w:t>
      </w:r>
      <w:r w:rsidR="0074268D" w:rsidRPr="00F63F52">
        <w:rPr>
          <w:sz w:val="28"/>
          <w:szCs w:val="28"/>
          <w:lang w:val="vi-VN" w:eastAsia="vi-VN" w:bidi="vi-VN"/>
        </w:rPr>
        <w:lastRenderedPageBreak/>
        <w:t>quyết này.</w:t>
      </w:r>
    </w:p>
    <w:p w:rsidR="0074268D" w:rsidRPr="00F63F52" w:rsidRDefault="007D1AE4" w:rsidP="00DA499D">
      <w:pPr>
        <w:pStyle w:val="Bodytext20"/>
        <w:shd w:val="clear" w:color="auto" w:fill="auto"/>
        <w:spacing w:before="120" w:after="120" w:line="240" w:lineRule="auto"/>
        <w:ind w:firstLine="720"/>
        <w:rPr>
          <w:b/>
          <w:sz w:val="28"/>
          <w:szCs w:val="28"/>
        </w:rPr>
      </w:pPr>
      <w:r w:rsidRPr="00F63F52">
        <w:rPr>
          <w:sz w:val="28"/>
          <w:szCs w:val="28"/>
        </w:rPr>
        <w:t xml:space="preserve">2. </w:t>
      </w:r>
      <w:r w:rsidR="0074268D" w:rsidRPr="00F63F52">
        <w:rPr>
          <w:sz w:val="28"/>
          <w:szCs w:val="28"/>
          <w:lang w:val="vi-VN" w:eastAsia="vi-VN" w:bidi="vi-VN"/>
        </w:rPr>
        <w:t>Thường trực Hội đồng nhân dân, các Ban Hội đồng nhân dân, các Tổ đại biểu và đại biểu Hội đồng nhân dân tỉnh giám sát việc thực hiện Nghị quyết này.</w:t>
      </w:r>
    </w:p>
    <w:bookmarkEnd w:id="1"/>
    <w:p w:rsidR="002F71CA" w:rsidRPr="00F63F52" w:rsidRDefault="002F71CA" w:rsidP="00DA499D">
      <w:pPr>
        <w:spacing w:before="120" w:after="120" w:line="240" w:lineRule="auto"/>
        <w:ind w:firstLine="720"/>
        <w:jc w:val="both"/>
        <w:rPr>
          <w:rFonts w:ascii="Times New Roman" w:eastAsia="Times New Roman" w:hAnsi="Times New Roman"/>
          <w:i/>
          <w:sz w:val="28"/>
          <w:szCs w:val="28"/>
          <w:lang w:val="pt-BR"/>
        </w:rPr>
      </w:pPr>
      <w:r w:rsidRPr="00F63F52">
        <w:rPr>
          <w:rFonts w:ascii="Times New Roman" w:eastAsia="Times New Roman" w:hAnsi="Times New Roman"/>
          <w:i/>
          <w:sz w:val="28"/>
          <w:szCs w:val="28"/>
          <w:lang w:val="vi-VN"/>
        </w:rPr>
        <w:t xml:space="preserve">Nghị quyết này đã được Hội đồng nhân dân tỉnh </w:t>
      </w:r>
      <w:r w:rsidRPr="00F63F52">
        <w:rPr>
          <w:rFonts w:ascii="Times New Roman" w:eastAsia="Times New Roman" w:hAnsi="Times New Roman"/>
          <w:i/>
          <w:sz w:val="28"/>
          <w:szCs w:val="28"/>
        </w:rPr>
        <w:t>An</w:t>
      </w:r>
      <w:r w:rsidRPr="00F63F52">
        <w:rPr>
          <w:rFonts w:ascii="Times New Roman" w:eastAsia="Times New Roman" w:hAnsi="Times New Roman"/>
          <w:i/>
          <w:sz w:val="28"/>
          <w:szCs w:val="28"/>
          <w:lang w:val="vi-VN"/>
        </w:rPr>
        <w:t xml:space="preserve"> Giang</w:t>
      </w:r>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khoá</w:t>
      </w:r>
      <w:proofErr w:type="spellEnd"/>
      <w:r w:rsidRPr="00F63F52">
        <w:rPr>
          <w:rFonts w:ascii="Times New Roman" w:eastAsia="Times New Roman" w:hAnsi="Times New Roman"/>
          <w:i/>
          <w:sz w:val="28"/>
          <w:szCs w:val="28"/>
        </w:rPr>
        <w:t xml:space="preserve"> X,</w:t>
      </w:r>
      <w:r w:rsidRPr="00F63F52">
        <w:rPr>
          <w:rFonts w:ascii="Times New Roman" w:eastAsia="Times New Roman" w:hAnsi="Times New Roman"/>
          <w:i/>
          <w:sz w:val="28"/>
          <w:szCs w:val="28"/>
          <w:lang w:val="vi-VN"/>
        </w:rPr>
        <w:t xml:space="preserve"> Kỳ</w:t>
      </w:r>
      <w:r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họp</w:t>
      </w:r>
      <w:proofErr w:type="spellEnd"/>
      <w:r w:rsidRPr="00F63F52">
        <w:rPr>
          <w:rFonts w:ascii="Times New Roman" w:eastAsia="Times New Roman" w:hAnsi="Times New Roman"/>
          <w:i/>
          <w:sz w:val="28"/>
          <w:szCs w:val="28"/>
          <w:lang w:val="vi-VN"/>
        </w:rPr>
        <w:t xml:space="preserve"> </w:t>
      </w:r>
      <w:proofErr w:type="spellStart"/>
      <w:r w:rsidR="001C79BC" w:rsidRPr="00F63F52">
        <w:rPr>
          <w:rFonts w:ascii="Times New Roman" w:eastAsia="Times New Roman" w:hAnsi="Times New Roman"/>
          <w:i/>
          <w:sz w:val="28"/>
          <w:szCs w:val="28"/>
        </w:rPr>
        <w:t>chuyên</w:t>
      </w:r>
      <w:proofErr w:type="spellEnd"/>
      <w:r w:rsidR="001C79BC" w:rsidRPr="00F63F52">
        <w:rPr>
          <w:rFonts w:ascii="Times New Roman" w:eastAsia="Times New Roman" w:hAnsi="Times New Roman"/>
          <w:i/>
          <w:sz w:val="28"/>
          <w:szCs w:val="28"/>
        </w:rPr>
        <w:t xml:space="preserve"> </w:t>
      </w:r>
      <w:proofErr w:type="spellStart"/>
      <w:r w:rsidR="001C79BC" w:rsidRPr="00F63F52">
        <w:rPr>
          <w:rFonts w:ascii="Times New Roman" w:eastAsia="Times New Roman" w:hAnsi="Times New Roman"/>
          <w:i/>
          <w:sz w:val="28"/>
          <w:szCs w:val="28"/>
        </w:rPr>
        <w:t>đề</w:t>
      </w:r>
      <w:proofErr w:type="spellEnd"/>
      <w:r w:rsidR="001C79BC" w:rsidRPr="00F63F52">
        <w:rPr>
          <w:rFonts w:ascii="Times New Roman" w:eastAsia="Times New Roman" w:hAnsi="Times New Roman"/>
          <w:i/>
          <w:sz w:val="28"/>
          <w:szCs w:val="28"/>
        </w:rPr>
        <w:t xml:space="preserve"> </w:t>
      </w:r>
      <w:proofErr w:type="spellStart"/>
      <w:r w:rsidRPr="00F63F52">
        <w:rPr>
          <w:rFonts w:ascii="Times New Roman" w:eastAsia="Times New Roman" w:hAnsi="Times New Roman"/>
          <w:i/>
          <w:sz w:val="28"/>
          <w:szCs w:val="28"/>
        </w:rPr>
        <w:t>thứ</w:t>
      </w:r>
      <w:proofErr w:type="spellEnd"/>
      <w:r w:rsidRPr="00F63F52">
        <w:rPr>
          <w:rFonts w:ascii="Times New Roman" w:eastAsia="Times New Roman" w:hAnsi="Times New Roman"/>
          <w:i/>
          <w:sz w:val="28"/>
          <w:szCs w:val="28"/>
        </w:rPr>
        <w:t xml:space="preserve"> …… </w:t>
      </w:r>
      <w:r w:rsidRPr="00F63F52">
        <w:rPr>
          <w:rFonts w:ascii="Times New Roman" w:eastAsia="Times New Roman" w:hAnsi="Times New Roman"/>
          <w:i/>
          <w:sz w:val="28"/>
          <w:szCs w:val="28"/>
          <w:lang w:val="vi-VN"/>
        </w:rPr>
        <w:t xml:space="preserve">thông qua ngày </w:t>
      </w:r>
      <w:r w:rsidR="00C80A11" w:rsidRPr="00F63F52">
        <w:rPr>
          <w:rFonts w:ascii="Times New Roman" w:eastAsia="Times New Roman" w:hAnsi="Times New Roman"/>
          <w:i/>
          <w:sz w:val="28"/>
          <w:szCs w:val="28"/>
        </w:rPr>
        <w:t xml:space="preserve"> </w:t>
      </w:r>
      <w:r w:rsidRPr="00F63F52">
        <w:rPr>
          <w:rFonts w:ascii="Times New Roman" w:eastAsia="Times New Roman" w:hAnsi="Times New Roman"/>
          <w:i/>
          <w:sz w:val="28"/>
          <w:szCs w:val="28"/>
          <w:lang w:val="vi-VN"/>
        </w:rPr>
        <w:t xml:space="preserve">  tháng    năm 202</w:t>
      </w:r>
      <w:r w:rsidRPr="00F63F52">
        <w:rPr>
          <w:rFonts w:ascii="Times New Roman" w:eastAsia="Times New Roman" w:hAnsi="Times New Roman"/>
          <w:i/>
          <w:sz w:val="28"/>
          <w:szCs w:val="28"/>
          <w:lang w:val="pt-BR"/>
        </w:rPr>
        <w:t>5</w:t>
      </w:r>
      <w:r w:rsidR="00E224E9" w:rsidRPr="00F63F52">
        <w:rPr>
          <w:rFonts w:ascii="Times New Roman" w:eastAsia="Times New Roman" w:hAnsi="Times New Roman"/>
          <w:i/>
          <w:sz w:val="28"/>
          <w:szCs w:val="28"/>
          <w:lang w:val="pt-BR"/>
        </w:rPr>
        <w:t xml:space="preserve"> và có hiệu lực kể từ ngày    tháng     năm 2025</w:t>
      </w:r>
      <w:r w:rsidRPr="00F63F52">
        <w:rPr>
          <w:rFonts w:ascii="Times New Roman" w:eastAsia="Times New Roman" w:hAnsi="Times New Roman"/>
          <w:i/>
          <w:sz w:val="28"/>
          <w:szCs w:val="28"/>
          <w:lang w:val="pt-BR"/>
        </w:rPr>
        <w:t>./.</w:t>
      </w:r>
    </w:p>
    <w:p w:rsidR="002F71CA" w:rsidRPr="00F63F52" w:rsidRDefault="002F71CA" w:rsidP="002F71CA">
      <w:pPr>
        <w:spacing w:before="120" w:after="0" w:line="240" w:lineRule="auto"/>
        <w:jc w:val="both"/>
        <w:rPr>
          <w:rFonts w:ascii="Times New Roman" w:hAnsi="Times New Roman"/>
          <w:sz w:val="28"/>
          <w:szCs w:val="28"/>
        </w:rPr>
      </w:pPr>
    </w:p>
    <w:tbl>
      <w:tblPr>
        <w:tblW w:w="9296" w:type="dxa"/>
        <w:tblLook w:val="01E0"/>
      </w:tblPr>
      <w:tblGrid>
        <w:gridCol w:w="4928"/>
        <w:gridCol w:w="4368"/>
      </w:tblGrid>
      <w:tr w:rsidR="002F71CA" w:rsidRPr="00F63F52" w:rsidTr="00D051E6">
        <w:trPr>
          <w:trHeight w:val="5564"/>
        </w:trPr>
        <w:tc>
          <w:tcPr>
            <w:tcW w:w="4928" w:type="dxa"/>
          </w:tcPr>
          <w:p w:rsidR="002F71CA" w:rsidRPr="00F63F52" w:rsidRDefault="002F71CA" w:rsidP="00D051E6">
            <w:pPr>
              <w:spacing w:after="0" w:line="240" w:lineRule="auto"/>
              <w:rPr>
                <w:rFonts w:ascii="Times New Roman" w:hAnsi="Times New Roman"/>
                <w:b/>
                <w:i/>
                <w:sz w:val="24"/>
                <w:szCs w:val="24"/>
                <w:lang w:val="nl-NL"/>
              </w:rPr>
            </w:pPr>
            <w:r w:rsidRPr="00F63F52">
              <w:rPr>
                <w:rFonts w:ascii="Times New Roman" w:hAnsi="Times New Roman"/>
                <w:b/>
                <w:i/>
                <w:sz w:val="24"/>
                <w:szCs w:val="24"/>
                <w:lang w:val="nl-NL"/>
              </w:rPr>
              <w:t>Nơi nhận:</w:t>
            </w:r>
          </w:p>
          <w:p w:rsidR="002F71CA" w:rsidRPr="00F63F52" w:rsidRDefault="002F71CA" w:rsidP="00D051E6">
            <w:pPr>
              <w:tabs>
                <w:tab w:val="center" w:pos="6804"/>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Ủy ban Thường vụ Quốc hội;</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val="vi-VN" w:eastAsia="vi-VN"/>
              </w:rPr>
              <w:t>- Chính phủ;</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Các Bộ: Nội vụ, Tài chính;</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val="vi-VN" w:eastAsia="vi-VN"/>
              </w:rPr>
              <w:t xml:space="preserve">- Cục Kiểm tra văn bản </w:t>
            </w:r>
            <w:proofErr w:type="spellStart"/>
            <w:r w:rsidRPr="00F63F52">
              <w:rPr>
                <w:rFonts w:ascii="Times New Roman" w:eastAsia="Times New Roman" w:hAnsi="Times New Roman"/>
                <w:lang w:eastAsia="vi-VN"/>
              </w:rPr>
              <w:t>và</w:t>
            </w:r>
            <w:proofErr w:type="spellEnd"/>
            <w:r w:rsidRPr="00F63F52">
              <w:rPr>
                <w:rFonts w:ascii="Times New Roman" w:eastAsia="Times New Roman" w:hAnsi="Times New Roman"/>
                <w:lang w:eastAsia="vi-VN"/>
              </w:rPr>
              <w:t xml:space="preserve"> </w:t>
            </w:r>
            <w:r w:rsidRPr="00F63F52">
              <w:rPr>
                <w:rFonts w:ascii="Times New Roman" w:eastAsia="Times New Roman" w:hAnsi="Times New Roman"/>
                <w:lang w:val="vi-VN" w:eastAsia="vi-VN"/>
              </w:rPr>
              <w:t>Q</w:t>
            </w:r>
            <w:proofErr w:type="spellStart"/>
            <w:r w:rsidRPr="00F63F52">
              <w:rPr>
                <w:rFonts w:ascii="Times New Roman" w:eastAsia="Times New Roman" w:hAnsi="Times New Roman"/>
                <w:lang w:eastAsia="vi-VN"/>
              </w:rPr>
              <w:t>uản</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lý</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xử</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lý</w:t>
            </w:r>
            <w:proofErr w:type="spellEnd"/>
            <w:r w:rsidRPr="00F63F52">
              <w:rPr>
                <w:rFonts w:ascii="Times New Roman" w:eastAsia="Times New Roman" w:hAnsi="Times New Roman"/>
                <w:lang w:eastAsia="vi-VN"/>
              </w:rPr>
              <w:t xml:space="preserve"> </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eastAsia="vi-VN"/>
              </w:rPr>
              <w:t xml:space="preserve">vi </w:t>
            </w:r>
            <w:proofErr w:type="spellStart"/>
            <w:r w:rsidRPr="00F63F52">
              <w:rPr>
                <w:rFonts w:ascii="Times New Roman" w:eastAsia="Times New Roman" w:hAnsi="Times New Roman"/>
                <w:lang w:eastAsia="vi-VN"/>
              </w:rPr>
              <w:t>phạm</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hành</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chính</w:t>
            </w:r>
            <w:proofErr w:type="spellEnd"/>
            <w:r w:rsidRPr="00F63F52">
              <w:rPr>
                <w:rFonts w:ascii="Times New Roman" w:eastAsia="Times New Roman" w:hAnsi="Times New Roman"/>
                <w:lang w:eastAsia="vi-VN"/>
              </w:rPr>
              <w:t xml:space="preserve"> -</w:t>
            </w:r>
            <w:r w:rsidRPr="00F63F52">
              <w:rPr>
                <w:rFonts w:ascii="Times New Roman" w:eastAsia="Times New Roman" w:hAnsi="Times New Roman"/>
                <w:lang w:val="vi-VN" w:eastAsia="vi-VN"/>
              </w:rPr>
              <w:t xml:space="preserve"> Bộ Tư pháp;</w:t>
            </w:r>
          </w:p>
          <w:p w:rsidR="002F71CA" w:rsidRPr="00F63F52" w:rsidRDefault="002F71CA" w:rsidP="00D051E6">
            <w:pPr>
              <w:tabs>
                <w:tab w:val="center" w:pos="6820"/>
              </w:tabs>
              <w:spacing w:after="0" w:line="240" w:lineRule="auto"/>
              <w:rPr>
                <w:rFonts w:ascii="Times New Roman" w:hAnsi="Times New Roman"/>
              </w:rPr>
            </w:pPr>
            <w:r w:rsidRPr="00F63F52">
              <w:rPr>
                <w:rFonts w:ascii="Times New Roman" w:eastAsia="Times New Roman" w:hAnsi="Times New Roman"/>
                <w:lang w:val="vi-VN" w:eastAsia="vi-VN"/>
              </w:rPr>
              <w:t xml:space="preserve">- </w:t>
            </w:r>
            <w:r w:rsidRPr="00F63F52">
              <w:rPr>
                <w:rFonts w:ascii="Times New Roman" w:hAnsi="Times New Roman"/>
                <w:lang w:val="vi-VN"/>
              </w:rPr>
              <w:t>Vụ Pháp chế - Bộ Nội vụ;</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hAnsi="Times New Roman"/>
                <w:lang w:eastAsia="vi-VN"/>
              </w:rPr>
              <w:t xml:space="preserve">- </w:t>
            </w:r>
            <w:proofErr w:type="spellStart"/>
            <w:r w:rsidRPr="00F63F52">
              <w:rPr>
                <w:rFonts w:ascii="Times New Roman" w:hAnsi="Times New Roman"/>
                <w:lang w:eastAsia="vi-VN"/>
              </w:rPr>
              <w:t>Vụ</w:t>
            </w:r>
            <w:proofErr w:type="spellEnd"/>
            <w:r w:rsidRPr="00F63F52">
              <w:rPr>
                <w:rFonts w:ascii="Times New Roman" w:hAnsi="Times New Roman"/>
                <w:lang w:eastAsia="vi-VN"/>
              </w:rPr>
              <w:t xml:space="preserve"> </w:t>
            </w:r>
            <w:proofErr w:type="spellStart"/>
            <w:r w:rsidRPr="00F63F52">
              <w:rPr>
                <w:rFonts w:ascii="Times New Roman" w:hAnsi="Times New Roman"/>
                <w:lang w:eastAsia="vi-VN"/>
              </w:rPr>
              <w:t>Pháp</w:t>
            </w:r>
            <w:proofErr w:type="spellEnd"/>
            <w:r w:rsidRPr="00F63F52">
              <w:rPr>
                <w:rFonts w:ascii="Times New Roman" w:hAnsi="Times New Roman"/>
                <w:lang w:eastAsia="vi-VN"/>
              </w:rPr>
              <w:t xml:space="preserve"> </w:t>
            </w:r>
            <w:proofErr w:type="spellStart"/>
            <w:r w:rsidRPr="00F63F52">
              <w:rPr>
                <w:rFonts w:ascii="Times New Roman" w:hAnsi="Times New Roman"/>
                <w:lang w:eastAsia="vi-VN"/>
              </w:rPr>
              <w:t>chế</w:t>
            </w:r>
            <w:proofErr w:type="spellEnd"/>
            <w:r w:rsidRPr="00F63F52">
              <w:rPr>
                <w:rFonts w:ascii="Times New Roman" w:hAnsi="Times New Roman"/>
                <w:lang w:eastAsia="vi-VN"/>
              </w:rPr>
              <w:t xml:space="preserve"> - </w:t>
            </w:r>
            <w:proofErr w:type="spellStart"/>
            <w:r w:rsidRPr="00F63F52">
              <w:rPr>
                <w:rFonts w:ascii="Times New Roman" w:hAnsi="Times New Roman"/>
                <w:lang w:eastAsia="vi-VN"/>
              </w:rPr>
              <w:t>Bộ</w:t>
            </w:r>
            <w:proofErr w:type="spellEnd"/>
            <w:r w:rsidRPr="00F63F52">
              <w:rPr>
                <w:rFonts w:ascii="Times New Roman" w:hAnsi="Times New Roman"/>
                <w:lang w:eastAsia="vi-VN"/>
              </w:rPr>
              <w:t xml:space="preserve"> </w:t>
            </w:r>
            <w:proofErr w:type="spellStart"/>
            <w:r w:rsidRPr="00F63F52">
              <w:rPr>
                <w:rFonts w:ascii="Times New Roman" w:hAnsi="Times New Roman"/>
                <w:lang w:eastAsia="vi-VN"/>
              </w:rPr>
              <w:t>Tài</w:t>
            </w:r>
            <w:proofErr w:type="spellEnd"/>
            <w:r w:rsidRPr="00F63F52">
              <w:rPr>
                <w:rFonts w:ascii="Times New Roman" w:hAnsi="Times New Roman"/>
                <w:lang w:eastAsia="vi-VN"/>
              </w:rPr>
              <w:t xml:space="preserve"> </w:t>
            </w:r>
            <w:proofErr w:type="spellStart"/>
            <w:r w:rsidRPr="00F63F52">
              <w:rPr>
                <w:rFonts w:ascii="Times New Roman" w:hAnsi="Times New Roman"/>
                <w:lang w:eastAsia="vi-VN"/>
              </w:rPr>
              <w:t>chính</w:t>
            </w:r>
            <w:proofErr w:type="spellEnd"/>
            <w:r w:rsidRPr="00F63F52">
              <w:rPr>
                <w:rFonts w:ascii="Times New Roman" w:hAnsi="Times New Roman"/>
                <w:lang w:eastAsia="vi-VN"/>
              </w:rPr>
              <w:t>;</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Thường trực Tỉnh ủy;</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Thường trực HĐND tỉnh;</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xml:space="preserve">- </w:t>
            </w:r>
            <w:proofErr w:type="spellStart"/>
            <w:r w:rsidRPr="00F63F52">
              <w:rPr>
                <w:rFonts w:ascii="Times New Roman" w:eastAsia="Times New Roman" w:hAnsi="Times New Roman"/>
                <w:lang w:eastAsia="vi-VN"/>
              </w:rPr>
              <w:t>Ủy</w:t>
            </w:r>
            <w:proofErr w:type="spellEnd"/>
            <w:r w:rsidRPr="00F63F52">
              <w:rPr>
                <w:rFonts w:ascii="Times New Roman" w:eastAsia="Times New Roman" w:hAnsi="Times New Roman"/>
                <w:lang w:eastAsia="vi-VN"/>
              </w:rPr>
              <w:t xml:space="preserve"> ban </w:t>
            </w:r>
            <w:proofErr w:type="spellStart"/>
            <w:r w:rsidRPr="00F63F52">
              <w:rPr>
                <w:rFonts w:ascii="Times New Roman" w:eastAsia="Times New Roman" w:hAnsi="Times New Roman"/>
                <w:lang w:eastAsia="vi-VN"/>
              </w:rPr>
              <w:t>nhân</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dân</w:t>
            </w:r>
            <w:proofErr w:type="spellEnd"/>
            <w:r w:rsidRPr="00F63F52">
              <w:rPr>
                <w:rFonts w:ascii="Times New Roman" w:eastAsia="Times New Roman" w:hAnsi="Times New Roman"/>
                <w:lang w:val="vi-VN" w:eastAsia="vi-VN"/>
              </w:rPr>
              <w:t xml:space="preserve"> tỉnh;</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Ủy ban MTTQ</w:t>
            </w:r>
            <w:r w:rsidRPr="00F63F52">
              <w:rPr>
                <w:rFonts w:ascii="Times New Roman" w:eastAsia="Times New Roman" w:hAnsi="Times New Roman"/>
                <w:lang w:eastAsia="vi-VN"/>
              </w:rPr>
              <w:t xml:space="preserve"> </w:t>
            </w:r>
            <w:r w:rsidRPr="00F63F52">
              <w:rPr>
                <w:rFonts w:ascii="Times New Roman" w:eastAsia="Times New Roman" w:hAnsi="Times New Roman"/>
                <w:lang w:val="vi-VN" w:eastAsia="vi-VN"/>
              </w:rPr>
              <w:t>V</w:t>
            </w:r>
            <w:proofErr w:type="spellStart"/>
            <w:r w:rsidRPr="00F63F52">
              <w:rPr>
                <w:rFonts w:ascii="Times New Roman" w:eastAsia="Times New Roman" w:hAnsi="Times New Roman"/>
                <w:lang w:eastAsia="vi-VN"/>
              </w:rPr>
              <w:t>iệt</w:t>
            </w:r>
            <w:proofErr w:type="spellEnd"/>
            <w:r w:rsidRPr="00F63F52">
              <w:rPr>
                <w:rFonts w:ascii="Times New Roman" w:eastAsia="Times New Roman" w:hAnsi="Times New Roman"/>
                <w:lang w:eastAsia="vi-VN"/>
              </w:rPr>
              <w:t xml:space="preserve"> </w:t>
            </w:r>
            <w:r w:rsidRPr="00F63F52">
              <w:rPr>
                <w:rFonts w:ascii="Times New Roman" w:eastAsia="Times New Roman" w:hAnsi="Times New Roman"/>
                <w:lang w:val="vi-VN" w:eastAsia="vi-VN"/>
              </w:rPr>
              <w:t>N</w:t>
            </w:r>
            <w:r w:rsidRPr="00F63F52">
              <w:rPr>
                <w:rFonts w:ascii="Times New Roman" w:eastAsia="Times New Roman" w:hAnsi="Times New Roman"/>
                <w:lang w:eastAsia="vi-VN"/>
              </w:rPr>
              <w:t>am</w:t>
            </w:r>
            <w:r w:rsidRPr="00F63F52">
              <w:rPr>
                <w:rFonts w:ascii="Times New Roman" w:eastAsia="Times New Roman" w:hAnsi="Times New Roman"/>
                <w:lang w:val="vi-VN" w:eastAsia="vi-VN"/>
              </w:rPr>
              <w:t xml:space="preserve"> tỉnh;</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Đoàn ĐBQH đơn vị tỉnh;</w:t>
            </w:r>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Đại biểu HĐND tỉnh;</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val="vi-VN" w:eastAsia="vi-VN"/>
              </w:rPr>
              <w:t>- Các sở, ban, ngành, đoàn thể cấp tỉnh;</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Kho</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bạc</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Nhà</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nước</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Khu</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vực</w:t>
            </w:r>
            <w:proofErr w:type="spellEnd"/>
            <w:r w:rsidRPr="00F63F52">
              <w:rPr>
                <w:rFonts w:ascii="Times New Roman" w:eastAsia="Times New Roman" w:hAnsi="Times New Roman"/>
                <w:lang w:eastAsia="vi-VN"/>
              </w:rPr>
              <w:t xml:space="preserve"> XX;</w:t>
            </w:r>
            <w:bookmarkStart w:id="2" w:name="_GoBack"/>
            <w:bookmarkEnd w:id="2"/>
          </w:p>
          <w:p w:rsidR="002F71CA" w:rsidRPr="00F63F52" w:rsidRDefault="002F71CA" w:rsidP="00D051E6">
            <w:pPr>
              <w:tabs>
                <w:tab w:val="center" w:pos="6820"/>
              </w:tabs>
              <w:spacing w:after="0" w:line="240" w:lineRule="auto"/>
              <w:rPr>
                <w:rFonts w:ascii="Times New Roman" w:eastAsia="Times New Roman" w:hAnsi="Times New Roman"/>
                <w:lang w:val="vi-VN" w:eastAsia="vi-VN"/>
              </w:rPr>
            </w:pPr>
            <w:r w:rsidRPr="00F63F52">
              <w:rPr>
                <w:rFonts w:ascii="Times New Roman" w:eastAsia="Times New Roman" w:hAnsi="Times New Roman"/>
                <w:lang w:val="vi-VN" w:eastAsia="vi-VN"/>
              </w:rPr>
              <w:t xml:space="preserve">- Thường trực HĐND cấp </w:t>
            </w:r>
            <w:proofErr w:type="spellStart"/>
            <w:r w:rsidRPr="00F63F52">
              <w:rPr>
                <w:rFonts w:ascii="Times New Roman" w:eastAsia="Times New Roman" w:hAnsi="Times New Roman"/>
                <w:lang w:eastAsia="vi-VN"/>
              </w:rPr>
              <w:t>xã</w:t>
            </w:r>
            <w:proofErr w:type="spellEnd"/>
            <w:r w:rsidRPr="00F63F52">
              <w:rPr>
                <w:rFonts w:ascii="Times New Roman" w:eastAsia="Times New Roman" w:hAnsi="Times New Roman"/>
                <w:lang w:val="vi-VN" w:eastAsia="vi-VN"/>
              </w:rPr>
              <w:t>;</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val="vi-VN" w:eastAsia="vi-VN"/>
              </w:rPr>
              <w:t xml:space="preserve">- UBND cấp </w:t>
            </w:r>
            <w:proofErr w:type="spellStart"/>
            <w:r w:rsidRPr="00F63F52">
              <w:rPr>
                <w:rFonts w:ascii="Times New Roman" w:eastAsia="Times New Roman" w:hAnsi="Times New Roman"/>
                <w:lang w:eastAsia="vi-VN"/>
              </w:rPr>
              <w:t>xã</w:t>
            </w:r>
            <w:proofErr w:type="spellEnd"/>
            <w:r w:rsidRPr="00F63F52">
              <w:rPr>
                <w:rFonts w:ascii="Times New Roman" w:eastAsia="Times New Roman" w:hAnsi="Times New Roman"/>
                <w:lang w:val="vi-VN" w:eastAsia="vi-VN"/>
              </w:rPr>
              <w:t>;</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eastAsia="vi-VN"/>
              </w:rPr>
              <w:t xml:space="preserve">- LĐ </w:t>
            </w:r>
            <w:r w:rsidRPr="00F63F52">
              <w:rPr>
                <w:rFonts w:ascii="Times New Roman" w:eastAsia="Times New Roman" w:hAnsi="Times New Roman"/>
                <w:lang w:val="vi-VN" w:eastAsia="vi-VN"/>
              </w:rPr>
              <w:t>V</w:t>
            </w:r>
            <w:proofErr w:type="spellStart"/>
            <w:r w:rsidRPr="00F63F52">
              <w:rPr>
                <w:rFonts w:ascii="Times New Roman" w:eastAsia="Times New Roman" w:hAnsi="Times New Roman"/>
                <w:lang w:eastAsia="vi-VN"/>
              </w:rPr>
              <w:t>ăn</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phòng</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Đoàn</w:t>
            </w:r>
            <w:proofErr w:type="spellEnd"/>
            <w:r w:rsidRPr="00F63F52">
              <w:rPr>
                <w:rFonts w:ascii="Times New Roman" w:eastAsia="Times New Roman" w:hAnsi="Times New Roman"/>
                <w:lang w:eastAsia="vi-VN"/>
              </w:rPr>
              <w:t xml:space="preserve"> ĐBQH </w:t>
            </w:r>
            <w:proofErr w:type="spellStart"/>
            <w:r w:rsidRPr="00F63F52">
              <w:rPr>
                <w:rFonts w:ascii="Times New Roman" w:eastAsia="Times New Roman" w:hAnsi="Times New Roman"/>
                <w:lang w:eastAsia="vi-VN"/>
              </w:rPr>
              <w:t>và</w:t>
            </w:r>
            <w:proofErr w:type="spellEnd"/>
            <w:r w:rsidRPr="00F63F52">
              <w:rPr>
                <w:rFonts w:ascii="Times New Roman" w:eastAsia="Times New Roman" w:hAnsi="Times New Roman"/>
                <w:lang w:eastAsia="vi-VN"/>
              </w:rPr>
              <w:t xml:space="preserve"> HĐND </w:t>
            </w:r>
            <w:proofErr w:type="spellStart"/>
            <w:r w:rsidRPr="00F63F52">
              <w:rPr>
                <w:rFonts w:ascii="Times New Roman" w:eastAsia="Times New Roman" w:hAnsi="Times New Roman"/>
                <w:lang w:eastAsia="vi-VN"/>
              </w:rPr>
              <w:t>tỉnh</w:t>
            </w:r>
            <w:proofErr w:type="spellEnd"/>
            <w:r w:rsidRPr="00F63F52">
              <w:rPr>
                <w:rFonts w:ascii="Times New Roman" w:eastAsia="Times New Roman" w:hAnsi="Times New Roman"/>
                <w:lang w:eastAsia="vi-VN"/>
              </w:rPr>
              <w:t>;</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eastAsia="vi-VN"/>
              </w:rPr>
              <w:t xml:space="preserve">- </w:t>
            </w:r>
            <w:r w:rsidRPr="00F63F52">
              <w:rPr>
                <w:rFonts w:ascii="Times New Roman" w:eastAsia="Times New Roman" w:hAnsi="Times New Roman"/>
                <w:lang w:val="vi-VN" w:eastAsia="vi-VN"/>
              </w:rPr>
              <w:t>P</w:t>
            </w:r>
            <w:proofErr w:type="spellStart"/>
            <w:r w:rsidRPr="00F63F52">
              <w:rPr>
                <w:rFonts w:ascii="Times New Roman" w:eastAsia="Times New Roman" w:hAnsi="Times New Roman"/>
                <w:lang w:eastAsia="vi-VN"/>
              </w:rPr>
              <w:t>hòng</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Công</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tác</w:t>
            </w:r>
            <w:proofErr w:type="spellEnd"/>
            <w:r w:rsidRPr="00F63F52">
              <w:rPr>
                <w:rFonts w:ascii="Times New Roman" w:eastAsia="Times New Roman" w:hAnsi="Times New Roman"/>
                <w:lang w:eastAsia="vi-VN"/>
              </w:rPr>
              <w:t xml:space="preserve"> HĐND;</w:t>
            </w:r>
          </w:p>
          <w:p w:rsidR="002F71CA" w:rsidRPr="00F63F52" w:rsidRDefault="002F71CA" w:rsidP="00D051E6">
            <w:pPr>
              <w:tabs>
                <w:tab w:val="center" w:pos="6820"/>
              </w:tabs>
              <w:spacing w:after="0" w:line="240" w:lineRule="auto"/>
              <w:rPr>
                <w:rFonts w:ascii="Times New Roman" w:eastAsia="Times New Roman" w:hAnsi="Times New Roman"/>
                <w:lang w:eastAsia="vi-VN"/>
              </w:rPr>
            </w:pPr>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Đăng</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Công</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báo</w:t>
            </w:r>
            <w:proofErr w:type="spellEnd"/>
            <w:r w:rsidRPr="00F63F52">
              <w:rPr>
                <w:rFonts w:ascii="Times New Roman" w:eastAsia="Times New Roman" w:hAnsi="Times New Roman"/>
                <w:lang w:eastAsia="vi-VN"/>
              </w:rPr>
              <w:t xml:space="preserve"> </w:t>
            </w:r>
            <w:proofErr w:type="spellStart"/>
            <w:r w:rsidRPr="00F63F52">
              <w:rPr>
                <w:rFonts w:ascii="Times New Roman" w:eastAsia="Times New Roman" w:hAnsi="Times New Roman"/>
                <w:lang w:eastAsia="vi-VN"/>
              </w:rPr>
              <w:t>tỉnh</w:t>
            </w:r>
            <w:proofErr w:type="spellEnd"/>
            <w:r w:rsidRPr="00F63F52">
              <w:rPr>
                <w:rFonts w:ascii="Times New Roman" w:eastAsia="Times New Roman" w:hAnsi="Times New Roman"/>
                <w:lang w:eastAsia="vi-VN"/>
              </w:rPr>
              <w:t>;</w:t>
            </w:r>
          </w:p>
          <w:p w:rsidR="002F71CA" w:rsidRPr="00F63F52" w:rsidRDefault="002F71CA" w:rsidP="00D051E6">
            <w:pPr>
              <w:spacing w:after="0" w:line="240" w:lineRule="auto"/>
              <w:rPr>
                <w:rFonts w:ascii="Times New Roman" w:hAnsi="Times New Roman"/>
                <w:lang w:val="nl-NL"/>
              </w:rPr>
            </w:pPr>
            <w:r w:rsidRPr="00F63F52">
              <w:rPr>
                <w:rFonts w:ascii="Times New Roman" w:eastAsia="Times New Roman" w:hAnsi="Times New Roman"/>
                <w:lang w:val="vi-VN" w:eastAsia="vi-VN"/>
              </w:rPr>
              <w:t>- Lưu: VT,.......</w:t>
            </w:r>
          </w:p>
        </w:tc>
        <w:tc>
          <w:tcPr>
            <w:tcW w:w="4368" w:type="dxa"/>
          </w:tcPr>
          <w:p w:rsidR="002F71CA" w:rsidRPr="00F63F52" w:rsidRDefault="002F71CA" w:rsidP="00D051E6">
            <w:pPr>
              <w:spacing w:before="40" w:after="0" w:line="240" w:lineRule="auto"/>
              <w:jc w:val="center"/>
              <w:rPr>
                <w:rFonts w:ascii="Times New Roman" w:hAnsi="Times New Roman"/>
                <w:sz w:val="28"/>
                <w:szCs w:val="28"/>
                <w:lang w:val="vi-VN"/>
              </w:rPr>
            </w:pPr>
            <w:r w:rsidRPr="00F63F52">
              <w:rPr>
                <w:rFonts w:ascii="Times New Roman" w:hAnsi="Times New Roman"/>
                <w:b/>
                <w:sz w:val="28"/>
                <w:szCs w:val="28"/>
                <w:lang w:val="vi-VN"/>
              </w:rPr>
              <w:t>CHỦ TỊCH</w:t>
            </w:r>
          </w:p>
          <w:p w:rsidR="002F71CA" w:rsidRPr="00F63F52" w:rsidRDefault="002F71CA" w:rsidP="00D051E6">
            <w:pPr>
              <w:jc w:val="center"/>
              <w:rPr>
                <w:rFonts w:ascii="Times New Roman" w:hAnsi="Times New Roman"/>
                <w:sz w:val="28"/>
                <w:szCs w:val="28"/>
                <w:lang w:val="vi-VN"/>
              </w:rPr>
            </w:pPr>
          </w:p>
          <w:p w:rsidR="002F71CA" w:rsidRPr="00F63F52" w:rsidRDefault="002F71CA" w:rsidP="00D051E6">
            <w:pPr>
              <w:rPr>
                <w:rFonts w:ascii="Times New Roman" w:hAnsi="Times New Roman"/>
                <w:sz w:val="28"/>
                <w:szCs w:val="28"/>
                <w:lang w:val="vi-VN"/>
              </w:rPr>
            </w:pPr>
          </w:p>
          <w:p w:rsidR="002F71CA" w:rsidRPr="00F63F52" w:rsidRDefault="002F71CA" w:rsidP="00D051E6">
            <w:pPr>
              <w:spacing w:after="0"/>
              <w:rPr>
                <w:rFonts w:ascii="Times New Roman" w:hAnsi="Times New Roman"/>
                <w:b/>
                <w:sz w:val="28"/>
                <w:szCs w:val="28"/>
                <w:lang w:val="vi-VN"/>
              </w:rPr>
            </w:pPr>
          </w:p>
        </w:tc>
      </w:tr>
    </w:tbl>
    <w:p w:rsidR="00090B3C" w:rsidRPr="00F63F52" w:rsidRDefault="00090B3C" w:rsidP="008B3F38">
      <w:pPr>
        <w:pStyle w:val="Bodytext20"/>
        <w:shd w:val="clear" w:color="auto" w:fill="auto"/>
        <w:tabs>
          <w:tab w:val="left" w:pos="1088"/>
        </w:tabs>
        <w:spacing w:before="0" w:after="0" w:line="350" w:lineRule="exact"/>
      </w:pPr>
    </w:p>
    <w:p w:rsidR="000C1DDE" w:rsidRPr="00F63F52" w:rsidRDefault="000C1DDE"/>
    <w:sectPr w:rsidR="000C1DDE" w:rsidRPr="00F63F52" w:rsidSect="00DC24B7">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F60" w:rsidRDefault="00DE4F60">
      <w:pPr>
        <w:spacing w:after="0" w:line="240" w:lineRule="auto"/>
      </w:pPr>
      <w:r>
        <w:separator/>
      </w:r>
    </w:p>
  </w:endnote>
  <w:endnote w:type="continuationSeparator" w:id="0">
    <w:p w:rsidR="00DE4F60" w:rsidRDefault="00DE4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F60" w:rsidRDefault="00DE4F60">
      <w:pPr>
        <w:spacing w:after="0" w:line="240" w:lineRule="auto"/>
      </w:pPr>
      <w:r>
        <w:separator/>
      </w:r>
    </w:p>
  </w:footnote>
  <w:footnote w:type="continuationSeparator" w:id="0">
    <w:p w:rsidR="00DE4F60" w:rsidRDefault="00DE4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04" w:rsidRPr="00323C38" w:rsidRDefault="001C0BED" w:rsidP="00323C38">
    <w:pPr>
      <w:pStyle w:val="Header"/>
      <w:jc w:val="center"/>
      <w:rPr>
        <w:rFonts w:ascii="Times New Roman" w:hAnsi="Times New Roman"/>
        <w:sz w:val="26"/>
        <w:szCs w:val="26"/>
      </w:rPr>
    </w:pPr>
    <w:r w:rsidRPr="00EB1004">
      <w:rPr>
        <w:rFonts w:ascii="Times New Roman" w:hAnsi="Times New Roman"/>
        <w:sz w:val="26"/>
        <w:szCs w:val="26"/>
      </w:rPr>
      <w:fldChar w:fldCharType="begin"/>
    </w:r>
    <w:r w:rsidR="00A35677" w:rsidRPr="00EB1004">
      <w:rPr>
        <w:rFonts w:ascii="Times New Roman" w:hAnsi="Times New Roman"/>
        <w:sz w:val="26"/>
        <w:szCs w:val="26"/>
      </w:rPr>
      <w:instrText xml:space="preserve"> PAGE   \* MERGEFORMAT </w:instrText>
    </w:r>
    <w:r w:rsidRPr="00EB1004">
      <w:rPr>
        <w:rFonts w:ascii="Times New Roman" w:hAnsi="Times New Roman"/>
        <w:sz w:val="26"/>
        <w:szCs w:val="26"/>
      </w:rPr>
      <w:fldChar w:fldCharType="separate"/>
    </w:r>
    <w:r w:rsidR="00152536">
      <w:rPr>
        <w:rFonts w:ascii="Times New Roman" w:hAnsi="Times New Roman"/>
        <w:noProof/>
        <w:sz w:val="26"/>
        <w:szCs w:val="26"/>
      </w:rPr>
      <w:t>2</w:t>
    </w:r>
    <w:r w:rsidRPr="00EB1004">
      <w:rPr>
        <w:rFonts w:ascii="Times New Roman" w:hAnsi="Times New Roman"/>
        <w:noProof/>
        <w:sz w:val="26"/>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654"/>
    <w:multiLevelType w:val="multilevel"/>
    <w:tmpl w:val="C7908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462B5"/>
    <w:multiLevelType w:val="multilevel"/>
    <w:tmpl w:val="FED00D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52BE9"/>
    <w:multiLevelType w:val="multilevel"/>
    <w:tmpl w:val="6C4E8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CC342A"/>
    <w:multiLevelType w:val="multilevel"/>
    <w:tmpl w:val="CFDCA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F410B3"/>
    <w:multiLevelType w:val="multilevel"/>
    <w:tmpl w:val="BC12B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D43DD4"/>
    <w:multiLevelType w:val="multilevel"/>
    <w:tmpl w:val="5E6E1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1E7BCD"/>
    <w:multiLevelType w:val="multilevel"/>
    <w:tmpl w:val="91CCE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C75736"/>
    <w:multiLevelType w:val="multilevel"/>
    <w:tmpl w:val="F1781AB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233D4A"/>
    <w:multiLevelType w:val="multilevel"/>
    <w:tmpl w:val="FAF2C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44A8B"/>
    <w:multiLevelType w:val="multilevel"/>
    <w:tmpl w:val="092C2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747F17"/>
    <w:multiLevelType w:val="multilevel"/>
    <w:tmpl w:val="D744F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220687"/>
    <w:multiLevelType w:val="multilevel"/>
    <w:tmpl w:val="5150E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42722F"/>
    <w:multiLevelType w:val="multilevel"/>
    <w:tmpl w:val="AB0A3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F158AB"/>
    <w:multiLevelType w:val="multilevel"/>
    <w:tmpl w:val="C048FE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A06578"/>
    <w:multiLevelType w:val="multilevel"/>
    <w:tmpl w:val="F7588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E9616E"/>
    <w:multiLevelType w:val="multilevel"/>
    <w:tmpl w:val="29DA1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45396C"/>
    <w:multiLevelType w:val="multilevel"/>
    <w:tmpl w:val="5DA26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400F6D"/>
    <w:multiLevelType w:val="multilevel"/>
    <w:tmpl w:val="DD6E7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980A63"/>
    <w:multiLevelType w:val="multilevel"/>
    <w:tmpl w:val="40067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4"/>
  </w:num>
  <w:num w:numId="4">
    <w:abstractNumId w:val="11"/>
  </w:num>
  <w:num w:numId="5">
    <w:abstractNumId w:val="3"/>
  </w:num>
  <w:num w:numId="6">
    <w:abstractNumId w:val="5"/>
  </w:num>
  <w:num w:numId="7">
    <w:abstractNumId w:val="6"/>
  </w:num>
  <w:num w:numId="8">
    <w:abstractNumId w:val="13"/>
  </w:num>
  <w:num w:numId="9">
    <w:abstractNumId w:val="9"/>
  </w:num>
  <w:num w:numId="10">
    <w:abstractNumId w:val="0"/>
  </w:num>
  <w:num w:numId="11">
    <w:abstractNumId w:val="7"/>
  </w:num>
  <w:num w:numId="12">
    <w:abstractNumId w:val="1"/>
  </w:num>
  <w:num w:numId="13">
    <w:abstractNumId w:val="14"/>
  </w:num>
  <w:num w:numId="14">
    <w:abstractNumId w:val="18"/>
  </w:num>
  <w:num w:numId="15">
    <w:abstractNumId w:val="15"/>
  </w:num>
  <w:num w:numId="16">
    <w:abstractNumId w:val="17"/>
  </w:num>
  <w:num w:numId="17">
    <w:abstractNumId w:val="12"/>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40"/>
  <w:drawingGridVerticalSpacing w:val="381"/>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090B3C"/>
    <w:rsid w:val="000102C5"/>
    <w:rsid w:val="0001697F"/>
    <w:rsid w:val="00024671"/>
    <w:rsid w:val="00040BEE"/>
    <w:rsid w:val="00044800"/>
    <w:rsid w:val="0005011C"/>
    <w:rsid w:val="00080AA1"/>
    <w:rsid w:val="00090B3C"/>
    <w:rsid w:val="000A2FD4"/>
    <w:rsid w:val="000A382D"/>
    <w:rsid w:val="000B047C"/>
    <w:rsid w:val="000B42C5"/>
    <w:rsid w:val="000C1DDE"/>
    <w:rsid w:val="000D4893"/>
    <w:rsid w:val="000D6FFA"/>
    <w:rsid w:val="000F22EB"/>
    <w:rsid w:val="00100C50"/>
    <w:rsid w:val="00106C72"/>
    <w:rsid w:val="001212B2"/>
    <w:rsid w:val="00152536"/>
    <w:rsid w:val="00157BC0"/>
    <w:rsid w:val="00165EF5"/>
    <w:rsid w:val="00176F75"/>
    <w:rsid w:val="00177CA4"/>
    <w:rsid w:val="00186581"/>
    <w:rsid w:val="001A5965"/>
    <w:rsid w:val="001C0BED"/>
    <w:rsid w:val="001C254A"/>
    <w:rsid w:val="001C79BC"/>
    <w:rsid w:val="001E34A2"/>
    <w:rsid w:val="00213AB0"/>
    <w:rsid w:val="002343C8"/>
    <w:rsid w:val="00236466"/>
    <w:rsid w:val="00250ADD"/>
    <w:rsid w:val="00261D58"/>
    <w:rsid w:val="00272A17"/>
    <w:rsid w:val="0027599C"/>
    <w:rsid w:val="00277B09"/>
    <w:rsid w:val="002A478B"/>
    <w:rsid w:val="002A6639"/>
    <w:rsid w:val="002D4A13"/>
    <w:rsid w:val="002D51C5"/>
    <w:rsid w:val="002E4B06"/>
    <w:rsid w:val="002F71CA"/>
    <w:rsid w:val="00315DC0"/>
    <w:rsid w:val="00323C38"/>
    <w:rsid w:val="00331FDC"/>
    <w:rsid w:val="003351BB"/>
    <w:rsid w:val="00394B4F"/>
    <w:rsid w:val="003A1417"/>
    <w:rsid w:val="003A172B"/>
    <w:rsid w:val="003B2055"/>
    <w:rsid w:val="003B426B"/>
    <w:rsid w:val="003B704B"/>
    <w:rsid w:val="003E0752"/>
    <w:rsid w:val="003F2985"/>
    <w:rsid w:val="004112FD"/>
    <w:rsid w:val="004276B8"/>
    <w:rsid w:val="00435340"/>
    <w:rsid w:val="00450CB1"/>
    <w:rsid w:val="0045259B"/>
    <w:rsid w:val="00456232"/>
    <w:rsid w:val="00460CDD"/>
    <w:rsid w:val="0046513D"/>
    <w:rsid w:val="004723A5"/>
    <w:rsid w:val="004870D2"/>
    <w:rsid w:val="00490F28"/>
    <w:rsid w:val="004B4F38"/>
    <w:rsid w:val="004C704D"/>
    <w:rsid w:val="004E3EB0"/>
    <w:rsid w:val="004E4724"/>
    <w:rsid w:val="004F1CEE"/>
    <w:rsid w:val="00557855"/>
    <w:rsid w:val="00560FAE"/>
    <w:rsid w:val="005A1266"/>
    <w:rsid w:val="005C498B"/>
    <w:rsid w:val="005D28DC"/>
    <w:rsid w:val="005E59AE"/>
    <w:rsid w:val="005F4356"/>
    <w:rsid w:val="006027E5"/>
    <w:rsid w:val="00607DD5"/>
    <w:rsid w:val="0061528E"/>
    <w:rsid w:val="006631A3"/>
    <w:rsid w:val="0066589B"/>
    <w:rsid w:val="00686816"/>
    <w:rsid w:val="006920B4"/>
    <w:rsid w:val="006A12BD"/>
    <w:rsid w:val="006A77EF"/>
    <w:rsid w:val="006B1818"/>
    <w:rsid w:val="006B56C7"/>
    <w:rsid w:val="006D2970"/>
    <w:rsid w:val="006E0CC4"/>
    <w:rsid w:val="006E1A60"/>
    <w:rsid w:val="006E4A09"/>
    <w:rsid w:val="00707DF9"/>
    <w:rsid w:val="00720BEA"/>
    <w:rsid w:val="007412EE"/>
    <w:rsid w:val="0074268D"/>
    <w:rsid w:val="00742A8A"/>
    <w:rsid w:val="007438AF"/>
    <w:rsid w:val="00744E40"/>
    <w:rsid w:val="007624E8"/>
    <w:rsid w:val="00764A6B"/>
    <w:rsid w:val="00764C82"/>
    <w:rsid w:val="007725C3"/>
    <w:rsid w:val="00772633"/>
    <w:rsid w:val="00777372"/>
    <w:rsid w:val="0078576F"/>
    <w:rsid w:val="007A16C0"/>
    <w:rsid w:val="007A1D20"/>
    <w:rsid w:val="007D070D"/>
    <w:rsid w:val="007D1AE4"/>
    <w:rsid w:val="007D3FCB"/>
    <w:rsid w:val="007E3C29"/>
    <w:rsid w:val="007F0CFE"/>
    <w:rsid w:val="00823851"/>
    <w:rsid w:val="00846D94"/>
    <w:rsid w:val="0085001C"/>
    <w:rsid w:val="00851B1C"/>
    <w:rsid w:val="0085447B"/>
    <w:rsid w:val="00856E14"/>
    <w:rsid w:val="008653D1"/>
    <w:rsid w:val="00872377"/>
    <w:rsid w:val="0088000F"/>
    <w:rsid w:val="008A00E8"/>
    <w:rsid w:val="008A6F11"/>
    <w:rsid w:val="008B3F38"/>
    <w:rsid w:val="008D714B"/>
    <w:rsid w:val="008E08C5"/>
    <w:rsid w:val="008F32F5"/>
    <w:rsid w:val="0091256B"/>
    <w:rsid w:val="009355D0"/>
    <w:rsid w:val="00942EEB"/>
    <w:rsid w:val="00963F58"/>
    <w:rsid w:val="00971A21"/>
    <w:rsid w:val="00977851"/>
    <w:rsid w:val="00984B03"/>
    <w:rsid w:val="00993E73"/>
    <w:rsid w:val="009A0C70"/>
    <w:rsid w:val="009C4358"/>
    <w:rsid w:val="009D1F7E"/>
    <w:rsid w:val="009F37E5"/>
    <w:rsid w:val="009F659B"/>
    <w:rsid w:val="00A02E2A"/>
    <w:rsid w:val="00A03B7E"/>
    <w:rsid w:val="00A15875"/>
    <w:rsid w:val="00A16F89"/>
    <w:rsid w:val="00A2348B"/>
    <w:rsid w:val="00A35677"/>
    <w:rsid w:val="00A52EEC"/>
    <w:rsid w:val="00A55ED0"/>
    <w:rsid w:val="00A56842"/>
    <w:rsid w:val="00A621C5"/>
    <w:rsid w:val="00A73C34"/>
    <w:rsid w:val="00A80F77"/>
    <w:rsid w:val="00A9023F"/>
    <w:rsid w:val="00AA19DA"/>
    <w:rsid w:val="00AB4924"/>
    <w:rsid w:val="00AD7C67"/>
    <w:rsid w:val="00AE4503"/>
    <w:rsid w:val="00AF4559"/>
    <w:rsid w:val="00B15E2E"/>
    <w:rsid w:val="00B45D73"/>
    <w:rsid w:val="00B74807"/>
    <w:rsid w:val="00B75CE0"/>
    <w:rsid w:val="00B903ED"/>
    <w:rsid w:val="00BB6F2E"/>
    <w:rsid w:val="00BE5F11"/>
    <w:rsid w:val="00C04228"/>
    <w:rsid w:val="00C30734"/>
    <w:rsid w:val="00C510E5"/>
    <w:rsid w:val="00C757FB"/>
    <w:rsid w:val="00C80A11"/>
    <w:rsid w:val="00C841BB"/>
    <w:rsid w:val="00C849DA"/>
    <w:rsid w:val="00CD449A"/>
    <w:rsid w:val="00CE0E1E"/>
    <w:rsid w:val="00CF0DE1"/>
    <w:rsid w:val="00CF165F"/>
    <w:rsid w:val="00D03CEE"/>
    <w:rsid w:val="00D054AF"/>
    <w:rsid w:val="00D33EBA"/>
    <w:rsid w:val="00D410B6"/>
    <w:rsid w:val="00D43A96"/>
    <w:rsid w:val="00D47D70"/>
    <w:rsid w:val="00D62874"/>
    <w:rsid w:val="00D765DE"/>
    <w:rsid w:val="00D77BB2"/>
    <w:rsid w:val="00D82226"/>
    <w:rsid w:val="00D91872"/>
    <w:rsid w:val="00DA1769"/>
    <w:rsid w:val="00DA3E1B"/>
    <w:rsid w:val="00DA499D"/>
    <w:rsid w:val="00DC24B7"/>
    <w:rsid w:val="00DC29D9"/>
    <w:rsid w:val="00DC7DFF"/>
    <w:rsid w:val="00DC7F4A"/>
    <w:rsid w:val="00DE4F60"/>
    <w:rsid w:val="00DF30EB"/>
    <w:rsid w:val="00E14099"/>
    <w:rsid w:val="00E20240"/>
    <w:rsid w:val="00E224E9"/>
    <w:rsid w:val="00E24777"/>
    <w:rsid w:val="00E26854"/>
    <w:rsid w:val="00E315D7"/>
    <w:rsid w:val="00E54CD5"/>
    <w:rsid w:val="00E555FC"/>
    <w:rsid w:val="00E67581"/>
    <w:rsid w:val="00E67CB7"/>
    <w:rsid w:val="00E77FBC"/>
    <w:rsid w:val="00EA149B"/>
    <w:rsid w:val="00EB61B4"/>
    <w:rsid w:val="00EC5160"/>
    <w:rsid w:val="00EE4712"/>
    <w:rsid w:val="00EE7245"/>
    <w:rsid w:val="00EF051C"/>
    <w:rsid w:val="00EF4134"/>
    <w:rsid w:val="00F050F4"/>
    <w:rsid w:val="00F32085"/>
    <w:rsid w:val="00F41442"/>
    <w:rsid w:val="00F63F52"/>
    <w:rsid w:val="00F81893"/>
    <w:rsid w:val="00F84690"/>
    <w:rsid w:val="00FA739D"/>
    <w:rsid w:val="00FB330B"/>
    <w:rsid w:val="00FB579D"/>
    <w:rsid w:val="00FC0A82"/>
    <w:rsid w:val="00FD3191"/>
    <w:rsid w:val="00FE6583"/>
    <w:rsid w:val="00FF15F0"/>
    <w:rsid w:val="00FF3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3C"/>
    <w:pPr>
      <w:spacing w:after="160" w:line="259" w:lineRule="auto"/>
      <w:ind w:firstLine="0"/>
      <w:jc w:val="left"/>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B3C"/>
    <w:pPr>
      <w:tabs>
        <w:tab w:val="center" w:pos="4680"/>
        <w:tab w:val="right" w:pos="9360"/>
      </w:tabs>
    </w:pPr>
  </w:style>
  <w:style w:type="character" w:customStyle="1" w:styleId="HeaderChar">
    <w:name w:val="Header Char"/>
    <w:basedOn w:val="DefaultParagraphFont"/>
    <w:link w:val="Header"/>
    <w:uiPriority w:val="99"/>
    <w:rsid w:val="00090B3C"/>
    <w:rPr>
      <w:rFonts w:ascii="Calibri" w:eastAsia="Calibri" w:hAnsi="Calibri"/>
      <w:sz w:val="22"/>
      <w:szCs w:val="22"/>
    </w:rPr>
  </w:style>
  <w:style w:type="paragraph" w:customStyle="1" w:styleId="BodyText3">
    <w:name w:val="Body Text3"/>
    <w:basedOn w:val="Normal"/>
    <w:rsid w:val="00090B3C"/>
    <w:pPr>
      <w:widowControl w:val="0"/>
      <w:shd w:val="clear" w:color="auto" w:fill="FFFFFF"/>
      <w:spacing w:after="0" w:line="565" w:lineRule="exact"/>
      <w:jc w:val="both"/>
    </w:pPr>
    <w:rPr>
      <w:rFonts w:ascii="Times New Roman" w:eastAsia="Times New Roman" w:hAnsi="Times New Roman"/>
      <w:sz w:val="27"/>
      <w:szCs w:val="27"/>
    </w:rPr>
  </w:style>
  <w:style w:type="character" w:customStyle="1" w:styleId="Heading1">
    <w:name w:val="Heading #1_"/>
    <w:basedOn w:val="DefaultParagraphFont"/>
    <w:link w:val="Heading10"/>
    <w:rsid w:val="00764C82"/>
    <w:rPr>
      <w:rFonts w:eastAsia="Times New Roman"/>
      <w:b/>
      <w:bCs/>
      <w:sz w:val="26"/>
      <w:szCs w:val="26"/>
      <w:shd w:val="clear" w:color="auto" w:fill="FFFFFF"/>
    </w:rPr>
  </w:style>
  <w:style w:type="character" w:customStyle="1" w:styleId="Bodytext4">
    <w:name w:val="Body text (4)_"/>
    <w:basedOn w:val="DefaultParagraphFont"/>
    <w:link w:val="Bodytext40"/>
    <w:rsid w:val="00764C82"/>
    <w:rPr>
      <w:rFonts w:eastAsia="Times New Roman"/>
      <w:b/>
      <w:bCs/>
      <w:sz w:val="26"/>
      <w:szCs w:val="26"/>
      <w:shd w:val="clear" w:color="auto" w:fill="FFFFFF"/>
    </w:rPr>
  </w:style>
  <w:style w:type="character" w:customStyle="1" w:styleId="Bodytext2">
    <w:name w:val="Body text (2)_"/>
    <w:basedOn w:val="DefaultParagraphFont"/>
    <w:link w:val="Bodytext20"/>
    <w:rsid w:val="00764C82"/>
    <w:rPr>
      <w:rFonts w:eastAsia="Times New Roman"/>
      <w:sz w:val="26"/>
      <w:szCs w:val="26"/>
      <w:shd w:val="clear" w:color="auto" w:fill="FFFFFF"/>
    </w:rPr>
  </w:style>
  <w:style w:type="paragraph" w:customStyle="1" w:styleId="Heading10">
    <w:name w:val="Heading #1"/>
    <w:basedOn w:val="Normal"/>
    <w:link w:val="Heading1"/>
    <w:rsid w:val="00764C82"/>
    <w:pPr>
      <w:widowControl w:val="0"/>
      <w:shd w:val="clear" w:color="auto" w:fill="FFFFFF"/>
      <w:spacing w:after="300" w:line="322" w:lineRule="exact"/>
      <w:ind w:hanging="260"/>
      <w:outlineLvl w:val="0"/>
    </w:pPr>
    <w:rPr>
      <w:rFonts w:ascii="Times New Roman" w:eastAsia="Times New Roman" w:hAnsi="Times New Roman"/>
      <w:b/>
      <w:bCs/>
      <w:sz w:val="26"/>
      <w:szCs w:val="26"/>
    </w:rPr>
  </w:style>
  <w:style w:type="paragraph" w:customStyle="1" w:styleId="Bodytext40">
    <w:name w:val="Body text (4)"/>
    <w:basedOn w:val="Normal"/>
    <w:link w:val="Bodytext4"/>
    <w:rsid w:val="00764C82"/>
    <w:pPr>
      <w:widowControl w:val="0"/>
      <w:shd w:val="clear" w:color="auto" w:fill="FFFFFF"/>
      <w:spacing w:after="420" w:line="317" w:lineRule="exact"/>
      <w:jc w:val="center"/>
    </w:pPr>
    <w:rPr>
      <w:rFonts w:ascii="Times New Roman" w:eastAsia="Times New Roman" w:hAnsi="Times New Roman"/>
      <w:b/>
      <w:bCs/>
      <w:sz w:val="26"/>
      <w:szCs w:val="26"/>
    </w:rPr>
  </w:style>
  <w:style w:type="paragraph" w:customStyle="1" w:styleId="Bodytext20">
    <w:name w:val="Body text (2)"/>
    <w:basedOn w:val="Normal"/>
    <w:link w:val="Bodytext2"/>
    <w:rsid w:val="00764C82"/>
    <w:pPr>
      <w:widowControl w:val="0"/>
      <w:shd w:val="clear" w:color="auto" w:fill="FFFFFF"/>
      <w:spacing w:before="180" w:after="180" w:line="0" w:lineRule="atLeast"/>
      <w:jc w:val="both"/>
    </w:pPr>
    <w:rPr>
      <w:rFonts w:ascii="Times New Roman" w:eastAsia="Times New Roman" w:hAnsi="Times New Roman"/>
      <w:sz w:val="26"/>
      <w:szCs w:val="26"/>
    </w:rPr>
  </w:style>
  <w:style w:type="paragraph" w:styleId="BalloonText">
    <w:name w:val="Balloon Text"/>
    <w:basedOn w:val="Normal"/>
    <w:link w:val="BalloonTextChar"/>
    <w:uiPriority w:val="99"/>
    <w:semiHidden/>
    <w:unhideWhenUsed/>
    <w:rsid w:val="00F84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90"/>
    <w:rPr>
      <w:rFonts w:ascii="Segoe UI" w:eastAsia="Calibri" w:hAnsi="Segoe UI" w:cs="Segoe UI"/>
      <w:sz w:val="18"/>
      <w:szCs w:val="18"/>
    </w:rPr>
  </w:style>
  <w:style w:type="paragraph" w:styleId="Footer">
    <w:name w:val="footer"/>
    <w:basedOn w:val="Normal"/>
    <w:link w:val="FooterChar"/>
    <w:uiPriority w:val="99"/>
    <w:semiHidden/>
    <w:unhideWhenUsed/>
    <w:rsid w:val="00323C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3C3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W10</dc:creator>
  <cp:lastModifiedBy>W10</cp:lastModifiedBy>
  <cp:revision>37</cp:revision>
  <cp:lastPrinted>2025-10-27T07:15:00Z</cp:lastPrinted>
  <dcterms:created xsi:type="dcterms:W3CDTF">2025-10-27T02:15:00Z</dcterms:created>
  <dcterms:modified xsi:type="dcterms:W3CDTF">2025-11-07T06:08:00Z</dcterms:modified>
</cp:coreProperties>
</file>