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tblInd w:w="-432" w:type="dxa"/>
        <w:tblLayout w:type="fixed"/>
        <w:tblLook w:val="0000" w:firstRow="0" w:lastRow="0" w:firstColumn="0" w:lastColumn="0" w:noHBand="0" w:noVBand="0"/>
      </w:tblPr>
      <w:tblGrid>
        <w:gridCol w:w="3942"/>
        <w:gridCol w:w="5954"/>
      </w:tblGrid>
      <w:tr w:rsidR="009A16A2" w:rsidRPr="009A16A2" w14:paraId="6F2F9562" w14:textId="77777777" w:rsidTr="0006702F">
        <w:trPr>
          <w:trHeight w:val="844"/>
        </w:trPr>
        <w:tc>
          <w:tcPr>
            <w:tcW w:w="3942" w:type="dxa"/>
            <w:vAlign w:val="center"/>
          </w:tcPr>
          <w:p w14:paraId="40E2CFB2" w14:textId="77777777" w:rsidR="00FB409E" w:rsidRPr="009A16A2" w:rsidRDefault="00FB409E" w:rsidP="00E95604">
            <w:pPr>
              <w:jc w:val="center"/>
              <w:rPr>
                <w:rFonts w:ascii="Times New Roman" w:hAnsi="Times New Roman"/>
                <w:b/>
                <w:sz w:val="26"/>
                <w:szCs w:val="26"/>
              </w:rPr>
            </w:pPr>
            <w:r w:rsidRPr="009A16A2">
              <w:rPr>
                <w:rFonts w:ascii="Times New Roman" w:hAnsi="Times New Roman"/>
                <w:b/>
                <w:sz w:val="26"/>
                <w:szCs w:val="26"/>
              </w:rPr>
              <w:t>HỘI ĐỒNG NHÂN DÂN</w:t>
            </w:r>
          </w:p>
          <w:p w14:paraId="5846C62A" w14:textId="0F0599E7" w:rsidR="00416F75" w:rsidRPr="009A16A2" w:rsidRDefault="00891F69" w:rsidP="00A41229">
            <w:pPr>
              <w:spacing w:after="120"/>
              <w:jc w:val="center"/>
              <w:rPr>
                <w:rFonts w:ascii="Times New Roman" w:hAnsi="Times New Roman"/>
                <w:sz w:val="28"/>
                <w:szCs w:val="28"/>
              </w:rPr>
            </w:pPr>
            <w:r w:rsidRPr="009A16A2">
              <w:rPr>
                <w:noProof/>
              </w:rPr>
              <mc:AlternateContent>
                <mc:Choice Requires="wps">
                  <w:drawing>
                    <wp:anchor distT="4294967295" distB="4294967295" distL="114300" distR="114300" simplePos="0" relativeHeight="251658752" behindDoc="0" locked="0" layoutInCell="1" allowOverlap="1" wp14:anchorId="7EBB4895" wp14:editId="5F751EA2">
                      <wp:simplePos x="0" y="0"/>
                      <wp:positionH relativeFrom="column">
                        <wp:posOffset>857885</wp:posOffset>
                      </wp:positionH>
                      <wp:positionV relativeFrom="paragraph">
                        <wp:posOffset>238125</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36BC0" id="_x0000_t32" coordsize="21600,21600" o:spt="32" o:oned="t" path="m,l21600,21600e" filled="f">
                      <v:path arrowok="t" fillok="f" o:connecttype="none"/>
                      <o:lock v:ext="edit" shapetype="t"/>
                    </v:shapetype>
                    <v:shape id="AutoShape 4" o:spid="_x0000_s1026" type="#_x0000_t32" style="position:absolute;margin-left:67.55pt;margin-top:18.75pt;width:47.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tsHQIAADo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" strokeweight=".5pt"/>
                  </w:pict>
                </mc:Fallback>
              </mc:AlternateContent>
            </w:r>
            <w:r w:rsidR="00FB409E" w:rsidRPr="009A16A2">
              <w:rPr>
                <w:rFonts w:ascii="Times New Roman" w:hAnsi="Times New Roman"/>
                <w:b/>
                <w:sz w:val="26"/>
                <w:szCs w:val="26"/>
              </w:rPr>
              <w:t>TỈNH AN GIANG</w:t>
            </w:r>
          </w:p>
        </w:tc>
        <w:tc>
          <w:tcPr>
            <w:tcW w:w="5954" w:type="dxa"/>
            <w:vAlign w:val="center"/>
          </w:tcPr>
          <w:p w14:paraId="2E2D25AE" w14:textId="77777777" w:rsidR="00FB409E" w:rsidRPr="009A16A2" w:rsidRDefault="00E92FC1" w:rsidP="00E95604">
            <w:pPr>
              <w:ind w:right="-108"/>
              <w:jc w:val="center"/>
              <w:rPr>
                <w:rFonts w:ascii="Times New Roman" w:hAnsi="Times New Roman"/>
                <w:b/>
                <w:sz w:val="26"/>
                <w:szCs w:val="26"/>
                <w:lang w:val="nb-NO"/>
              </w:rPr>
            </w:pPr>
            <w:r w:rsidRPr="009A16A2">
              <w:rPr>
                <w:rFonts w:ascii="Times New Roman" w:hAnsi="Times New Roman"/>
                <w:b/>
                <w:sz w:val="26"/>
                <w:szCs w:val="26"/>
                <w:lang w:val="nb-NO"/>
              </w:rPr>
              <w:t>CỘNG H</w:t>
            </w:r>
            <w:r w:rsidR="00AD1D10" w:rsidRPr="009A16A2">
              <w:rPr>
                <w:rFonts w:ascii="Times New Roman" w:hAnsi="Times New Roman"/>
                <w:b/>
                <w:sz w:val="26"/>
                <w:szCs w:val="26"/>
                <w:lang w:val="nb-NO"/>
              </w:rPr>
              <w:t>ÒA</w:t>
            </w:r>
            <w:r w:rsidR="00FB409E" w:rsidRPr="009A16A2">
              <w:rPr>
                <w:rFonts w:ascii="Times New Roman" w:hAnsi="Times New Roman"/>
                <w:b/>
                <w:sz w:val="26"/>
                <w:szCs w:val="26"/>
                <w:lang w:val="nb-NO"/>
              </w:rPr>
              <w:t xml:space="preserve"> XÃ HỘI CHỦ NGHĨA VIỆT NAM</w:t>
            </w:r>
          </w:p>
          <w:p w14:paraId="150B57AF" w14:textId="57486530" w:rsidR="00416F75" w:rsidRPr="009A16A2" w:rsidRDefault="00891F69" w:rsidP="00A41229">
            <w:pPr>
              <w:spacing w:after="120"/>
              <w:jc w:val="center"/>
              <w:rPr>
                <w:rFonts w:ascii="Times New Roman" w:hAnsi="Times New Roman"/>
                <w:b/>
                <w:bCs/>
                <w:sz w:val="28"/>
                <w:szCs w:val="28"/>
              </w:rPr>
            </w:pPr>
            <w:r w:rsidRPr="009A16A2">
              <w:rPr>
                <w:noProof/>
              </w:rPr>
              <mc:AlternateContent>
                <mc:Choice Requires="wps">
                  <w:drawing>
                    <wp:anchor distT="4294967295" distB="4294967295" distL="114300" distR="114300" simplePos="0" relativeHeight="251656704" behindDoc="0" locked="0" layoutInCell="1" allowOverlap="1" wp14:anchorId="71DC877E" wp14:editId="1C80A6C1">
                      <wp:simplePos x="0" y="0"/>
                      <wp:positionH relativeFrom="column">
                        <wp:posOffset>755015</wp:posOffset>
                      </wp:positionH>
                      <wp:positionV relativeFrom="paragraph">
                        <wp:posOffset>216535</wp:posOffset>
                      </wp:positionV>
                      <wp:extent cx="2131060" cy="0"/>
                      <wp:effectExtent l="0" t="0" r="215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B65FE" id="AutoShape 2" o:spid="_x0000_s1026" type="#_x0000_t32" style="position:absolute;margin-left:59.45pt;margin-top:17.05pt;width:167.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" strokeweight=".5pt"/>
                  </w:pict>
                </mc:Fallback>
              </mc:AlternateContent>
            </w:r>
            <w:r w:rsidR="00FB409E" w:rsidRPr="009A16A2">
              <w:rPr>
                <w:rFonts w:ascii="Times New Roman" w:hAnsi="Times New Roman"/>
                <w:b/>
                <w:sz w:val="28"/>
                <w:szCs w:val="28"/>
              </w:rPr>
              <w:t>Độc lập - Tự do - Hạnh phúc</w:t>
            </w:r>
          </w:p>
        </w:tc>
      </w:tr>
      <w:tr w:rsidR="009A16A2" w:rsidRPr="009A16A2" w14:paraId="2E2BCFF3" w14:textId="77777777" w:rsidTr="0006702F">
        <w:trPr>
          <w:trHeight w:val="416"/>
        </w:trPr>
        <w:tc>
          <w:tcPr>
            <w:tcW w:w="3942" w:type="dxa"/>
            <w:vAlign w:val="center"/>
          </w:tcPr>
          <w:p w14:paraId="0F82D561" w14:textId="41CB9E35" w:rsidR="00A41229" w:rsidRPr="009A16A2" w:rsidRDefault="00A41229" w:rsidP="00380B85">
            <w:pPr>
              <w:spacing w:before="120"/>
              <w:jc w:val="center"/>
              <w:rPr>
                <w:rFonts w:ascii="Times New Roman" w:hAnsi="Times New Roman"/>
                <w:b/>
                <w:sz w:val="28"/>
                <w:szCs w:val="28"/>
              </w:rPr>
            </w:pPr>
            <w:r w:rsidRPr="009A16A2">
              <w:rPr>
                <w:rFonts w:ascii="Times New Roman" w:hAnsi="Times New Roman"/>
                <w:sz w:val="28"/>
                <w:szCs w:val="28"/>
              </w:rPr>
              <w:t>Số:</w:t>
            </w:r>
            <w:r w:rsidR="00B80D79" w:rsidRPr="009A16A2">
              <w:rPr>
                <w:rFonts w:ascii="Times New Roman" w:hAnsi="Times New Roman"/>
                <w:sz w:val="28"/>
                <w:szCs w:val="28"/>
              </w:rPr>
              <w:t xml:space="preserve"> </w:t>
            </w:r>
            <w:r w:rsidR="00F85352" w:rsidRPr="009A16A2">
              <w:rPr>
                <w:rFonts w:ascii="Times New Roman" w:hAnsi="Times New Roman"/>
                <w:sz w:val="28"/>
                <w:szCs w:val="28"/>
              </w:rPr>
              <w:t xml:space="preserve"> </w:t>
            </w:r>
            <w:r w:rsidR="00A764E7" w:rsidRPr="009A16A2">
              <w:rPr>
                <w:rFonts w:ascii="Times New Roman" w:hAnsi="Times New Roman"/>
                <w:sz w:val="28"/>
                <w:szCs w:val="28"/>
              </w:rPr>
              <w:t xml:space="preserve"> </w:t>
            </w:r>
            <w:r w:rsidR="00380B85" w:rsidRPr="009A16A2">
              <w:rPr>
                <w:rFonts w:ascii="Times New Roman" w:hAnsi="Times New Roman"/>
                <w:sz w:val="28"/>
                <w:szCs w:val="28"/>
              </w:rPr>
              <w:t xml:space="preserve">   </w:t>
            </w:r>
            <w:r w:rsidR="0069583F" w:rsidRPr="009A16A2">
              <w:rPr>
                <w:rFonts w:ascii="Times New Roman" w:hAnsi="Times New Roman"/>
                <w:sz w:val="28"/>
                <w:szCs w:val="28"/>
                <w:lang w:val="vi-VN"/>
              </w:rPr>
              <w:t xml:space="preserve"> </w:t>
            </w:r>
            <w:r w:rsidRPr="009A16A2">
              <w:rPr>
                <w:rFonts w:ascii="Times New Roman" w:hAnsi="Times New Roman"/>
                <w:sz w:val="28"/>
                <w:szCs w:val="28"/>
              </w:rPr>
              <w:t>/</w:t>
            </w:r>
            <w:r w:rsidR="0069583F" w:rsidRPr="009A16A2">
              <w:rPr>
                <w:rFonts w:ascii="Times New Roman" w:hAnsi="Times New Roman"/>
                <w:sz w:val="28"/>
                <w:szCs w:val="28"/>
              </w:rPr>
              <w:t>202</w:t>
            </w:r>
            <w:r w:rsidR="00380B85" w:rsidRPr="009A16A2">
              <w:rPr>
                <w:rFonts w:ascii="Times New Roman" w:hAnsi="Times New Roman"/>
                <w:sz w:val="28"/>
                <w:szCs w:val="28"/>
              </w:rPr>
              <w:t>5</w:t>
            </w:r>
            <w:r w:rsidR="00753C62" w:rsidRPr="009A16A2">
              <w:rPr>
                <w:rFonts w:ascii="Times New Roman" w:hAnsi="Times New Roman"/>
                <w:sz w:val="28"/>
                <w:szCs w:val="28"/>
              </w:rPr>
              <w:t>/</w:t>
            </w:r>
            <w:r w:rsidRPr="009A16A2">
              <w:rPr>
                <w:rFonts w:ascii="Times New Roman" w:hAnsi="Times New Roman"/>
                <w:sz w:val="28"/>
                <w:szCs w:val="28"/>
              </w:rPr>
              <w:t>NQ-HĐND</w:t>
            </w:r>
          </w:p>
        </w:tc>
        <w:tc>
          <w:tcPr>
            <w:tcW w:w="5954" w:type="dxa"/>
            <w:vAlign w:val="center"/>
          </w:tcPr>
          <w:p w14:paraId="2940989F" w14:textId="684A503B" w:rsidR="00A41229" w:rsidRPr="009A16A2" w:rsidRDefault="00A41229" w:rsidP="00380B85">
            <w:pPr>
              <w:spacing w:before="120"/>
              <w:jc w:val="center"/>
              <w:rPr>
                <w:rFonts w:ascii="Times New Roman" w:hAnsi="Times New Roman"/>
                <w:b/>
                <w:sz w:val="28"/>
                <w:szCs w:val="28"/>
              </w:rPr>
            </w:pPr>
            <w:r w:rsidRPr="009A16A2">
              <w:rPr>
                <w:rFonts w:ascii="Times New Roman" w:hAnsi="Times New Roman"/>
                <w:i/>
                <w:sz w:val="28"/>
                <w:szCs w:val="28"/>
              </w:rPr>
              <w:t>An Giang, ngày</w:t>
            </w:r>
            <w:r w:rsidR="00C104B9" w:rsidRPr="009A16A2">
              <w:rPr>
                <w:rFonts w:ascii="Times New Roman" w:hAnsi="Times New Roman"/>
                <w:i/>
                <w:sz w:val="28"/>
                <w:szCs w:val="28"/>
              </w:rPr>
              <w:t xml:space="preserve">   </w:t>
            </w:r>
            <w:r w:rsidR="00A764E7" w:rsidRPr="009A16A2">
              <w:rPr>
                <w:rFonts w:ascii="Times New Roman" w:hAnsi="Times New Roman"/>
                <w:i/>
                <w:sz w:val="28"/>
                <w:szCs w:val="28"/>
              </w:rPr>
              <w:t xml:space="preserve"> </w:t>
            </w:r>
            <w:r w:rsidR="00380B85" w:rsidRPr="009A16A2">
              <w:rPr>
                <w:rFonts w:ascii="Times New Roman" w:hAnsi="Times New Roman"/>
                <w:i/>
                <w:sz w:val="28"/>
                <w:szCs w:val="28"/>
              </w:rPr>
              <w:t xml:space="preserve"> t</w:t>
            </w:r>
            <w:r w:rsidRPr="009A16A2">
              <w:rPr>
                <w:rFonts w:ascii="Times New Roman" w:hAnsi="Times New Roman"/>
                <w:i/>
                <w:sz w:val="28"/>
                <w:szCs w:val="28"/>
              </w:rPr>
              <w:t>háng</w:t>
            </w:r>
            <w:r w:rsidR="0069583F" w:rsidRPr="009A16A2">
              <w:rPr>
                <w:rFonts w:ascii="Times New Roman" w:hAnsi="Times New Roman"/>
                <w:i/>
                <w:sz w:val="28"/>
                <w:szCs w:val="28"/>
              </w:rPr>
              <w:t xml:space="preserve"> </w:t>
            </w:r>
            <w:r w:rsidR="00380B85" w:rsidRPr="009A16A2">
              <w:rPr>
                <w:rFonts w:ascii="Times New Roman" w:hAnsi="Times New Roman"/>
                <w:i/>
                <w:sz w:val="28"/>
                <w:szCs w:val="28"/>
              </w:rPr>
              <w:t xml:space="preserve">    </w:t>
            </w:r>
            <w:r w:rsidR="0069583F" w:rsidRPr="009A16A2">
              <w:rPr>
                <w:rFonts w:ascii="Times New Roman" w:hAnsi="Times New Roman"/>
                <w:i/>
                <w:sz w:val="28"/>
                <w:szCs w:val="28"/>
              </w:rPr>
              <w:t xml:space="preserve">  </w:t>
            </w:r>
            <w:r w:rsidRPr="009A16A2">
              <w:rPr>
                <w:rFonts w:ascii="Times New Roman" w:hAnsi="Times New Roman"/>
                <w:i/>
                <w:sz w:val="28"/>
                <w:szCs w:val="28"/>
              </w:rPr>
              <w:t>năm 20</w:t>
            </w:r>
            <w:r w:rsidR="00C104B9" w:rsidRPr="009A16A2">
              <w:rPr>
                <w:rFonts w:ascii="Times New Roman" w:hAnsi="Times New Roman"/>
                <w:i/>
                <w:sz w:val="28"/>
                <w:szCs w:val="28"/>
              </w:rPr>
              <w:t>2</w:t>
            </w:r>
            <w:r w:rsidR="00380B85" w:rsidRPr="009A16A2">
              <w:rPr>
                <w:rFonts w:ascii="Times New Roman" w:hAnsi="Times New Roman"/>
                <w:i/>
                <w:sz w:val="28"/>
                <w:szCs w:val="28"/>
              </w:rPr>
              <w:t>5</w:t>
            </w:r>
          </w:p>
        </w:tc>
      </w:tr>
    </w:tbl>
    <w:p w14:paraId="61D55BFE" w14:textId="0C40A959" w:rsidR="00D3765A" w:rsidRPr="009A16A2" w:rsidRDefault="009A4DAD" w:rsidP="00744660">
      <w:pPr>
        <w:tabs>
          <w:tab w:val="center" w:pos="4537"/>
        </w:tabs>
        <w:autoSpaceDE w:val="0"/>
        <w:autoSpaceDN w:val="0"/>
        <w:rPr>
          <w:rFonts w:ascii="Times New Roman" w:hAnsi="Times New Roman"/>
          <w:bCs/>
          <w:sz w:val="10"/>
          <w:szCs w:val="10"/>
          <w:lang w:val="nb-NO"/>
        </w:rPr>
      </w:pPr>
      <w:r w:rsidRPr="009A16A2">
        <w:rPr>
          <w:rFonts w:ascii="Times New Roman" w:hAnsi="Times New Roman"/>
          <w:bCs/>
          <w:sz w:val="27"/>
          <w:szCs w:val="27"/>
          <w:lang w:val="nb-NO"/>
        </w:rPr>
        <w:t xml:space="preserve">     </w:t>
      </w:r>
      <w:r w:rsidR="00744660" w:rsidRPr="009A16A2">
        <w:rPr>
          <w:rFonts w:ascii="Times New Roman" w:hAnsi="Times New Roman"/>
          <w:bCs/>
          <w:sz w:val="27"/>
          <w:szCs w:val="27"/>
          <w:lang w:val="nb-NO"/>
        </w:rPr>
        <w:tab/>
      </w:r>
    </w:p>
    <w:p w14:paraId="25D75B4C" w14:textId="0E7F4141" w:rsidR="00744660" w:rsidRPr="009A16A2" w:rsidRDefault="00744660" w:rsidP="00B345EC">
      <w:pPr>
        <w:jc w:val="center"/>
        <w:rPr>
          <w:rFonts w:ascii="Times New Roman" w:hAnsi="Times New Roman"/>
          <w:b/>
          <w:bCs/>
          <w:sz w:val="6"/>
          <w:szCs w:val="6"/>
          <w:lang w:val="nb-NO"/>
        </w:rPr>
      </w:pPr>
    </w:p>
    <w:p w14:paraId="5136FA63" w14:textId="0087ED6C" w:rsidR="00BA5CA8" w:rsidRPr="009A16A2" w:rsidRDefault="00471B3E" w:rsidP="00B345EC">
      <w:pPr>
        <w:jc w:val="center"/>
        <w:rPr>
          <w:rFonts w:ascii="Times New Roman" w:hAnsi="Times New Roman"/>
          <w:b/>
          <w:bCs/>
          <w:sz w:val="10"/>
          <w:szCs w:val="10"/>
          <w:lang w:val="nb-NO"/>
        </w:rPr>
      </w:pPr>
      <w:r>
        <w:rPr>
          <w:rFonts w:ascii="Times New Roman" w:hAnsi="Times New Roman"/>
          <w:b/>
          <w:bCs/>
          <w:noProof/>
          <w:sz w:val="10"/>
          <w:szCs w:val="10"/>
        </w:rPr>
        <mc:AlternateContent>
          <mc:Choice Requires="wps">
            <w:drawing>
              <wp:anchor distT="0" distB="0" distL="114300" distR="114300" simplePos="0" relativeHeight="251660800" behindDoc="0" locked="0" layoutInCell="1" allowOverlap="1" wp14:anchorId="79AC024D" wp14:editId="79EA5341">
                <wp:simplePos x="0" y="0"/>
                <wp:positionH relativeFrom="column">
                  <wp:posOffset>504825</wp:posOffset>
                </wp:positionH>
                <wp:positionV relativeFrom="paragraph">
                  <wp:posOffset>60960</wp:posOffset>
                </wp:positionV>
                <wp:extent cx="942975"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42975" cy="304800"/>
                        </a:xfrm>
                        <a:prstGeom prst="rect">
                          <a:avLst/>
                        </a:prstGeom>
                        <a:solidFill>
                          <a:schemeClr val="lt1"/>
                        </a:solidFill>
                        <a:ln w="6350">
                          <a:solidFill>
                            <a:prstClr val="black"/>
                          </a:solidFill>
                        </a:ln>
                      </wps:spPr>
                      <wps:txbx>
                        <w:txbxContent>
                          <w:p w14:paraId="2768C3EB" w14:textId="3BBA7031" w:rsidR="00471B3E" w:rsidRPr="00471B3E" w:rsidRDefault="00471B3E" w:rsidP="00471B3E">
                            <w:pPr>
                              <w:jc w:val="center"/>
                              <w:rPr>
                                <w:rFonts w:ascii="Times New Roman" w:hAnsi="Times New Roman"/>
                                <w:sz w:val="28"/>
                                <w:szCs w:val="28"/>
                              </w:rPr>
                            </w:pPr>
                            <w:r w:rsidRPr="00471B3E">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AC024D" id="_x0000_t202" coordsize="21600,21600" o:spt="202" path="m,l,21600r21600,l21600,xe">
                <v:stroke joinstyle="miter"/>
                <v:path gradientshapeok="t" o:connecttype="rect"/>
              </v:shapetype>
              <v:shape id="Text Box 4" o:spid="_x0000_s1026" type="#_x0000_t202" style="position:absolute;left:0;text-align:left;margin-left:39.75pt;margin-top:4.8pt;width:74.25pt;height:2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" fillcolor="white [3201]" strokeweight=".5pt">
                <v:textbox>
                  <w:txbxContent>
                    <w:p w14:paraId="2768C3EB" w14:textId="3BBA7031" w:rsidR="00471B3E" w:rsidRPr="00471B3E" w:rsidRDefault="00471B3E" w:rsidP="00471B3E">
                      <w:pPr>
                        <w:jc w:val="center"/>
                        <w:rPr>
                          <w:rFonts w:ascii="Times New Roman" w:hAnsi="Times New Roman"/>
                          <w:sz w:val="28"/>
                          <w:szCs w:val="28"/>
                        </w:rPr>
                      </w:pPr>
                      <w:r w:rsidRPr="00471B3E">
                        <w:rPr>
                          <w:rFonts w:ascii="Times New Roman" w:hAnsi="Times New Roman"/>
                          <w:sz w:val="28"/>
                          <w:szCs w:val="28"/>
                        </w:rPr>
                        <w:t>Dự thảo</w:t>
                      </w:r>
                    </w:p>
                  </w:txbxContent>
                </v:textbox>
              </v:shape>
            </w:pict>
          </mc:Fallback>
        </mc:AlternateContent>
      </w:r>
    </w:p>
    <w:p w14:paraId="60E5BB0E" w14:textId="77777777" w:rsidR="009A16A2" w:rsidRPr="009A16A2" w:rsidRDefault="009A16A2" w:rsidP="00B345EC">
      <w:pPr>
        <w:jc w:val="center"/>
        <w:rPr>
          <w:rFonts w:ascii="Times New Roman" w:hAnsi="Times New Roman"/>
          <w:b/>
          <w:bCs/>
          <w:szCs w:val="10"/>
          <w:lang w:val="nb-NO"/>
        </w:rPr>
      </w:pPr>
    </w:p>
    <w:p w14:paraId="45307D02" w14:textId="743A845D" w:rsidR="00EB2F9C" w:rsidRPr="009A16A2" w:rsidRDefault="00EB2F9C" w:rsidP="007D5AEC">
      <w:pPr>
        <w:rPr>
          <w:rFonts w:ascii="Times New Roman" w:hAnsi="Times New Roman"/>
          <w:b/>
          <w:bCs/>
          <w:sz w:val="10"/>
          <w:szCs w:val="10"/>
          <w:lang w:val="nb-NO"/>
        </w:rPr>
      </w:pPr>
    </w:p>
    <w:p w14:paraId="703895C8" w14:textId="77777777" w:rsidR="00C104B9" w:rsidRPr="009A16A2" w:rsidRDefault="00C104B9" w:rsidP="00B345EC">
      <w:pPr>
        <w:jc w:val="center"/>
        <w:rPr>
          <w:rFonts w:ascii="Times New Roman" w:hAnsi="Times New Roman"/>
          <w:b/>
          <w:bCs/>
          <w:sz w:val="28"/>
          <w:szCs w:val="28"/>
          <w:lang w:val="nb-NO"/>
        </w:rPr>
      </w:pPr>
      <w:r w:rsidRPr="009A16A2">
        <w:rPr>
          <w:rFonts w:ascii="Times New Roman" w:hAnsi="Times New Roman"/>
          <w:b/>
          <w:bCs/>
          <w:sz w:val="28"/>
          <w:szCs w:val="28"/>
          <w:lang w:val="nb-NO"/>
        </w:rPr>
        <w:t>NGH</w:t>
      </w:r>
      <w:r w:rsidRPr="009A16A2">
        <w:rPr>
          <w:rFonts w:ascii="Times New Roman" w:hAnsi="Times New Roman" w:cs="Arial"/>
          <w:b/>
          <w:bCs/>
          <w:sz w:val="28"/>
          <w:szCs w:val="28"/>
          <w:lang w:val="nb-NO"/>
        </w:rPr>
        <w:t>Ị</w:t>
      </w:r>
      <w:r w:rsidRPr="009A16A2">
        <w:rPr>
          <w:rFonts w:ascii="Times New Roman" w:hAnsi="Times New Roman"/>
          <w:b/>
          <w:bCs/>
          <w:sz w:val="28"/>
          <w:szCs w:val="28"/>
          <w:lang w:val="nb-NO"/>
        </w:rPr>
        <w:t xml:space="preserve"> QUY</w:t>
      </w:r>
      <w:r w:rsidRPr="009A16A2">
        <w:rPr>
          <w:rFonts w:ascii="Times New Roman" w:hAnsi="Times New Roman" w:cs="Arial"/>
          <w:b/>
          <w:bCs/>
          <w:sz w:val="28"/>
          <w:szCs w:val="28"/>
          <w:lang w:val="nb-NO"/>
        </w:rPr>
        <w:t>Ế</w:t>
      </w:r>
      <w:r w:rsidRPr="009A16A2">
        <w:rPr>
          <w:rFonts w:ascii="Times New Roman" w:hAnsi="Times New Roman"/>
          <w:b/>
          <w:bCs/>
          <w:sz w:val="28"/>
          <w:szCs w:val="28"/>
          <w:lang w:val="nb-NO"/>
        </w:rPr>
        <w:t>T</w:t>
      </w:r>
    </w:p>
    <w:p w14:paraId="6800325F" w14:textId="77777777" w:rsidR="002B59EC" w:rsidRDefault="00521DA3" w:rsidP="004713F2">
      <w:pPr>
        <w:jc w:val="center"/>
        <w:rPr>
          <w:rFonts w:ascii="Times New Roman" w:hAnsi="Times New Roman"/>
          <w:b/>
          <w:sz w:val="28"/>
          <w:szCs w:val="28"/>
        </w:rPr>
      </w:pPr>
      <w:r w:rsidRPr="009A16A2">
        <w:rPr>
          <w:rFonts w:ascii="Times New Roman" w:hAnsi="Times New Roman"/>
          <w:b/>
          <w:sz w:val="28"/>
          <w:szCs w:val="28"/>
        </w:rPr>
        <w:t xml:space="preserve">Quy định nguyên tắc, tiêu chí và định mức phân bổ chi thường xuyên </w:t>
      </w:r>
    </w:p>
    <w:p w14:paraId="67511898" w14:textId="2AB11F08" w:rsidR="00860C5D" w:rsidRPr="009A16A2" w:rsidRDefault="00521DA3" w:rsidP="004713F2">
      <w:pPr>
        <w:jc w:val="center"/>
        <w:rPr>
          <w:rFonts w:ascii="Times New Roman" w:hAnsi="Times New Roman"/>
          <w:b/>
          <w:sz w:val="28"/>
          <w:szCs w:val="28"/>
        </w:rPr>
      </w:pPr>
      <w:r w:rsidRPr="009A16A2">
        <w:rPr>
          <w:rFonts w:ascii="Times New Roman" w:hAnsi="Times New Roman"/>
          <w:b/>
          <w:sz w:val="28"/>
          <w:szCs w:val="28"/>
        </w:rPr>
        <w:t xml:space="preserve">ngân sách </w:t>
      </w:r>
      <w:r w:rsidR="004713F2" w:rsidRPr="009A16A2">
        <w:rPr>
          <w:rFonts w:ascii="Times New Roman" w:hAnsi="Times New Roman"/>
          <w:b/>
          <w:sz w:val="28"/>
          <w:szCs w:val="28"/>
        </w:rPr>
        <w:t xml:space="preserve">nhà nước </w:t>
      </w:r>
      <w:r w:rsidRPr="009A16A2">
        <w:rPr>
          <w:rFonts w:ascii="Times New Roman" w:hAnsi="Times New Roman"/>
          <w:b/>
          <w:sz w:val="28"/>
          <w:szCs w:val="28"/>
        </w:rPr>
        <w:t xml:space="preserve">năm </w:t>
      </w:r>
      <w:r w:rsidR="004713F2" w:rsidRPr="009A16A2">
        <w:rPr>
          <w:rFonts w:ascii="Times New Roman" w:hAnsi="Times New Roman"/>
          <w:b/>
          <w:sz w:val="28"/>
          <w:szCs w:val="28"/>
        </w:rPr>
        <w:t>2026 trên địa bàn tỉnh An Giang</w:t>
      </w:r>
    </w:p>
    <w:p w14:paraId="7E3FD529" w14:textId="6AE107F8" w:rsidR="005B4B3D" w:rsidRPr="009A16A2" w:rsidRDefault="004713F2" w:rsidP="005B4B3D">
      <w:pPr>
        <w:jc w:val="center"/>
        <w:rPr>
          <w:rFonts w:ascii="Times New Roman" w:hAnsi="Times New Roman"/>
          <w:b/>
          <w:sz w:val="28"/>
          <w:szCs w:val="28"/>
        </w:rPr>
      </w:pPr>
      <w:r w:rsidRPr="009A16A2">
        <w:rPr>
          <w:rFonts w:ascii="Times New Roman" w:hAnsi="Times New Roman"/>
          <w:b/>
          <w:noProof/>
          <w:sz w:val="30"/>
          <w:szCs w:val="30"/>
        </w:rPr>
        <mc:AlternateContent>
          <mc:Choice Requires="wps">
            <w:drawing>
              <wp:anchor distT="0" distB="0" distL="114300" distR="114300" simplePos="0" relativeHeight="251659776" behindDoc="0" locked="0" layoutInCell="1" allowOverlap="1" wp14:anchorId="24145B81" wp14:editId="639D44B1">
                <wp:simplePos x="0" y="0"/>
                <wp:positionH relativeFrom="column">
                  <wp:posOffset>2121677</wp:posOffset>
                </wp:positionH>
                <wp:positionV relativeFrom="paragraph">
                  <wp:posOffset>106443</wp:posOffset>
                </wp:positionV>
                <wp:extent cx="1885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3F8EC"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8.4pt" to="315.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" strokecolor="black [3200]" strokeweight=".5pt">
                <v:stroke joinstyle="miter"/>
              </v:line>
            </w:pict>
          </mc:Fallback>
        </mc:AlternateContent>
      </w:r>
    </w:p>
    <w:p w14:paraId="22DD06D4" w14:textId="77777777" w:rsidR="00936320" w:rsidRPr="009A16A2" w:rsidRDefault="00936320" w:rsidP="00836018">
      <w:pPr>
        <w:rPr>
          <w:rFonts w:ascii="Times New Roman" w:hAnsi="Times New Roman"/>
          <w:b/>
          <w:sz w:val="10"/>
          <w:szCs w:val="10"/>
        </w:rPr>
      </w:pPr>
    </w:p>
    <w:p w14:paraId="2F0B0C05" w14:textId="77777777" w:rsidR="00380B85" w:rsidRPr="009A16A2" w:rsidRDefault="00380B85" w:rsidP="004713F2">
      <w:pPr>
        <w:pStyle w:val="BodyText2"/>
        <w:spacing w:before="240" w:after="60"/>
        <w:ind w:right="-29" w:firstLine="706"/>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C</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 xml:space="preserve">n cứ Luật Tổ chức chính quyền </w:t>
      </w:r>
      <w:r w:rsidRPr="009A16A2">
        <w:rPr>
          <w:rFonts w:ascii="Times New Roman" w:hAnsi="Times New Roman" w:hint="eastAsia"/>
          <w:b w:val="0"/>
          <w:i/>
          <w:iCs w:val="0"/>
          <w:color w:val="auto"/>
          <w:szCs w:val="28"/>
          <w:lang w:val="nb-NO"/>
        </w:rPr>
        <w:t>đ</w:t>
      </w:r>
      <w:r w:rsidRPr="009A16A2">
        <w:rPr>
          <w:rFonts w:ascii="Times New Roman" w:hAnsi="Times New Roman"/>
          <w:b w:val="0"/>
          <w:i/>
          <w:iCs w:val="0"/>
          <w:color w:val="auto"/>
          <w:szCs w:val="28"/>
          <w:lang w:val="nb-NO"/>
        </w:rPr>
        <w:t>ịa ph</w:t>
      </w:r>
      <w:r w:rsidRPr="009A16A2">
        <w:rPr>
          <w:rFonts w:ascii="Times New Roman" w:hAnsi="Times New Roman" w:hint="eastAsia"/>
          <w:b w:val="0"/>
          <w:i/>
          <w:iCs w:val="0"/>
          <w:color w:val="auto"/>
          <w:szCs w:val="28"/>
          <w:lang w:val="nb-NO"/>
        </w:rPr>
        <w:t>ươ</w:t>
      </w:r>
      <w:r w:rsidRPr="009A16A2">
        <w:rPr>
          <w:rFonts w:ascii="Times New Roman" w:hAnsi="Times New Roman"/>
          <w:b w:val="0"/>
          <w:i/>
          <w:iCs w:val="0"/>
          <w:color w:val="auto"/>
          <w:szCs w:val="28"/>
          <w:lang w:val="nb-NO"/>
        </w:rPr>
        <w:t>ng số 72/2025/QH15;</w:t>
      </w:r>
    </w:p>
    <w:p w14:paraId="55D8F50E" w14:textId="77777777" w:rsidR="00380B85" w:rsidRPr="009A16A2" w:rsidRDefault="00380B85" w:rsidP="00380B85">
      <w:pPr>
        <w:pStyle w:val="BodyText2"/>
        <w:spacing w:before="60" w:after="60"/>
        <w:ind w:right="-28" w:firstLine="709"/>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C</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n cứ Luật Ban hành v</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 xml:space="preserve">n bản quy phạm pháp luật số 64/2025/QH15 </w:t>
      </w:r>
      <w:r w:rsidRPr="009A16A2">
        <w:rPr>
          <w:rFonts w:ascii="Times New Roman" w:hAnsi="Times New Roman" w:hint="eastAsia"/>
          <w:b w:val="0"/>
          <w:i/>
          <w:iCs w:val="0"/>
          <w:color w:val="auto"/>
          <w:szCs w:val="28"/>
          <w:lang w:val="nb-NO"/>
        </w:rPr>
        <w:t>đư</w:t>
      </w:r>
      <w:r w:rsidRPr="009A16A2">
        <w:rPr>
          <w:rFonts w:ascii="Times New Roman" w:hAnsi="Times New Roman"/>
          <w:b w:val="0"/>
          <w:i/>
          <w:iCs w:val="0"/>
          <w:color w:val="auto"/>
          <w:szCs w:val="28"/>
          <w:lang w:val="nb-NO"/>
        </w:rPr>
        <w:t xml:space="preserve">ợc sửa </w:t>
      </w:r>
      <w:r w:rsidRPr="009A16A2">
        <w:rPr>
          <w:rFonts w:ascii="Times New Roman" w:hAnsi="Times New Roman" w:hint="eastAsia"/>
          <w:b w:val="0"/>
          <w:i/>
          <w:iCs w:val="0"/>
          <w:color w:val="auto"/>
          <w:szCs w:val="28"/>
          <w:lang w:val="nb-NO"/>
        </w:rPr>
        <w:t>đ</w:t>
      </w:r>
      <w:r w:rsidRPr="009A16A2">
        <w:rPr>
          <w:rFonts w:ascii="Times New Roman" w:hAnsi="Times New Roman"/>
          <w:b w:val="0"/>
          <w:i/>
          <w:iCs w:val="0"/>
          <w:color w:val="auto"/>
          <w:szCs w:val="28"/>
          <w:lang w:val="nb-NO"/>
        </w:rPr>
        <w:t xml:space="preserve">ổi, bổ sung bởi Luật số 87/2025/QH15; </w:t>
      </w:r>
    </w:p>
    <w:p w14:paraId="7F3E00BC" w14:textId="67C840B4" w:rsidR="00380B85" w:rsidRPr="009A16A2" w:rsidRDefault="00380B85" w:rsidP="004713F2">
      <w:pPr>
        <w:pStyle w:val="BodyText2"/>
        <w:spacing w:before="60" w:after="60"/>
        <w:ind w:right="-28" w:firstLine="709"/>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C</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n cứ Luật Ngân sách Nhà n</w:t>
      </w:r>
      <w:r w:rsidRPr="009A16A2">
        <w:rPr>
          <w:rFonts w:ascii="Times New Roman" w:hAnsi="Times New Roman" w:hint="eastAsia"/>
          <w:b w:val="0"/>
          <w:i/>
          <w:iCs w:val="0"/>
          <w:color w:val="auto"/>
          <w:szCs w:val="28"/>
          <w:lang w:val="nb-NO"/>
        </w:rPr>
        <w:t>ư</w:t>
      </w:r>
      <w:r w:rsidRPr="009A16A2">
        <w:rPr>
          <w:rFonts w:ascii="Times New Roman" w:hAnsi="Times New Roman"/>
          <w:b w:val="0"/>
          <w:i/>
          <w:iCs w:val="0"/>
          <w:color w:val="auto"/>
          <w:szCs w:val="28"/>
          <w:lang w:val="nb-NO"/>
        </w:rPr>
        <w:t>ớc số 8</w:t>
      </w:r>
      <w:r w:rsidR="00914B7D">
        <w:rPr>
          <w:rFonts w:ascii="Times New Roman" w:hAnsi="Times New Roman"/>
          <w:b w:val="0"/>
          <w:i/>
          <w:iCs w:val="0"/>
          <w:color w:val="auto"/>
          <w:szCs w:val="28"/>
          <w:lang w:val="nb-NO"/>
        </w:rPr>
        <w:t>9</w:t>
      </w:r>
      <w:r w:rsidRPr="009A16A2">
        <w:rPr>
          <w:rFonts w:ascii="Times New Roman" w:hAnsi="Times New Roman"/>
          <w:b w:val="0"/>
          <w:i/>
          <w:iCs w:val="0"/>
          <w:color w:val="auto"/>
          <w:szCs w:val="28"/>
          <w:lang w:val="nb-NO"/>
        </w:rPr>
        <w:t>/20</w:t>
      </w:r>
      <w:r w:rsidR="00914B7D">
        <w:rPr>
          <w:rFonts w:ascii="Times New Roman" w:hAnsi="Times New Roman"/>
          <w:b w:val="0"/>
          <w:i/>
          <w:iCs w:val="0"/>
          <w:color w:val="auto"/>
          <w:szCs w:val="28"/>
          <w:lang w:val="nb-NO"/>
        </w:rPr>
        <w:t>2</w:t>
      </w:r>
      <w:r w:rsidRPr="009A16A2">
        <w:rPr>
          <w:rFonts w:ascii="Times New Roman" w:hAnsi="Times New Roman"/>
          <w:b w:val="0"/>
          <w:i/>
          <w:iCs w:val="0"/>
          <w:color w:val="auto"/>
          <w:szCs w:val="28"/>
          <w:lang w:val="nb-NO"/>
        </w:rPr>
        <w:t>5/QH1</w:t>
      </w:r>
      <w:r w:rsidR="00914B7D">
        <w:rPr>
          <w:rFonts w:ascii="Times New Roman" w:hAnsi="Times New Roman"/>
          <w:b w:val="0"/>
          <w:i/>
          <w:iCs w:val="0"/>
          <w:color w:val="auto"/>
          <w:szCs w:val="28"/>
          <w:lang w:val="nb-NO"/>
        </w:rPr>
        <w:t>5;</w:t>
      </w:r>
      <w:bookmarkStart w:id="0" w:name="_GoBack"/>
      <w:bookmarkEnd w:id="0"/>
    </w:p>
    <w:p w14:paraId="2ECD1798" w14:textId="7A3017D3" w:rsidR="00FA59ED" w:rsidRPr="009A16A2" w:rsidRDefault="00FA59ED" w:rsidP="004713F2">
      <w:pPr>
        <w:pStyle w:val="BodyText2"/>
        <w:spacing w:before="60" w:after="60"/>
        <w:ind w:right="-28" w:firstLine="709"/>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Căn cứ Thông tư số 56/2025/TT-BTC ngày 25 tháng 6 năm 2025 của Bộ trưởng Bộ Tài chính hướng dẫn xây dựng dự toán ngân sách nhà n</w:t>
      </w:r>
      <w:r w:rsidRPr="009A16A2">
        <w:rPr>
          <w:rFonts w:ascii="Times New Roman" w:hAnsi="Times New Roman" w:hint="eastAsia"/>
          <w:b w:val="0"/>
          <w:i/>
          <w:iCs w:val="0"/>
          <w:color w:val="auto"/>
          <w:szCs w:val="28"/>
          <w:lang w:val="nb-NO"/>
        </w:rPr>
        <w:t>ư</w:t>
      </w:r>
      <w:r w:rsidRPr="009A16A2">
        <w:rPr>
          <w:rFonts w:ascii="Times New Roman" w:hAnsi="Times New Roman"/>
          <w:b w:val="0"/>
          <w:i/>
          <w:iCs w:val="0"/>
          <w:color w:val="auto"/>
          <w:szCs w:val="28"/>
          <w:lang w:val="nb-NO"/>
        </w:rPr>
        <w:t>ớc n</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m 2026 và kế hoạch tài chính - ngân sách nhà n</w:t>
      </w:r>
      <w:r w:rsidRPr="009A16A2">
        <w:rPr>
          <w:rFonts w:ascii="Times New Roman" w:hAnsi="Times New Roman" w:hint="eastAsia"/>
          <w:b w:val="0"/>
          <w:i/>
          <w:iCs w:val="0"/>
          <w:color w:val="auto"/>
          <w:szCs w:val="28"/>
          <w:lang w:val="nb-NO"/>
        </w:rPr>
        <w:t>ư</w:t>
      </w:r>
      <w:r w:rsidRPr="009A16A2">
        <w:rPr>
          <w:rFonts w:ascii="Times New Roman" w:hAnsi="Times New Roman"/>
          <w:b w:val="0"/>
          <w:i/>
          <w:iCs w:val="0"/>
          <w:color w:val="auto"/>
          <w:szCs w:val="28"/>
          <w:lang w:val="nb-NO"/>
        </w:rPr>
        <w:t>ớc 03 n</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m 2026-2028;</w:t>
      </w:r>
    </w:p>
    <w:p w14:paraId="76E3142C" w14:textId="36719981" w:rsidR="00380B85" w:rsidRPr="009A16A2" w:rsidRDefault="00380B85" w:rsidP="00380B85">
      <w:pPr>
        <w:pStyle w:val="BodyText2"/>
        <w:spacing w:before="60" w:after="60"/>
        <w:ind w:right="-28" w:firstLine="709"/>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Xét Tờ trình số            /TTr-UBND ngày       tháng     n</w:t>
      </w:r>
      <w:r w:rsidRPr="009A16A2">
        <w:rPr>
          <w:rFonts w:ascii="Times New Roman" w:hAnsi="Times New Roman" w:hint="eastAsia"/>
          <w:b w:val="0"/>
          <w:i/>
          <w:iCs w:val="0"/>
          <w:color w:val="auto"/>
          <w:szCs w:val="28"/>
          <w:lang w:val="nb-NO"/>
        </w:rPr>
        <w:t>ă</w:t>
      </w:r>
      <w:r w:rsidRPr="009A16A2">
        <w:rPr>
          <w:rFonts w:ascii="Times New Roman" w:hAnsi="Times New Roman"/>
          <w:b w:val="0"/>
          <w:i/>
          <w:iCs w:val="0"/>
          <w:color w:val="auto"/>
          <w:szCs w:val="28"/>
          <w:lang w:val="nb-NO"/>
        </w:rPr>
        <w:t xml:space="preserve">m 2025 của Ủy ban nhân dân tỉnh dự thảo Nghị quyết </w:t>
      </w:r>
      <w:r w:rsidR="009A16A2" w:rsidRPr="009A16A2">
        <w:rPr>
          <w:rFonts w:ascii="Times New Roman" w:hAnsi="Times New Roman"/>
          <w:b w:val="0"/>
          <w:i/>
          <w:iCs w:val="0"/>
          <w:color w:val="auto"/>
          <w:szCs w:val="28"/>
          <w:lang w:val="nb-NO"/>
        </w:rPr>
        <w:t xml:space="preserve">quy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 xml:space="preserve">ịnh nguyên tắc, tiêu chí và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ịnh mức phân bổ chi th</w:t>
      </w:r>
      <w:r w:rsidR="009A16A2" w:rsidRPr="009A16A2">
        <w:rPr>
          <w:rFonts w:ascii="Times New Roman" w:hAnsi="Times New Roman" w:hint="eastAsia"/>
          <w:b w:val="0"/>
          <w:i/>
          <w:iCs w:val="0"/>
          <w:color w:val="auto"/>
          <w:szCs w:val="28"/>
          <w:lang w:val="nb-NO"/>
        </w:rPr>
        <w:t>ư</w:t>
      </w:r>
      <w:r w:rsidR="009A16A2" w:rsidRPr="009A16A2">
        <w:rPr>
          <w:rFonts w:ascii="Times New Roman" w:hAnsi="Times New Roman"/>
          <w:b w:val="0"/>
          <w:i/>
          <w:iCs w:val="0"/>
          <w:color w:val="auto"/>
          <w:szCs w:val="28"/>
          <w:lang w:val="nb-NO"/>
        </w:rPr>
        <w:t>ờng xuyên ngân sách nhà n</w:t>
      </w:r>
      <w:r w:rsidR="009A16A2" w:rsidRPr="009A16A2">
        <w:rPr>
          <w:rFonts w:ascii="Times New Roman" w:hAnsi="Times New Roman" w:hint="eastAsia"/>
          <w:b w:val="0"/>
          <w:i/>
          <w:iCs w:val="0"/>
          <w:color w:val="auto"/>
          <w:szCs w:val="28"/>
          <w:lang w:val="nb-NO"/>
        </w:rPr>
        <w:t>ư</w:t>
      </w:r>
      <w:r w:rsidR="009A16A2" w:rsidRPr="009A16A2">
        <w:rPr>
          <w:rFonts w:ascii="Times New Roman" w:hAnsi="Times New Roman"/>
          <w:b w:val="0"/>
          <w:i/>
          <w:iCs w:val="0"/>
          <w:color w:val="auto"/>
          <w:szCs w:val="28"/>
          <w:lang w:val="nb-NO"/>
        </w:rPr>
        <w:t>ớc n</w:t>
      </w:r>
      <w:r w:rsidR="009A16A2" w:rsidRPr="009A16A2">
        <w:rPr>
          <w:rFonts w:ascii="Times New Roman" w:hAnsi="Times New Roman" w:hint="eastAsia"/>
          <w:b w:val="0"/>
          <w:i/>
          <w:iCs w:val="0"/>
          <w:color w:val="auto"/>
          <w:szCs w:val="28"/>
          <w:lang w:val="nb-NO"/>
        </w:rPr>
        <w:t>ă</w:t>
      </w:r>
      <w:r w:rsidR="009A16A2" w:rsidRPr="009A16A2">
        <w:rPr>
          <w:rFonts w:ascii="Times New Roman" w:hAnsi="Times New Roman"/>
          <w:b w:val="0"/>
          <w:i/>
          <w:iCs w:val="0"/>
          <w:color w:val="auto"/>
          <w:szCs w:val="28"/>
          <w:lang w:val="nb-NO"/>
        </w:rPr>
        <w:t xml:space="preserve">m 2026 trên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ịa bàn tỉnh An Giang</w:t>
      </w:r>
      <w:r w:rsidRPr="009A16A2">
        <w:rPr>
          <w:rFonts w:ascii="Times New Roman" w:hAnsi="Times New Roman"/>
          <w:b w:val="0"/>
          <w:i/>
          <w:iCs w:val="0"/>
          <w:color w:val="auto"/>
          <w:szCs w:val="28"/>
          <w:lang w:val="nb-NO"/>
        </w:rPr>
        <w:t xml:space="preserve">; Báo cáo thẩm tra của Ban </w:t>
      </w:r>
      <w:r w:rsidR="009A16A2" w:rsidRPr="009A16A2">
        <w:rPr>
          <w:rFonts w:ascii="Times New Roman" w:hAnsi="Times New Roman"/>
          <w:b w:val="0"/>
          <w:i/>
          <w:iCs w:val="0"/>
          <w:color w:val="auto"/>
          <w:szCs w:val="28"/>
          <w:lang w:val="nb-NO"/>
        </w:rPr>
        <w:t>Kinh tế - Ngân sách;</w:t>
      </w:r>
      <w:r w:rsidRPr="009A16A2">
        <w:rPr>
          <w:rFonts w:ascii="Times New Roman" w:hAnsi="Times New Roman"/>
          <w:b w:val="0"/>
          <w:i/>
          <w:iCs w:val="0"/>
          <w:color w:val="auto"/>
          <w:szCs w:val="28"/>
          <w:lang w:val="nb-NO"/>
        </w:rPr>
        <w:t xml:space="preserve"> ý kiến thảo luận của </w:t>
      </w:r>
      <w:r w:rsidRPr="009A16A2">
        <w:rPr>
          <w:rFonts w:ascii="Times New Roman" w:hAnsi="Times New Roman" w:hint="eastAsia"/>
          <w:b w:val="0"/>
          <w:i/>
          <w:iCs w:val="0"/>
          <w:color w:val="auto"/>
          <w:szCs w:val="28"/>
          <w:lang w:val="nb-NO"/>
        </w:rPr>
        <w:t>đ</w:t>
      </w:r>
      <w:r w:rsidRPr="009A16A2">
        <w:rPr>
          <w:rFonts w:ascii="Times New Roman" w:hAnsi="Times New Roman"/>
          <w:b w:val="0"/>
          <w:i/>
          <w:iCs w:val="0"/>
          <w:color w:val="auto"/>
          <w:szCs w:val="28"/>
          <w:lang w:val="nb-NO"/>
        </w:rPr>
        <w:t xml:space="preserve">ại biểu Hội </w:t>
      </w:r>
      <w:r w:rsidRPr="009A16A2">
        <w:rPr>
          <w:rFonts w:ascii="Times New Roman" w:hAnsi="Times New Roman" w:hint="eastAsia"/>
          <w:b w:val="0"/>
          <w:i/>
          <w:iCs w:val="0"/>
          <w:color w:val="auto"/>
          <w:szCs w:val="28"/>
          <w:lang w:val="nb-NO"/>
        </w:rPr>
        <w:t>đ</w:t>
      </w:r>
      <w:r w:rsidRPr="009A16A2">
        <w:rPr>
          <w:rFonts w:ascii="Times New Roman" w:hAnsi="Times New Roman"/>
          <w:b w:val="0"/>
          <w:i/>
          <w:iCs w:val="0"/>
          <w:color w:val="auto"/>
          <w:szCs w:val="28"/>
          <w:lang w:val="nb-NO"/>
        </w:rPr>
        <w:t>ồng nhân dân tỉnh tại kỳ họp;</w:t>
      </w:r>
    </w:p>
    <w:p w14:paraId="629A8CF9" w14:textId="3F1AC55A" w:rsidR="00380B85" w:rsidRPr="009A16A2" w:rsidRDefault="00380B85" w:rsidP="00380B85">
      <w:pPr>
        <w:pStyle w:val="BodyText2"/>
        <w:spacing w:before="60" w:after="60" w:line="240" w:lineRule="auto"/>
        <w:ind w:right="-28" w:firstLine="709"/>
        <w:jc w:val="both"/>
        <w:rPr>
          <w:rFonts w:ascii="Times New Roman" w:hAnsi="Times New Roman"/>
          <w:b w:val="0"/>
          <w:i/>
          <w:iCs w:val="0"/>
          <w:color w:val="auto"/>
          <w:szCs w:val="28"/>
          <w:lang w:val="nb-NO"/>
        </w:rPr>
      </w:pPr>
      <w:r w:rsidRPr="009A16A2">
        <w:rPr>
          <w:rFonts w:ascii="Times New Roman" w:hAnsi="Times New Roman"/>
          <w:b w:val="0"/>
          <w:i/>
          <w:iCs w:val="0"/>
          <w:color w:val="auto"/>
          <w:szCs w:val="28"/>
          <w:lang w:val="nb-NO"/>
        </w:rPr>
        <w:t xml:space="preserve">Hội </w:t>
      </w:r>
      <w:r w:rsidRPr="009A16A2">
        <w:rPr>
          <w:rFonts w:ascii="Times New Roman" w:hAnsi="Times New Roman" w:hint="eastAsia"/>
          <w:b w:val="0"/>
          <w:i/>
          <w:iCs w:val="0"/>
          <w:color w:val="auto"/>
          <w:szCs w:val="28"/>
          <w:lang w:val="nb-NO"/>
        </w:rPr>
        <w:t>đ</w:t>
      </w:r>
      <w:r w:rsidRPr="009A16A2">
        <w:rPr>
          <w:rFonts w:ascii="Times New Roman" w:hAnsi="Times New Roman"/>
          <w:b w:val="0"/>
          <w:i/>
          <w:iCs w:val="0"/>
          <w:color w:val="auto"/>
          <w:szCs w:val="28"/>
          <w:lang w:val="nb-NO"/>
        </w:rPr>
        <w:t xml:space="preserve">ồng nhân dân ban hành Nghị quyết </w:t>
      </w:r>
      <w:r w:rsidR="009A16A2" w:rsidRPr="009A16A2">
        <w:rPr>
          <w:rFonts w:ascii="Times New Roman" w:hAnsi="Times New Roman"/>
          <w:b w:val="0"/>
          <w:i/>
          <w:iCs w:val="0"/>
          <w:color w:val="auto"/>
          <w:szCs w:val="28"/>
          <w:lang w:val="nb-NO"/>
        </w:rPr>
        <w:t xml:space="preserve">quy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 xml:space="preserve">ịnh nguyên tắc, tiêu chí và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ịnh mức phân bổ chi th</w:t>
      </w:r>
      <w:r w:rsidR="009A16A2" w:rsidRPr="009A16A2">
        <w:rPr>
          <w:rFonts w:ascii="Times New Roman" w:hAnsi="Times New Roman" w:hint="eastAsia"/>
          <w:b w:val="0"/>
          <w:i/>
          <w:iCs w:val="0"/>
          <w:color w:val="auto"/>
          <w:szCs w:val="28"/>
          <w:lang w:val="nb-NO"/>
        </w:rPr>
        <w:t>ư</w:t>
      </w:r>
      <w:r w:rsidR="009A16A2" w:rsidRPr="009A16A2">
        <w:rPr>
          <w:rFonts w:ascii="Times New Roman" w:hAnsi="Times New Roman"/>
          <w:b w:val="0"/>
          <w:i/>
          <w:iCs w:val="0"/>
          <w:color w:val="auto"/>
          <w:szCs w:val="28"/>
          <w:lang w:val="nb-NO"/>
        </w:rPr>
        <w:t>ờng xuyên ngân sách nhà n</w:t>
      </w:r>
      <w:r w:rsidR="009A16A2" w:rsidRPr="009A16A2">
        <w:rPr>
          <w:rFonts w:ascii="Times New Roman" w:hAnsi="Times New Roman" w:hint="eastAsia"/>
          <w:b w:val="0"/>
          <w:i/>
          <w:iCs w:val="0"/>
          <w:color w:val="auto"/>
          <w:szCs w:val="28"/>
          <w:lang w:val="nb-NO"/>
        </w:rPr>
        <w:t>ư</w:t>
      </w:r>
      <w:r w:rsidR="009A16A2" w:rsidRPr="009A16A2">
        <w:rPr>
          <w:rFonts w:ascii="Times New Roman" w:hAnsi="Times New Roman"/>
          <w:b w:val="0"/>
          <w:i/>
          <w:iCs w:val="0"/>
          <w:color w:val="auto"/>
          <w:szCs w:val="28"/>
          <w:lang w:val="nb-NO"/>
        </w:rPr>
        <w:t>ớc n</w:t>
      </w:r>
      <w:r w:rsidR="009A16A2" w:rsidRPr="009A16A2">
        <w:rPr>
          <w:rFonts w:ascii="Times New Roman" w:hAnsi="Times New Roman" w:hint="eastAsia"/>
          <w:b w:val="0"/>
          <w:i/>
          <w:iCs w:val="0"/>
          <w:color w:val="auto"/>
          <w:szCs w:val="28"/>
          <w:lang w:val="nb-NO"/>
        </w:rPr>
        <w:t>ă</w:t>
      </w:r>
      <w:r w:rsidR="009A16A2" w:rsidRPr="009A16A2">
        <w:rPr>
          <w:rFonts w:ascii="Times New Roman" w:hAnsi="Times New Roman"/>
          <w:b w:val="0"/>
          <w:i/>
          <w:iCs w:val="0"/>
          <w:color w:val="auto"/>
          <w:szCs w:val="28"/>
          <w:lang w:val="nb-NO"/>
        </w:rPr>
        <w:t xml:space="preserve">m 2026 trên </w:t>
      </w:r>
      <w:r w:rsidR="009A16A2" w:rsidRPr="009A16A2">
        <w:rPr>
          <w:rFonts w:ascii="Times New Roman" w:hAnsi="Times New Roman" w:hint="eastAsia"/>
          <w:b w:val="0"/>
          <w:i/>
          <w:iCs w:val="0"/>
          <w:color w:val="auto"/>
          <w:szCs w:val="28"/>
          <w:lang w:val="nb-NO"/>
        </w:rPr>
        <w:t>đ</w:t>
      </w:r>
      <w:r w:rsidR="009A16A2" w:rsidRPr="009A16A2">
        <w:rPr>
          <w:rFonts w:ascii="Times New Roman" w:hAnsi="Times New Roman"/>
          <w:b w:val="0"/>
          <w:i/>
          <w:iCs w:val="0"/>
          <w:color w:val="auto"/>
          <w:szCs w:val="28"/>
          <w:lang w:val="nb-NO"/>
        </w:rPr>
        <w:t>ịa bàn tỉnh An Giang</w:t>
      </w:r>
      <w:r w:rsidRPr="009A16A2">
        <w:rPr>
          <w:rFonts w:ascii="Times New Roman" w:hAnsi="Times New Roman"/>
          <w:b w:val="0"/>
          <w:i/>
          <w:iCs w:val="0"/>
          <w:color w:val="auto"/>
          <w:szCs w:val="28"/>
          <w:lang w:val="nb-NO"/>
        </w:rPr>
        <w:t>.</w:t>
      </w:r>
    </w:p>
    <w:p w14:paraId="77BF37C3" w14:textId="77777777" w:rsidR="00BC5B8C" w:rsidRPr="009A16A2" w:rsidRDefault="00BC5B8C" w:rsidP="00F26720">
      <w:pPr>
        <w:widowControl w:val="0"/>
        <w:spacing w:before="60" w:after="60"/>
        <w:ind w:firstLine="720"/>
        <w:jc w:val="both"/>
        <w:rPr>
          <w:rFonts w:ascii="Times New Roman" w:hAnsi="Times New Roman"/>
          <w:i/>
          <w:spacing w:val="-8"/>
          <w:sz w:val="2"/>
          <w:szCs w:val="2"/>
        </w:rPr>
      </w:pPr>
    </w:p>
    <w:p w14:paraId="10EB7DC4" w14:textId="764582FE" w:rsidR="00E32532" w:rsidRPr="009A16A2" w:rsidRDefault="003016FC" w:rsidP="00F26720">
      <w:pPr>
        <w:spacing w:before="60" w:after="60"/>
        <w:ind w:right="-28" w:firstLine="709"/>
        <w:jc w:val="both"/>
        <w:rPr>
          <w:rFonts w:ascii="Times New Roman" w:hAnsi="Times New Roman"/>
          <w:b/>
          <w:bCs/>
          <w:sz w:val="28"/>
          <w:szCs w:val="28"/>
        </w:rPr>
      </w:pPr>
      <w:r w:rsidRPr="009A16A2">
        <w:rPr>
          <w:rFonts w:ascii="Times New Roman" w:hAnsi="Times New Roman"/>
          <w:b/>
          <w:iCs/>
          <w:sz w:val="28"/>
          <w:szCs w:val="28"/>
          <w:lang w:val="nl-NL"/>
        </w:rPr>
        <w:t>Điều 1.</w:t>
      </w:r>
      <w:r w:rsidRPr="009A16A2">
        <w:rPr>
          <w:rFonts w:ascii="Times New Roman" w:hAnsi="Times New Roman"/>
          <w:iCs/>
          <w:sz w:val="28"/>
          <w:szCs w:val="28"/>
          <w:lang w:val="nl-NL"/>
        </w:rPr>
        <w:t xml:space="preserve"> </w:t>
      </w:r>
      <w:r w:rsidR="009A16A2" w:rsidRPr="009A16A2">
        <w:rPr>
          <w:rFonts w:ascii="Times New Roman" w:hAnsi="Times New Roman"/>
          <w:iCs/>
          <w:sz w:val="28"/>
          <w:szCs w:val="28"/>
          <w:lang w:val="nl-NL"/>
        </w:rPr>
        <w:t xml:space="preserve">Ban hành kèm theo Nghị quyết này </w:t>
      </w:r>
      <w:r w:rsidR="00122B25">
        <w:rPr>
          <w:rFonts w:ascii="Times New Roman" w:hAnsi="Times New Roman"/>
          <w:bCs/>
          <w:sz w:val="28"/>
          <w:szCs w:val="28"/>
        </w:rPr>
        <w:t>q</w:t>
      </w:r>
      <w:r w:rsidR="009A16A2" w:rsidRPr="009A16A2">
        <w:rPr>
          <w:rFonts w:ascii="Times New Roman" w:hAnsi="Times New Roman"/>
          <w:bCs/>
          <w:sz w:val="28"/>
          <w:szCs w:val="28"/>
        </w:rPr>
        <w:t xml:space="preserve">uy </w:t>
      </w:r>
      <w:r w:rsidR="009A16A2" w:rsidRPr="009A16A2">
        <w:rPr>
          <w:rFonts w:ascii="Times New Roman" w:hAnsi="Times New Roman" w:hint="eastAsia"/>
          <w:bCs/>
          <w:sz w:val="28"/>
          <w:szCs w:val="28"/>
        </w:rPr>
        <w:t>đ</w:t>
      </w:r>
      <w:r w:rsidR="009A16A2" w:rsidRPr="009A16A2">
        <w:rPr>
          <w:rFonts w:ascii="Times New Roman" w:hAnsi="Times New Roman"/>
          <w:bCs/>
          <w:sz w:val="28"/>
          <w:szCs w:val="28"/>
        </w:rPr>
        <w:t xml:space="preserve">ịnh nguyên tắc, tiêu chí và </w:t>
      </w:r>
      <w:r w:rsidR="009A16A2" w:rsidRPr="009A16A2">
        <w:rPr>
          <w:rFonts w:ascii="Times New Roman" w:hAnsi="Times New Roman" w:hint="eastAsia"/>
          <w:bCs/>
          <w:sz w:val="28"/>
          <w:szCs w:val="28"/>
        </w:rPr>
        <w:t>đ</w:t>
      </w:r>
      <w:r w:rsidR="009A16A2" w:rsidRPr="009A16A2">
        <w:rPr>
          <w:rFonts w:ascii="Times New Roman" w:hAnsi="Times New Roman"/>
          <w:bCs/>
          <w:sz w:val="28"/>
          <w:szCs w:val="28"/>
        </w:rPr>
        <w:t>ịnh mức phân bổ chi th</w:t>
      </w:r>
      <w:r w:rsidR="009A16A2" w:rsidRPr="009A16A2">
        <w:rPr>
          <w:rFonts w:ascii="Times New Roman" w:hAnsi="Times New Roman" w:hint="eastAsia"/>
          <w:bCs/>
          <w:sz w:val="28"/>
          <w:szCs w:val="28"/>
        </w:rPr>
        <w:t>ư</w:t>
      </w:r>
      <w:r w:rsidR="009A16A2" w:rsidRPr="009A16A2">
        <w:rPr>
          <w:rFonts w:ascii="Times New Roman" w:hAnsi="Times New Roman"/>
          <w:bCs/>
          <w:sz w:val="28"/>
          <w:szCs w:val="28"/>
        </w:rPr>
        <w:t>ờng xuyên ngân sách nhà n</w:t>
      </w:r>
      <w:r w:rsidR="009A16A2" w:rsidRPr="009A16A2">
        <w:rPr>
          <w:rFonts w:ascii="Times New Roman" w:hAnsi="Times New Roman" w:hint="eastAsia"/>
          <w:bCs/>
          <w:sz w:val="28"/>
          <w:szCs w:val="28"/>
        </w:rPr>
        <w:t>ư</w:t>
      </w:r>
      <w:r w:rsidR="009A16A2" w:rsidRPr="009A16A2">
        <w:rPr>
          <w:rFonts w:ascii="Times New Roman" w:hAnsi="Times New Roman"/>
          <w:bCs/>
          <w:sz w:val="28"/>
          <w:szCs w:val="28"/>
        </w:rPr>
        <w:t>ớc n</w:t>
      </w:r>
      <w:r w:rsidR="009A16A2" w:rsidRPr="009A16A2">
        <w:rPr>
          <w:rFonts w:ascii="Times New Roman" w:hAnsi="Times New Roman" w:hint="eastAsia"/>
          <w:bCs/>
          <w:sz w:val="28"/>
          <w:szCs w:val="28"/>
        </w:rPr>
        <w:t>ă</w:t>
      </w:r>
      <w:r w:rsidR="009A16A2" w:rsidRPr="009A16A2">
        <w:rPr>
          <w:rFonts w:ascii="Times New Roman" w:hAnsi="Times New Roman"/>
          <w:bCs/>
          <w:sz w:val="28"/>
          <w:szCs w:val="28"/>
        </w:rPr>
        <w:t xml:space="preserve">m 2026 trên </w:t>
      </w:r>
      <w:r w:rsidR="009A16A2" w:rsidRPr="009A16A2">
        <w:rPr>
          <w:rFonts w:ascii="Times New Roman" w:hAnsi="Times New Roman" w:hint="eastAsia"/>
          <w:bCs/>
          <w:sz w:val="28"/>
          <w:szCs w:val="28"/>
        </w:rPr>
        <w:t>đ</w:t>
      </w:r>
      <w:r w:rsidR="009A16A2" w:rsidRPr="009A16A2">
        <w:rPr>
          <w:rFonts w:ascii="Times New Roman" w:hAnsi="Times New Roman"/>
          <w:bCs/>
          <w:sz w:val="28"/>
          <w:szCs w:val="28"/>
        </w:rPr>
        <w:t>ịa bàn tỉnh An Giang.</w:t>
      </w:r>
    </w:p>
    <w:p w14:paraId="7DE6CE81" w14:textId="72DB3A11" w:rsidR="009A16A2" w:rsidRPr="009A16A2" w:rsidRDefault="009A16A2" w:rsidP="009A16A2">
      <w:pPr>
        <w:spacing w:before="60" w:after="60"/>
        <w:ind w:right="-28" w:firstLine="709"/>
        <w:jc w:val="both"/>
        <w:rPr>
          <w:rFonts w:ascii="Times New Roman" w:hAnsi="Times New Roman"/>
          <w:b/>
          <w:sz w:val="28"/>
          <w:szCs w:val="28"/>
        </w:rPr>
      </w:pPr>
      <w:r w:rsidRPr="009A16A2">
        <w:rPr>
          <w:rFonts w:ascii="Times New Roman" w:hAnsi="Times New Roman"/>
          <w:b/>
          <w:spacing w:val="-4"/>
          <w:sz w:val="28"/>
          <w:szCs w:val="28"/>
        </w:rPr>
        <w:t xml:space="preserve">Điều 2. </w:t>
      </w:r>
      <w:r w:rsidRPr="009A16A2">
        <w:rPr>
          <w:rFonts w:ascii="Times New Roman" w:hAnsi="Times New Roman"/>
          <w:b/>
          <w:sz w:val="28"/>
          <w:szCs w:val="28"/>
        </w:rPr>
        <w:t>Hiệu lực thi hành</w:t>
      </w:r>
    </w:p>
    <w:p w14:paraId="1A8D1B69" w14:textId="56C13333" w:rsidR="009A16A2" w:rsidRPr="009A16A2" w:rsidRDefault="009A16A2" w:rsidP="009A16A2">
      <w:pPr>
        <w:spacing w:before="120"/>
        <w:ind w:firstLine="709"/>
        <w:jc w:val="both"/>
        <w:rPr>
          <w:rFonts w:ascii="Times New Roman" w:hAnsi="Times New Roman"/>
          <w:b/>
          <w:sz w:val="28"/>
          <w:szCs w:val="28"/>
        </w:rPr>
      </w:pPr>
      <w:r w:rsidRPr="009A16A2">
        <w:rPr>
          <w:rFonts w:ascii="Times New Roman" w:hAnsi="Times New Roman"/>
          <w:sz w:val="28"/>
          <w:szCs w:val="28"/>
        </w:rPr>
        <w:t>Nghị quyết này có hiệu lực từ ngày ….. tháng ……năm 2025 và thay thế Nghị quyết số 06/2021/NQ-HĐND ngày 14 tháng 11 năm 2021 của Hội đồng nhân dân tỉnh Kiên Giang ban hành Quy định về các nguyên tắc, tiêu chí và định mức phân bổ dự toán chi thường xuyên ngân sách địa phương năm 2022 và các năm trong thời kỳ ổn định ngân sách mới trên địa bàn tỉnh Kiên Giang; Nghị quyết số 18/2021/NQ-HĐND ngày 08 tháng 12 năm 2021 của Hội đồng nhân dân tỉnh An Giang ban hành Quy định nguyên tắc, tiêu chí và định mức phân bổ dự toán chi thường xuyên ngân sách tỉnh An Giang năm 2022 được sửa đổi, bổ sung bởi Nghị quyết số 17/2023/NQ-HĐND.</w:t>
      </w:r>
    </w:p>
    <w:p w14:paraId="32614EF5" w14:textId="5AAF0685" w:rsidR="009A16A2" w:rsidRPr="009A16A2" w:rsidRDefault="009A16A2" w:rsidP="009A16A2">
      <w:pPr>
        <w:spacing w:before="120"/>
        <w:ind w:firstLine="709"/>
        <w:rPr>
          <w:rFonts w:ascii="Times New Roman" w:hAnsi="Times New Roman"/>
          <w:b/>
          <w:sz w:val="28"/>
          <w:szCs w:val="28"/>
        </w:rPr>
      </w:pPr>
      <w:r w:rsidRPr="009A16A2">
        <w:rPr>
          <w:rFonts w:ascii="Times New Roman" w:hAnsi="Times New Roman"/>
          <w:b/>
          <w:sz w:val="28"/>
          <w:szCs w:val="28"/>
        </w:rPr>
        <w:t>Điều 3. Tổ chức thực hiện</w:t>
      </w:r>
    </w:p>
    <w:p w14:paraId="5A1ECF3D" w14:textId="77777777" w:rsidR="009A16A2" w:rsidRPr="009A16A2" w:rsidRDefault="009A16A2" w:rsidP="009A16A2">
      <w:pPr>
        <w:spacing w:before="120"/>
        <w:ind w:firstLine="709"/>
        <w:rPr>
          <w:rFonts w:ascii="Times New Roman" w:hAnsi="Times New Roman"/>
          <w:b/>
          <w:sz w:val="28"/>
          <w:szCs w:val="28"/>
        </w:rPr>
      </w:pPr>
      <w:r w:rsidRPr="009A16A2">
        <w:rPr>
          <w:rFonts w:ascii="Times New Roman" w:hAnsi="Times New Roman"/>
          <w:sz w:val="28"/>
          <w:szCs w:val="28"/>
        </w:rPr>
        <w:t>Giao Ủy ban nhân dân tỉnh tổ chức triển khai thực hiện Nghị quyết.</w:t>
      </w:r>
    </w:p>
    <w:p w14:paraId="6B0146E0" w14:textId="2F632918" w:rsidR="009A16A2" w:rsidRDefault="009A16A2" w:rsidP="009A16A2">
      <w:pPr>
        <w:spacing w:before="120"/>
        <w:ind w:firstLine="709"/>
        <w:jc w:val="both"/>
        <w:rPr>
          <w:rFonts w:ascii="Times New Roman" w:hAnsi="Times New Roman"/>
          <w:i/>
          <w:sz w:val="28"/>
          <w:szCs w:val="28"/>
        </w:rPr>
      </w:pPr>
      <w:r w:rsidRPr="009A16A2">
        <w:rPr>
          <w:rFonts w:ascii="Times New Roman" w:hAnsi="Times New Roman"/>
          <w:i/>
          <w:sz w:val="28"/>
          <w:szCs w:val="28"/>
        </w:rPr>
        <w:lastRenderedPageBreak/>
        <w:t>Nghị quyết này đã được Hội đồng nhân dân tỉnh An Giang khóa ……, Kỳ họp thứ …….. thông qua ngày ….. tháng ……năm 2025.</w:t>
      </w:r>
    </w:p>
    <w:p w14:paraId="0A2C3C5D" w14:textId="77777777" w:rsidR="009F11DC" w:rsidRPr="009F11DC" w:rsidRDefault="009F11DC" w:rsidP="009A16A2">
      <w:pPr>
        <w:spacing w:before="120"/>
        <w:ind w:firstLine="709"/>
        <w:jc w:val="both"/>
        <w:rPr>
          <w:rFonts w:ascii="Times New Roman" w:hAnsi="Times New Roman"/>
          <w:i/>
          <w:sz w:val="18"/>
          <w:szCs w:val="28"/>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930"/>
        <w:gridCol w:w="4142"/>
      </w:tblGrid>
      <w:tr w:rsidR="009A16A2" w:rsidRPr="00554884" w14:paraId="1B9F568E" w14:textId="77777777" w:rsidTr="009A16A2">
        <w:trPr>
          <w:trHeight w:val="3209"/>
        </w:trPr>
        <w:tc>
          <w:tcPr>
            <w:tcW w:w="5220" w:type="dxa"/>
            <w:shd w:val="clear" w:color="auto" w:fill="FFFFFF"/>
            <w:tcMar>
              <w:top w:w="0" w:type="dxa"/>
              <w:left w:w="108" w:type="dxa"/>
              <w:bottom w:w="0" w:type="dxa"/>
              <w:right w:w="108" w:type="dxa"/>
            </w:tcMar>
            <w:hideMark/>
          </w:tcPr>
          <w:p w14:paraId="2B08F8E9" w14:textId="77777777" w:rsidR="009A16A2" w:rsidRPr="00554884" w:rsidRDefault="009A16A2" w:rsidP="00F173FE">
            <w:pPr>
              <w:rPr>
                <w:rFonts w:ascii="Times New Roman" w:hAnsi="Times New Roman"/>
                <w:b/>
                <w:bCs/>
                <w:i/>
                <w:iCs/>
                <w:lang w:eastAsia="vi-VN"/>
              </w:rPr>
            </w:pPr>
          </w:p>
          <w:p w14:paraId="1241CE1A" w14:textId="77777777" w:rsidR="009A16A2" w:rsidRPr="00554884" w:rsidRDefault="009A16A2" w:rsidP="00F173FE">
            <w:pPr>
              <w:rPr>
                <w:rFonts w:ascii="Times New Roman" w:hAnsi="Times New Roman"/>
                <w:b/>
                <w:i/>
                <w:sz w:val="22"/>
                <w:szCs w:val="22"/>
                <w:lang w:val="vi-VN"/>
              </w:rPr>
            </w:pPr>
            <w:r w:rsidRPr="00554884">
              <w:rPr>
                <w:rFonts w:ascii="Times New Roman" w:hAnsi="Times New Roman"/>
                <w:b/>
                <w:bCs/>
                <w:i/>
                <w:iCs/>
                <w:lang w:eastAsia="vi-VN"/>
              </w:rPr>
              <w:t>Nơi nhận:</w:t>
            </w:r>
            <w:r w:rsidRPr="00554884">
              <w:rPr>
                <w:rFonts w:ascii="Times New Roman" w:hAnsi="Times New Roman"/>
                <w:b/>
                <w:bCs/>
                <w:i/>
                <w:iCs/>
                <w:lang w:eastAsia="vi-VN"/>
              </w:rPr>
              <w:br/>
            </w:r>
            <w:r w:rsidRPr="00554884">
              <w:rPr>
                <w:rFonts w:ascii="Times New Roman" w:hAnsi="Times New Roman"/>
                <w:sz w:val="22"/>
                <w:szCs w:val="22"/>
                <w:lang w:val="vi-VN"/>
              </w:rPr>
              <w:t>- Ủy ban Thường vụ Quốc hội;</w:t>
            </w:r>
          </w:p>
          <w:p w14:paraId="018C6B8E" w14:textId="77777777" w:rsidR="009A16A2" w:rsidRPr="00554884" w:rsidRDefault="009A16A2" w:rsidP="00F173FE">
            <w:pPr>
              <w:jc w:val="both"/>
              <w:rPr>
                <w:rFonts w:ascii="Times New Roman" w:hAnsi="Times New Roman"/>
                <w:sz w:val="22"/>
                <w:szCs w:val="22"/>
                <w:lang w:val="vi-VN"/>
              </w:rPr>
            </w:pPr>
            <w:r w:rsidRPr="00554884">
              <w:rPr>
                <w:rFonts w:ascii="Times New Roman" w:hAnsi="Times New Roman"/>
                <w:sz w:val="22"/>
                <w:szCs w:val="22"/>
                <w:lang w:val="vi-VN"/>
              </w:rPr>
              <w:t>- Chính phủ;</w:t>
            </w:r>
          </w:p>
          <w:p w14:paraId="0306CB3B" w14:textId="77777777" w:rsidR="009A16A2" w:rsidRPr="00554884" w:rsidRDefault="009A16A2" w:rsidP="00F173FE">
            <w:pPr>
              <w:jc w:val="both"/>
              <w:rPr>
                <w:rFonts w:ascii="Times New Roman" w:hAnsi="Times New Roman"/>
                <w:sz w:val="22"/>
                <w:szCs w:val="22"/>
                <w:lang w:val="vi-VN"/>
              </w:rPr>
            </w:pPr>
            <w:r w:rsidRPr="00554884">
              <w:rPr>
                <w:rFonts w:ascii="Times New Roman" w:hAnsi="Times New Roman"/>
                <w:sz w:val="22"/>
                <w:szCs w:val="22"/>
                <w:lang w:val="vi-VN"/>
              </w:rPr>
              <w:t>- Ủy ban Trung ương MTTQVN;</w:t>
            </w:r>
          </w:p>
          <w:p w14:paraId="36AF4318" w14:textId="77777777" w:rsidR="009A16A2" w:rsidRPr="00554884" w:rsidRDefault="009A16A2" w:rsidP="00F173FE">
            <w:pPr>
              <w:jc w:val="both"/>
              <w:rPr>
                <w:rFonts w:ascii="Times New Roman" w:hAnsi="Times New Roman"/>
                <w:sz w:val="22"/>
                <w:szCs w:val="22"/>
                <w:lang w:val="vi-VN"/>
              </w:rPr>
            </w:pPr>
            <w:r w:rsidRPr="00554884">
              <w:rPr>
                <w:rFonts w:ascii="Times New Roman" w:hAnsi="Times New Roman"/>
                <w:sz w:val="22"/>
                <w:szCs w:val="22"/>
                <w:lang w:val="vi-VN"/>
              </w:rPr>
              <w:t>- Văn phòng Quốc hội;</w:t>
            </w:r>
          </w:p>
          <w:p w14:paraId="7CADB895" w14:textId="77777777" w:rsidR="009A16A2" w:rsidRPr="00554884" w:rsidRDefault="009A16A2" w:rsidP="00F173FE">
            <w:pPr>
              <w:jc w:val="both"/>
              <w:rPr>
                <w:rFonts w:ascii="Times New Roman" w:hAnsi="Times New Roman"/>
                <w:sz w:val="22"/>
                <w:szCs w:val="22"/>
                <w:lang w:val="vi-VN"/>
              </w:rPr>
            </w:pPr>
            <w:r w:rsidRPr="00554884">
              <w:rPr>
                <w:rFonts w:ascii="Times New Roman" w:hAnsi="Times New Roman"/>
                <w:sz w:val="22"/>
                <w:szCs w:val="22"/>
                <w:lang w:val="vi-VN"/>
              </w:rPr>
              <w:t>- Văn phòng Chính phủ;</w:t>
            </w:r>
          </w:p>
          <w:p w14:paraId="2F8F1AF3"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rPr>
              <w:t>- Ban Công tác đại biểu - UBTVQH;</w:t>
            </w:r>
          </w:p>
          <w:p w14:paraId="2009A8A2"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rPr>
              <w:t>-</w:t>
            </w:r>
            <w:r w:rsidRPr="00554884">
              <w:rPr>
                <w:rFonts w:ascii="Times New Roman" w:hAnsi="Times New Roman"/>
                <w:sz w:val="22"/>
                <w:szCs w:val="22"/>
                <w:lang w:val="vi-VN"/>
              </w:rPr>
              <w:t xml:space="preserve"> </w:t>
            </w:r>
            <w:r w:rsidRPr="00554884">
              <w:rPr>
                <w:rFonts w:ascii="Times New Roman" w:hAnsi="Times New Roman"/>
                <w:sz w:val="22"/>
                <w:szCs w:val="22"/>
              </w:rPr>
              <w:t xml:space="preserve">Bộ Tư pháp, </w:t>
            </w:r>
            <w:r w:rsidRPr="00554884">
              <w:rPr>
                <w:rFonts w:ascii="Times New Roman" w:hAnsi="Times New Roman"/>
                <w:sz w:val="22"/>
                <w:szCs w:val="22"/>
                <w:lang w:val="vi-VN"/>
              </w:rPr>
              <w:t>Bộ Tài chính</w:t>
            </w:r>
            <w:r w:rsidRPr="00554884">
              <w:rPr>
                <w:rFonts w:ascii="Times New Roman" w:hAnsi="Times New Roman"/>
                <w:sz w:val="22"/>
                <w:szCs w:val="22"/>
              </w:rPr>
              <w:t>, Bộ Ngoại giao</w:t>
            </w:r>
            <w:r w:rsidRPr="00554884">
              <w:rPr>
                <w:rFonts w:ascii="Times New Roman" w:hAnsi="Times New Roman"/>
                <w:sz w:val="22"/>
                <w:szCs w:val="22"/>
                <w:lang w:val="vi-VN"/>
              </w:rPr>
              <w:t>;</w:t>
            </w:r>
          </w:p>
          <w:p w14:paraId="2D9705DA" w14:textId="77777777" w:rsidR="009A16A2" w:rsidRPr="00554884" w:rsidRDefault="009A16A2" w:rsidP="00F173FE">
            <w:pPr>
              <w:rPr>
                <w:rFonts w:ascii="Times New Roman" w:hAnsi="Times New Roman"/>
                <w:sz w:val="22"/>
                <w:szCs w:val="22"/>
                <w:lang w:val="nb-NO"/>
              </w:rPr>
            </w:pPr>
            <w:r w:rsidRPr="00554884">
              <w:rPr>
                <w:rFonts w:ascii="Times New Roman" w:hAnsi="Times New Roman"/>
                <w:sz w:val="22"/>
                <w:szCs w:val="22"/>
                <w:lang w:val="nb-NO"/>
              </w:rPr>
              <w:t>- Cục Kiểm tra văn bản và Quản lý xử lý vi phạm hành chính – Bộ Tư pháp;</w:t>
            </w:r>
          </w:p>
          <w:p w14:paraId="15C83C1D" w14:textId="77777777" w:rsidR="009A16A2" w:rsidRPr="00554884" w:rsidRDefault="009A16A2" w:rsidP="00F173FE">
            <w:pPr>
              <w:rPr>
                <w:rFonts w:ascii="Times New Roman" w:hAnsi="Times New Roman"/>
                <w:sz w:val="22"/>
                <w:szCs w:val="22"/>
                <w:lang w:val="nb-NO"/>
              </w:rPr>
            </w:pPr>
            <w:r w:rsidRPr="00554884">
              <w:rPr>
                <w:rFonts w:ascii="Times New Roman" w:hAnsi="Times New Roman"/>
                <w:sz w:val="22"/>
                <w:szCs w:val="22"/>
                <w:lang w:val="nb-NO"/>
              </w:rPr>
              <w:t>- Vụ Công tác Quốc hội, Địa phương và Đoàn thể - VPCP;</w:t>
            </w:r>
          </w:p>
          <w:p w14:paraId="3DB6D5B0" w14:textId="77777777" w:rsidR="009A16A2" w:rsidRPr="00554884" w:rsidRDefault="009A16A2" w:rsidP="00F173FE">
            <w:pPr>
              <w:rPr>
                <w:rFonts w:ascii="Times New Roman" w:hAnsi="Times New Roman"/>
                <w:sz w:val="22"/>
                <w:szCs w:val="22"/>
                <w:lang w:val="nb-NO"/>
              </w:rPr>
            </w:pPr>
            <w:r w:rsidRPr="00554884">
              <w:rPr>
                <w:rFonts w:ascii="Times New Roman" w:hAnsi="Times New Roman"/>
                <w:sz w:val="22"/>
                <w:szCs w:val="22"/>
                <w:lang w:val="nb-NO"/>
              </w:rPr>
              <w:t>- Website Chính phủ;</w:t>
            </w:r>
          </w:p>
          <w:p w14:paraId="2A30A0C6"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rPr>
              <w:t xml:space="preserve">- Bí thư Tỉnh ủy; </w:t>
            </w:r>
          </w:p>
          <w:p w14:paraId="26948B9F"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rPr>
              <w:t xml:space="preserve">- Thường trực, Ban Thường vụ Tỉnh ủy; </w:t>
            </w:r>
          </w:p>
          <w:p w14:paraId="2BBD1560"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xml:space="preserve">- Thường trực HĐND tỉnh; </w:t>
            </w:r>
          </w:p>
          <w:p w14:paraId="0FE9C9B6"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xml:space="preserve">- Ủy ban nhân dân tỉnh; </w:t>
            </w:r>
          </w:p>
          <w:p w14:paraId="16EC09AF"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Ban Thường trực Ủy ban MTTQVN tỉnh;</w:t>
            </w:r>
          </w:p>
          <w:p w14:paraId="783C4BBF"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Đoàn ĐBQH tỉnh;</w:t>
            </w:r>
          </w:p>
          <w:p w14:paraId="3C32E209"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Đại biểu HĐND tỉnh;</w:t>
            </w:r>
          </w:p>
          <w:p w14:paraId="071652A8"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Các sở, ban, ngành, đoàn thể cấp tỉnh;</w:t>
            </w:r>
          </w:p>
          <w:p w14:paraId="7E6DB345" w14:textId="77777777"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Văn phòng: Tỉnh ủy, Đoàn ĐBQH và HĐND, UBND, UBMTTQVN tỉnh;</w:t>
            </w:r>
          </w:p>
          <w:p w14:paraId="51835FC4" w14:textId="7B374B08" w:rsidR="009A16A2" w:rsidRPr="00554884" w:rsidRDefault="009A16A2" w:rsidP="00F173FE">
            <w:pPr>
              <w:jc w:val="both"/>
              <w:rPr>
                <w:rFonts w:ascii="Times New Roman" w:hAnsi="Times New Roman"/>
                <w:sz w:val="22"/>
                <w:szCs w:val="22"/>
                <w:lang w:val="nb-NO"/>
              </w:rPr>
            </w:pPr>
            <w:r w:rsidRPr="00554884">
              <w:rPr>
                <w:rFonts w:ascii="Times New Roman" w:hAnsi="Times New Roman"/>
                <w:sz w:val="22"/>
                <w:szCs w:val="22"/>
                <w:lang w:val="nb-NO"/>
              </w:rPr>
              <w:t>- Thường trực HĐND, UBND các xã, phường, đặc khu;</w:t>
            </w:r>
          </w:p>
          <w:p w14:paraId="37FDCC3A"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lang w:val="nb-NO"/>
              </w:rPr>
              <w:t xml:space="preserve">- Cơ quan thường trú TTXVN tại An Giang, Báo Nhân dân tại AG, Truyền hình Quốc hội tại tỉnh AG, </w:t>
            </w:r>
            <w:r w:rsidRPr="00554884">
              <w:rPr>
                <w:rFonts w:ascii="Times New Roman" w:hAnsi="Times New Roman"/>
                <w:sz w:val="22"/>
                <w:szCs w:val="22"/>
                <w:lang w:val="vi-VN"/>
              </w:rPr>
              <w:t xml:space="preserve">Báo </w:t>
            </w:r>
            <w:r w:rsidRPr="00554884">
              <w:rPr>
                <w:rFonts w:ascii="Times New Roman" w:hAnsi="Times New Roman"/>
                <w:sz w:val="22"/>
                <w:szCs w:val="22"/>
              </w:rPr>
              <w:t xml:space="preserve">và Phát thanh – Truyền hình AG, </w:t>
            </w:r>
            <w:r w:rsidRPr="00554884">
              <w:rPr>
                <w:rFonts w:ascii="Times New Roman" w:hAnsi="Times New Roman"/>
                <w:sz w:val="22"/>
                <w:szCs w:val="22"/>
                <w:lang w:val="vi-VN"/>
              </w:rPr>
              <w:t>Website tỉnh</w:t>
            </w:r>
            <w:r w:rsidRPr="00554884">
              <w:rPr>
                <w:rFonts w:ascii="Times New Roman" w:hAnsi="Times New Roman"/>
                <w:sz w:val="22"/>
                <w:szCs w:val="22"/>
              </w:rPr>
              <w:t>;</w:t>
            </w:r>
          </w:p>
          <w:p w14:paraId="1E90A7BC" w14:textId="77777777" w:rsidR="009A16A2" w:rsidRPr="00554884" w:rsidRDefault="009A16A2" w:rsidP="00F173FE">
            <w:pPr>
              <w:jc w:val="both"/>
              <w:rPr>
                <w:rFonts w:ascii="Times New Roman" w:hAnsi="Times New Roman"/>
                <w:sz w:val="22"/>
                <w:szCs w:val="22"/>
              </w:rPr>
            </w:pPr>
            <w:r w:rsidRPr="00554884">
              <w:rPr>
                <w:rFonts w:ascii="Times New Roman" w:hAnsi="Times New Roman"/>
                <w:sz w:val="22"/>
                <w:szCs w:val="22"/>
              </w:rPr>
              <w:t>- Trung tâm Công báo – Tin học;</w:t>
            </w:r>
          </w:p>
          <w:p w14:paraId="2E7FA8E5" w14:textId="77777777" w:rsidR="009A16A2" w:rsidRPr="00554884" w:rsidRDefault="009A16A2" w:rsidP="00F173FE">
            <w:pPr>
              <w:jc w:val="both"/>
              <w:rPr>
                <w:rFonts w:ascii="Times New Roman" w:hAnsi="Times New Roman"/>
                <w:sz w:val="22"/>
                <w:szCs w:val="22"/>
                <w:lang w:val="vi-VN"/>
              </w:rPr>
            </w:pPr>
            <w:r w:rsidRPr="00554884">
              <w:rPr>
                <w:rFonts w:ascii="Times New Roman" w:hAnsi="Times New Roman"/>
                <w:sz w:val="22"/>
                <w:szCs w:val="22"/>
                <w:lang w:val="vi-VN"/>
              </w:rPr>
              <w:t>- Cổng Thông tin điện tử VP Đoàn ĐBQH và HĐND tỉnh;</w:t>
            </w:r>
          </w:p>
          <w:p w14:paraId="7C3A39AD" w14:textId="216673B3" w:rsidR="009A16A2" w:rsidRPr="00554884" w:rsidRDefault="009A16A2" w:rsidP="009A16A2">
            <w:pPr>
              <w:rPr>
                <w:rFonts w:ascii="Times New Roman" w:hAnsi="Times New Roman"/>
                <w:sz w:val="22"/>
                <w:szCs w:val="22"/>
                <w:lang w:eastAsia="vi-VN"/>
              </w:rPr>
            </w:pPr>
            <w:r w:rsidRPr="00554884">
              <w:rPr>
                <w:rFonts w:ascii="Times New Roman" w:hAnsi="Times New Roman"/>
                <w:sz w:val="22"/>
                <w:szCs w:val="22"/>
              </w:rPr>
              <w:t>- Lưu: VT, Phòng Công tác HĐND tỉnh.</w:t>
            </w:r>
          </w:p>
        </w:tc>
        <w:tc>
          <w:tcPr>
            <w:tcW w:w="4410" w:type="dxa"/>
            <w:shd w:val="clear" w:color="auto" w:fill="FFFFFF"/>
            <w:tcMar>
              <w:top w:w="0" w:type="dxa"/>
              <w:left w:w="108" w:type="dxa"/>
              <w:bottom w:w="0" w:type="dxa"/>
              <w:right w:w="108" w:type="dxa"/>
            </w:tcMar>
            <w:hideMark/>
          </w:tcPr>
          <w:p w14:paraId="13B8F862" w14:textId="77777777" w:rsidR="009A16A2" w:rsidRPr="00554884" w:rsidRDefault="009A16A2" w:rsidP="00F173FE">
            <w:pPr>
              <w:spacing w:before="120" w:after="120"/>
              <w:jc w:val="center"/>
              <w:rPr>
                <w:rFonts w:ascii="Times New Roman" w:hAnsi="Times New Roman"/>
                <w:b/>
                <w:bCs/>
                <w:sz w:val="28"/>
                <w:szCs w:val="28"/>
                <w:lang w:eastAsia="vi-VN"/>
              </w:rPr>
            </w:pPr>
            <w:r w:rsidRPr="00554884">
              <w:rPr>
                <w:rFonts w:ascii="Times New Roman" w:hAnsi="Times New Roman"/>
                <w:b/>
                <w:bCs/>
                <w:sz w:val="28"/>
                <w:szCs w:val="28"/>
                <w:lang w:eastAsia="vi-VN"/>
              </w:rPr>
              <w:t>CHỦ TỊCH</w:t>
            </w:r>
            <w:r w:rsidRPr="00554884">
              <w:rPr>
                <w:rFonts w:ascii="Times New Roman" w:hAnsi="Times New Roman"/>
                <w:b/>
                <w:bCs/>
                <w:sz w:val="28"/>
                <w:szCs w:val="28"/>
                <w:lang w:eastAsia="vi-VN"/>
              </w:rPr>
              <w:br/>
            </w:r>
            <w:r w:rsidRPr="00554884">
              <w:rPr>
                <w:rFonts w:ascii="Times New Roman" w:hAnsi="Times New Roman"/>
                <w:b/>
                <w:bCs/>
                <w:sz w:val="28"/>
                <w:szCs w:val="28"/>
                <w:lang w:eastAsia="vi-VN"/>
              </w:rPr>
              <w:br/>
            </w:r>
            <w:r w:rsidRPr="00554884">
              <w:rPr>
                <w:rFonts w:ascii="Times New Roman" w:hAnsi="Times New Roman"/>
                <w:b/>
                <w:bCs/>
                <w:sz w:val="28"/>
                <w:szCs w:val="28"/>
                <w:lang w:eastAsia="vi-VN"/>
              </w:rPr>
              <w:br/>
            </w:r>
          </w:p>
          <w:p w14:paraId="3A1D930E" w14:textId="77777777" w:rsidR="009A16A2" w:rsidRPr="00554884" w:rsidRDefault="009A16A2" w:rsidP="00F173FE">
            <w:pPr>
              <w:spacing w:after="120"/>
              <w:jc w:val="center"/>
              <w:rPr>
                <w:rFonts w:ascii="Times New Roman" w:hAnsi="Times New Roman"/>
                <w:szCs w:val="22"/>
                <w:lang w:eastAsia="vi-VN"/>
              </w:rPr>
            </w:pPr>
            <w:r w:rsidRPr="00554884">
              <w:rPr>
                <w:rFonts w:ascii="Times New Roman" w:hAnsi="Times New Roman"/>
                <w:b/>
                <w:bCs/>
                <w:lang w:eastAsia="vi-VN"/>
              </w:rPr>
              <w:br/>
            </w:r>
            <w:r w:rsidRPr="00554884">
              <w:rPr>
                <w:rFonts w:ascii="Times New Roman" w:hAnsi="Times New Roman"/>
                <w:b/>
                <w:bCs/>
                <w:lang w:eastAsia="vi-VN"/>
              </w:rPr>
              <w:br/>
            </w:r>
          </w:p>
        </w:tc>
      </w:tr>
    </w:tbl>
    <w:p w14:paraId="12182E96" w14:textId="0F7CDF92" w:rsidR="007D5AEC" w:rsidRPr="009A16A2" w:rsidRDefault="007D5AEC" w:rsidP="009A16A2">
      <w:pPr>
        <w:tabs>
          <w:tab w:val="left" w:pos="4140"/>
        </w:tabs>
        <w:rPr>
          <w:rFonts w:ascii="Times New Roman" w:hAnsi="Times New Roman"/>
          <w:sz w:val="26"/>
          <w:szCs w:val="26"/>
          <w:lang w:val="nb-NO"/>
        </w:rPr>
      </w:pPr>
    </w:p>
    <w:sectPr w:rsidR="007D5AEC" w:rsidRPr="009A16A2" w:rsidSect="009F11DC">
      <w:headerReference w:type="even" r:id="rId11"/>
      <w:headerReference w:type="default" r:id="rId12"/>
      <w:footerReference w:type="even" r:id="rId13"/>
      <w:footerReference w:type="default" r:id="rId14"/>
      <w:pgSz w:w="11909" w:h="16834" w:code="9"/>
      <w:pgMar w:top="1134" w:right="1019" w:bottom="900" w:left="1710"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3D1A" w14:textId="77777777" w:rsidR="00A01235" w:rsidRDefault="00A01235">
      <w:r>
        <w:separator/>
      </w:r>
    </w:p>
  </w:endnote>
  <w:endnote w:type="continuationSeparator" w:id="0">
    <w:p w14:paraId="02AC08FE" w14:textId="77777777" w:rsidR="00A01235" w:rsidRDefault="00A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0000000000000000000"/>
    <w:charset w:val="00"/>
    <w:family w:val="swiss"/>
    <w:notTrueType/>
    <w:pitch w:val="variable"/>
    <w:sig w:usb0="00000003" w:usb1="00000000" w:usb2="00000000" w:usb3="00000000" w:csb0="00000001" w:csb1="00000000"/>
  </w:font>
  <w:font w:name=".VnTimeH">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5ABD1" w14:textId="77777777" w:rsidR="00A01235" w:rsidRDefault="00A01235">
      <w:r>
        <w:separator/>
      </w:r>
    </w:p>
  </w:footnote>
  <w:footnote w:type="continuationSeparator" w:id="0">
    <w:p w14:paraId="0CB15E76" w14:textId="77777777" w:rsidR="00A01235" w:rsidRDefault="00A01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7BC6"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A0DB" w14:textId="7D537EE0" w:rsidR="00D82EF7" w:rsidRPr="002B59EC" w:rsidRDefault="00D82EF7">
    <w:pPr>
      <w:pStyle w:val="Header"/>
      <w:jc w:val="center"/>
      <w:rPr>
        <w:rFonts w:ascii="Times New Roman" w:hAnsi="Times New Roman"/>
      </w:rPr>
    </w:pPr>
    <w:r w:rsidRPr="002B59EC">
      <w:rPr>
        <w:rFonts w:ascii="Times New Roman" w:hAnsi="Times New Roman"/>
      </w:rPr>
      <w:fldChar w:fldCharType="begin"/>
    </w:r>
    <w:r w:rsidRPr="002B59EC">
      <w:rPr>
        <w:rFonts w:ascii="Times New Roman" w:hAnsi="Times New Roman"/>
      </w:rPr>
      <w:instrText xml:space="preserve"> PAGE   \* MERGEFORMAT </w:instrText>
    </w:r>
    <w:r w:rsidRPr="002B59EC">
      <w:rPr>
        <w:rFonts w:ascii="Times New Roman" w:hAnsi="Times New Roman"/>
      </w:rPr>
      <w:fldChar w:fldCharType="separate"/>
    </w:r>
    <w:r w:rsidR="00914B7D">
      <w:rPr>
        <w:rFonts w:ascii="Times New Roman" w:hAnsi="Times New Roman"/>
        <w:noProof/>
      </w:rPr>
      <w:t>2</w:t>
    </w:r>
    <w:r w:rsidRPr="002B59EC">
      <w:rPr>
        <w:rFonts w:ascii="Times New Roman" w:hAnsi="Times New Roman"/>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4224A"/>
    <w:multiLevelType w:val="hybridMultilevel"/>
    <w:tmpl w:val="971A2E80"/>
    <w:lvl w:ilvl="0" w:tplc="5798FDD6">
      <w:start w:val="3"/>
      <w:numFmt w:val="bullet"/>
      <w:lvlText w:val="-"/>
      <w:lvlJc w:val="left"/>
      <w:pPr>
        <w:ind w:left="8016" w:hanging="360"/>
      </w:pPr>
      <w:rPr>
        <w:rFonts w:ascii="Times New Roman" w:eastAsia="Times New Roman" w:hAnsi="Times New Roman" w:cs="Times New Roman" w:hint="default"/>
      </w:rPr>
    </w:lvl>
    <w:lvl w:ilvl="1" w:tplc="04090003" w:tentative="1">
      <w:start w:val="1"/>
      <w:numFmt w:val="bullet"/>
      <w:lvlText w:val="o"/>
      <w:lvlJc w:val="left"/>
      <w:pPr>
        <w:ind w:left="8736" w:hanging="360"/>
      </w:pPr>
      <w:rPr>
        <w:rFonts w:ascii="Courier New" w:hAnsi="Courier New" w:cs="Courier New" w:hint="default"/>
      </w:rPr>
    </w:lvl>
    <w:lvl w:ilvl="2" w:tplc="04090005" w:tentative="1">
      <w:start w:val="1"/>
      <w:numFmt w:val="bullet"/>
      <w:lvlText w:val=""/>
      <w:lvlJc w:val="left"/>
      <w:pPr>
        <w:ind w:left="9456" w:hanging="360"/>
      </w:pPr>
      <w:rPr>
        <w:rFonts w:ascii="Wingdings" w:hAnsi="Wingdings" w:hint="default"/>
      </w:rPr>
    </w:lvl>
    <w:lvl w:ilvl="3" w:tplc="04090001" w:tentative="1">
      <w:start w:val="1"/>
      <w:numFmt w:val="bullet"/>
      <w:lvlText w:val=""/>
      <w:lvlJc w:val="left"/>
      <w:pPr>
        <w:ind w:left="10176" w:hanging="360"/>
      </w:pPr>
      <w:rPr>
        <w:rFonts w:ascii="Symbol" w:hAnsi="Symbol" w:hint="default"/>
      </w:rPr>
    </w:lvl>
    <w:lvl w:ilvl="4" w:tplc="04090003" w:tentative="1">
      <w:start w:val="1"/>
      <w:numFmt w:val="bullet"/>
      <w:lvlText w:val="o"/>
      <w:lvlJc w:val="left"/>
      <w:pPr>
        <w:ind w:left="10896" w:hanging="360"/>
      </w:pPr>
      <w:rPr>
        <w:rFonts w:ascii="Courier New" w:hAnsi="Courier New" w:cs="Courier New" w:hint="default"/>
      </w:rPr>
    </w:lvl>
    <w:lvl w:ilvl="5" w:tplc="04090005" w:tentative="1">
      <w:start w:val="1"/>
      <w:numFmt w:val="bullet"/>
      <w:lvlText w:val=""/>
      <w:lvlJc w:val="left"/>
      <w:pPr>
        <w:ind w:left="11616" w:hanging="360"/>
      </w:pPr>
      <w:rPr>
        <w:rFonts w:ascii="Wingdings" w:hAnsi="Wingdings" w:hint="default"/>
      </w:rPr>
    </w:lvl>
    <w:lvl w:ilvl="6" w:tplc="04090001" w:tentative="1">
      <w:start w:val="1"/>
      <w:numFmt w:val="bullet"/>
      <w:lvlText w:val=""/>
      <w:lvlJc w:val="left"/>
      <w:pPr>
        <w:ind w:left="12336" w:hanging="360"/>
      </w:pPr>
      <w:rPr>
        <w:rFonts w:ascii="Symbol" w:hAnsi="Symbol" w:hint="default"/>
      </w:rPr>
    </w:lvl>
    <w:lvl w:ilvl="7" w:tplc="04090003" w:tentative="1">
      <w:start w:val="1"/>
      <w:numFmt w:val="bullet"/>
      <w:lvlText w:val="o"/>
      <w:lvlJc w:val="left"/>
      <w:pPr>
        <w:ind w:left="13056" w:hanging="360"/>
      </w:pPr>
      <w:rPr>
        <w:rFonts w:ascii="Courier New" w:hAnsi="Courier New" w:cs="Courier New" w:hint="default"/>
      </w:rPr>
    </w:lvl>
    <w:lvl w:ilvl="8" w:tplc="04090005" w:tentative="1">
      <w:start w:val="1"/>
      <w:numFmt w:val="bullet"/>
      <w:lvlText w:val=""/>
      <w:lvlJc w:val="left"/>
      <w:pPr>
        <w:ind w:left="13776" w:hanging="360"/>
      </w:pPr>
      <w:rPr>
        <w:rFonts w:ascii="Wingdings" w:hAnsi="Wingdings" w:hint="default"/>
      </w:rPr>
    </w:lvl>
  </w:abstractNum>
  <w:abstractNum w:abstractNumId="1" w15:restartNumberingAfterBreak="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58E7B2C"/>
    <w:multiLevelType w:val="hybridMultilevel"/>
    <w:tmpl w:val="A5A06412"/>
    <w:lvl w:ilvl="0" w:tplc="C826E0B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75"/>
    <w:rsid w:val="0000063C"/>
    <w:rsid w:val="000019FB"/>
    <w:rsid w:val="00001DAA"/>
    <w:rsid w:val="0000572C"/>
    <w:rsid w:val="0000606C"/>
    <w:rsid w:val="0000650D"/>
    <w:rsid w:val="00015062"/>
    <w:rsid w:val="000157A3"/>
    <w:rsid w:val="00015B75"/>
    <w:rsid w:val="00017686"/>
    <w:rsid w:val="0002115F"/>
    <w:rsid w:val="00021535"/>
    <w:rsid w:val="00021F99"/>
    <w:rsid w:val="0002461D"/>
    <w:rsid w:val="00025B37"/>
    <w:rsid w:val="00032280"/>
    <w:rsid w:val="000338F8"/>
    <w:rsid w:val="00035131"/>
    <w:rsid w:val="000354C9"/>
    <w:rsid w:val="00036F30"/>
    <w:rsid w:val="000419D7"/>
    <w:rsid w:val="00045EE9"/>
    <w:rsid w:val="00052F8B"/>
    <w:rsid w:val="00054499"/>
    <w:rsid w:val="00062CD6"/>
    <w:rsid w:val="00063823"/>
    <w:rsid w:val="00066920"/>
    <w:rsid w:val="0006702F"/>
    <w:rsid w:val="00074923"/>
    <w:rsid w:val="00076A5B"/>
    <w:rsid w:val="00076BAD"/>
    <w:rsid w:val="00076E0C"/>
    <w:rsid w:val="00081AA8"/>
    <w:rsid w:val="00085DA3"/>
    <w:rsid w:val="00090B64"/>
    <w:rsid w:val="00090B89"/>
    <w:rsid w:val="00092AB9"/>
    <w:rsid w:val="0009381B"/>
    <w:rsid w:val="00096DC5"/>
    <w:rsid w:val="00097D7E"/>
    <w:rsid w:val="000A0EB8"/>
    <w:rsid w:val="000A320F"/>
    <w:rsid w:val="000A4E26"/>
    <w:rsid w:val="000A5FEC"/>
    <w:rsid w:val="000A6453"/>
    <w:rsid w:val="000B2236"/>
    <w:rsid w:val="000B5AF5"/>
    <w:rsid w:val="000B6A69"/>
    <w:rsid w:val="000C003F"/>
    <w:rsid w:val="000C1231"/>
    <w:rsid w:val="000C4A28"/>
    <w:rsid w:val="000C6893"/>
    <w:rsid w:val="000D01D9"/>
    <w:rsid w:val="000D08CE"/>
    <w:rsid w:val="000D402D"/>
    <w:rsid w:val="000D4A60"/>
    <w:rsid w:val="000D4C33"/>
    <w:rsid w:val="000D7A64"/>
    <w:rsid w:val="000E1D0C"/>
    <w:rsid w:val="000F348B"/>
    <w:rsid w:val="000F7911"/>
    <w:rsid w:val="001022F4"/>
    <w:rsid w:val="00104353"/>
    <w:rsid w:val="00107077"/>
    <w:rsid w:val="0011013C"/>
    <w:rsid w:val="00110215"/>
    <w:rsid w:val="00111867"/>
    <w:rsid w:val="001123B9"/>
    <w:rsid w:val="00114E61"/>
    <w:rsid w:val="00120B02"/>
    <w:rsid w:val="001211F4"/>
    <w:rsid w:val="00122988"/>
    <w:rsid w:val="00122B25"/>
    <w:rsid w:val="00123209"/>
    <w:rsid w:val="00137DD8"/>
    <w:rsid w:val="00141B67"/>
    <w:rsid w:val="0014669F"/>
    <w:rsid w:val="00146C59"/>
    <w:rsid w:val="00153F38"/>
    <w:rsid w:val="00154907"/>
    <w:rsid w:val="00155AFB"/>
    <w:rsid w:val="00156091"/>
    <w:rsid w:val="001604B6"/>
    <w:rsid w:val="00162D73"/>
    <w:rsid w:val="001633C3"/>
    <w:rsid w:val="001710AF"/>
    <w:rsid w:val="001736B4"/>
    <w:rsid w:val="00174CF8"/>
    <w:rsid w:val="00175962"/>
    <w:rsid w:val="001769E5"/>
    <w:rsid w:val="00176D58"/>
    <w:rsid w:val="00181398"/>
    <w:rsid w:val="00184B2E"/>
    <w:rsid w:val="00185B47"/>
    <w:rsid w:val="0018671C"/>
    <w:rsid w:val="00191D96"/>
    <w:rsid w:val="0019260B"/>
    <w:rsid w:val="001A2527"/>
    <w:rsid w:val="001B1003"/>
    <w:rsid w:val="001B5A9B"/>
    <w:rsid w:val="001C0DA6"/>
    <w:rsid w:val="001C1BB3"/>
    <w:rsid w:val="001C4888"/>
    <w:rsid w:val="001C4FF0"/>
    <w:rsid w:val="001D458A"/>
    <w:rsid w:val="001D76CF"/>
    <w:rsid w:val="001D77DE"/>
    <w:rsid w:val="001D7A01"/>
    <w:rsid w:val="001D7EEE"/>
    <w:rsid w:val="001E0790"/>
    <w:rsid w:val="001E113E"/>
    <w:rsid w:val="001E1C70"/>
    <w:rsid w:val="001E544B"/>
    <w:rsid w:val="001E76CE"/>
    <w:rsid w:val="001F0811"/>
    <w:rsid w:val="00200067"/>
    <w:rsid w:val="00201487"/>
    <w:rsid w:val="00201DE2"/>
    <w:rsid w:val="002036B1"/>
    <w:rsid w:val="002041DC"/>
    <w:rsid w:val="0020482E"/>
    <w:rsid w:val="00214935"/>
    <w:rsid w:val="00221BF6"/>
    <w:rsid w:val="002304DD"/>
    <w:rsid w:val="00230F66"/>
    <w:rsid w:val="00231845"/>
    <w:rsid w:val="00231E21"/>
    <w:rsid w:val="00233B61"/>
    <w:rsid w:val="0024042C"/>
    <w:rsid w:val="00240521"/>
    <w:rsid w:val="00240F35"/>
    <w:rsid w:val="00241285"/>
    <w:rsid w:val="00242592"/>
    <w:rsid w:val="0024342F"/>
    <w:rsid w:val="002434E2"/>
    <w:rsid w:val="00243DD8"/>
    <w:rsid w:val="00243E84"/>
    <w:rsid w:val="00244B0D"/>
    <w:rsid w:val="00244D01"/>
    <w:rsid w:val="00246EF5"/>
    <w:rsid w:val="002511B5"/>
    <w:rsid w:val="002517AC"/>
    <w:rsid w:val="002524F1"/>
    <w:rsid w:val="00252BF1"/>
    <w:rsid w:val="00253491"/>
    <w:rsid w:val="0025543B"/>
    <w:rsid w:val="00262AD1"/>
    <w:rsid w:val="002707DE"/>
    <w:rsid w:val="00272850"/>
    <w:rsid w:val="002751FE"/>
    <w:rsid w:val="00275304"/>
    <w:rsid w:val="00277390"/>
    <w:rsid w:val="00281168"/>
    <w:rsid w:val="002827AC"/>
    <w:rsid w:val="00284372"/>
    <w:rsid w:val="00285926"/>
    <w:rsid w:val="002861E3"/>
    <w:rsid w:val="0028784A"/>
    <w:rsid w:val="002903DE"/>
    <w:rsid w:val="00290530"/>
    <w:rsid w:val="00290A9B"/>
    <w:rsid w:val="00296077"/>
    <w:rsid w:val="0029764A"/>
    <w:rsid w:val="002A35F3"/>
    <w:rsid w:val="002A4BF3"/>
    <w:rsid w:val="002B0263"/>
    <w:rsid w:val="002B0B20"/>
    <w:rsid w:val="002B59EC"/>
    <w:rsid w:val="002B5DAD"/>
    <w:rsid w:val="002B6AFF"/>
    <w:rsid w:val="002B7E62"/>
    <w:rsid w:val="002C46ED"/>
    <w:rsid w:val="002C5562"/>
    <w:rsid w:val="002C7E56"/>
    <w:rsid w:val="002D4A99"/>
    <w:rsid w:val="002D6CD5"/>
    <w:rsid w:val="002E048E"/>
    <w:rsid w:val="002E1F64"/>
    <w:rsid w:val="002E36E5"/>
    <w:rsid w:val="002E3946"/>
    <w:rsid w:val="002E40FD"/>
    <w:rsid w:val="002F1F7F"/>
    <w:rsid w:val="002F349E"/>
    <w:rsid w:val="002F57F5"/>
    <w:rsid w:val="00300F24"/>
    <w:rsid w:val="003016FC"/>
    <w:rsid w:val="00304C9C"/>
    <w:rsid w:val="0031030E"/>
    <w:rsid w:val="00315168"/>
    <w:rsid w:val="00317901"/>
    <w:rsid w:val="00317909"/>
    <w:rsid w:val="003205CF"/>
    <w:rsid w:val="00323293"/>
    <w:rsid w:val="003239C7"/>
    <w:rsid w:val="003247CE"/>
    <w:rsid w:val="00324D38"/>
    <w:rsid w:val="0032522F"/>
    <w:rsid w:val="00327F4A"/>
    <w:rsid w:val="0033703A"/>
    <w:rsid w:val="00340D4D"/>
    <w:rsid w:val="00341101"/>
    <w:rsid w:val="0034188B"/>
    <w:rsid w:val="00342BB5"/>
    <w:rsid w:val="00342E11"/>
    <w:rsid w:val="00343F9E"/>
    <w:rsid w:val="00346AF0"/>
    <w:rsid w:val="0034735E"/>
    <w:rsid w:val="0035414B"/>
    <w:rsid w:val="003544CA"/>
    <w:rsid w:val="00354877"/>
    <w:rsid w:val="00357917"/>
    <w:rsid w:val="00360DD3"/>
    <w:rsid w:val="00361F81"/>
    <w:rsid w:val="00362C4F"/>
    <w:rsid w:val="00363151"/>
    <w:rsid w:val="003645F5"/>
    <w:rsid w:val="0036526F"/>
    <w:rsid w:val="00366FEA"/>
    <w:rsid w:val="00370903"/>
    <w:rsid w:val="00370CEE"/>
    <w:rsid w:val="00373123"/>
    <w:rsid w:val="00373FD8"/>
    <w:rsid w:val="00376944"/>
    <w:rsid w:val="00380B85"/>
    <w:rsid w:val="003816CF"/>
    <w:rsid w:val="00384253"/>
    <w:rsid w:val="003844AF"/>
    <w:rsid w:val="003857BC"/>
    <w:rsid w:val="00387A94"/>
    <w:rsid w:val="00387BFD"/>
    <w:rsid w:val="00390B8D"/>
    <w:rsid w:val="00392F46"/>
    <w:rsid w:val="00394A01"/>
    <w:rsid w:val="00395E4F"/>
    <w:rsid w:val="00397341"/>
    <w:rsid w:val="003A1FFB"/>
    <w:rsid w:val="003A3AB4"/>
    <w:rsid w:val="003A45A1"/>
    <w:rsid w:val="003A4D92"/>
    <w:rsid w:val="003A6082"/>
    <w:rsid w:val="003A7177"/>
    <w:rsid w:val="003B045D"/>
    <w:rsid w:val="003C046B"/>
    <w:rsid w:val="003C249E"/>
    <w:rsid w:val="003D0424"/>
    <w:rsid w:val="003D0F99"/>
    <w:rsid w:val="003D2C68"/>
    <w:rsid w:val="003D4196"/>
    <w:rsid w:val="003D556D"/>
    <w:rsid w:val="003D7DDD"/>
    <w:rsid w:val="003E06FD"/>
    <w:rsid w:val="003E340E"/>
    <w:rsid w:val="003E3CFB"/>
    <w:rsid w:val="003E53B8"/>
    <w:rsid w:val="003F12B4"/>
    <w:rsid w:val="003F1B5B"/>
    <w:rsid w:val="003F31F4"/>
    <w:rsid w:val="003F41E2"/>
    <w:rsid w:val="003F47A8"/>
    <w:rsid w:val="0040087C"/>
    <w:rsid w:val="00404E78"/>
    <w:rsid w:val="00406D3D"/>
    <w:rsid w:val="00413A74"/>
    <w:rsid w:val="00416232"/>
    <w:rsid w:val="00416F75"/>
    <w:rsid w:val="0042169A"/>
    <w:rsid w:val="004256C1"/>
    <w:rsid w:val="00425A3E"/>
    <w:rsid w:val="004308C4"/>
    <w:rsid w:val="00431619"/>
    <w:rsid w:val="00434024"/>
    <w:rsid w:val="00434381"/>
    <w:rsid w:val="0044389C"/>
    <w:rsid w:val="00445AD9"/>
    <w:rsid w:val="004504EB"/>
    <w:rsid w:val="00452472"/>
    <w:rsid w:val="004665E6"/>
    <w:rsid w:val="004713F2"/>
    <w:rsid w:val="00471B3E"/>
    <w:rsid w:val="00471CA7"/>
    <w:rsid w:val="0047408C"/>
    <w:rsid w:val="00475DBE"/>
    <w:rsid w:val="00481663"/>
    <w:rsid w:val="00482295"/>
    <w:rsid w:val="00486704"/>
    <w:rsid w:val="00487595"/>
    <w:rsid w:val="00494288"/>
    <w:rsid w:val="00497312"/>
    <w:rsid w:val="00497D3F"/>
    <w:rsid w:val="004A10C3"/>
    <w:rsid w:val="004A11C4"/>
    <w:rsid w:val="004A341F"/>
    <w:rsid w:val="004A3608"/>
    <w:rsid w:val="004A7C8B"/>
    <w:rsid w:val="004B2EB5"/>
    <w:rsid w:val="004B3DB6"/>
    <w:rsid w:val="004B5475"/>
    <w:rsid w:val="004C0B8A"/>
    <w:rsid w:val="004C296B"/>
    <w:rsid w:val="004C43A8"/>
    <w:rsid w:val="004C46A4"/>
    <w:rsid w:val="004C5826"/>
    <w:rsid w:val="004D18DD"/>
    <w:rsid w:val="004D2D5D"/>
    <w:rsid w:val="004D5431"/>
    <w:rsid w:val="004D7394"/>
    <w:rsid w:val="004E1C55"/>
    <w:rsid w:val="004E5446"/>
    <w:rsid w:val="004E567D"/>
    <w:rsid w:val="004F0EA6"/>
    <w:rsid w:val="004F7C5A"/>
    <w:rsid w:val="00501E55"/>
    <w:rsid w:val="005030F3"/>
    <w:rsid w:val="00504436"/>
    <w:rsid w:val="00505CA5"/>
    <w:rsid w:val="00507F4F"/>
    <w:rsid w:val="00511027"/>
    <w:rsid w:val="00513DE7"/>
    <w:rsid w:val="005206DF"/>
    <w:rsid w:val="00521DA3"/>
    <w:rsid w:val="00521DC8"/>
    <w:rsid w:val="00526136"/>
    <w:rsid w:val="00526DD1"/>
    <w:rsid w:val="00531781"/>
    <w:rsid w:val="005344AC"/>
    <w:rsid w:val="005367E0"/>
    <w:rsid w:val="00536E23"/>
    <w:rsid w:val="00540F2A"/>
    <w:rsid w:val="005435C8"/>
    <w:rsid w:val="00543875"/>
    <w:rsid w:val="0054506E"/>
    <w:rsid w:val="00547207"/>
    <w:rsid w:val="0055010A"/>
    <w:rsid w:val="00551EF3"/>
    <w:rsid w:val="00554884"/>
    <w:rsid w:val="00555DAA"/>
    <w:rsid w:val="00561E5E"/>
    <w:rsid w:val="00561FEA"/>
    <w:rsid w:val="005625B2"/>
    <w:rsid w:val="005635F9"/>
    <w:rsid w:val="005665E4"/>
    <w:rsid w:val="005667D8"/>
    <w:rsid w:val="005702DB"/>
    <w:rsid w:val="00570E49"/>
    <w:rsid w:val="00573B0D"/>
    <w:rsid w:val="00573C73"/>
    <w:rsid w:val="00584E7C"/>
    <w:rsid w:val="005850D7"/>
    <w:rsid w:val="005878F7"/>
    <w:rsid w:val="0059013F"/>
    <w:rsid w:val="005A1ED2"/>
    <w:rsid w:val="005A7522"/>
    <w:rsid w:val="005B01C5"/>
    <w:rsid w:val="005B03FD"/>
    <w:rsid w:val="005B1FB0"/>
    <w:rsid w:val="005B2668"/>
    <w:rsid w:val="005B2FB8"/>
    <w:rsid w:val="005B35D3"/>
    <w:rsid w:val="005B4B3D"/>
    <w:rsid w:val="005C0789"/>
    <w:rsid w:val="005C2723"/>
    <w:rsid w:val="005D0AED"/>
    <w:rsid w:val="005D2789"/>
    <w:rsid w:val="005D4839"/>
    <w:rsid w:val="005D499F"/>
    <w:rsid w:val="005D6D5E"/>
    <w:rsid w:val="005E1550"/>
    <w:rsid w:val="005E18B2"/>
    <w:rsid w:val="005E381A"/>
    <w:rsid w:val="005E56C7"/>
    <w:rsid w:val="005E6B75"/>
    <w:rsid w:val="005F2E3B"/>
    <w:rsid w:val="005F57A2"/>
    <w:rsid w:val="005F6131"/>
    <w:rsid w:val="005F6278"/>
    <w:rsid w:val="00603478"/>
    <w:rsid w:val="00610C29"/>
    <w:rsid w:val="00614F6B"/>
    <w:rsid w:val="00620D1D"/>
    <w:rsid w:val="006216C2"/>
    <w:rsid w:val="00621BC7"/>
    <w:rsid w:val="00622F70"/>
    <w:rsid w:val="00624A2C"/>
    <w:rsid w:val="006257F3"/>
    <w:rsid w:val="00625CBB"/>
    <w:rsid w:val="006271C2"/>
    <w:rsid w:val="00633570"/>
    <w:rsid w:val="00635A61"/>
    <w:rsid w:val="00635C09"/>
    <w:rsid w:val="00637DE1"/>
    <w:rsid w:val="00642C82"/>
    <w:rsid w:val="00642D99"/>
    <w:rsid w:val="006440F7"/>
    <w:rsid w:val="0065388B"/>
    <w:rsid w:val="006558A3"/>
    <w:rsid w:val="0065664B"/>
    <w:rsid w:val="006566C0"/>
    <w:rsid w:val="00656E43"/>
    <w:rsid w:val="00662EF3"/>
    <w:rsid w:val="00667AF3"/>
    <w:rsid w:val="0067185C"/>
    <w:rsid w:val="00674A2C"/>
    <w:rsid w:val="0068057F"/>
    <w:rsid w:val="0068164B"/>
    <w:rsid w:val="00681DD0"/>
    <w:rsid w:val="00682B9D"/>
    <w:rsid w:val="00683146"/>
    <w:rsid w:val="0068363E"/>
    <w:rsid w:val="00686FA4"/>
    <w:rsid w:val="00694CC3"/>
    <w:rsid w:val="0069583F"/>
    <w:rsid w:val="00695D3D"/>
    <w:rsid w:val="006A5952"/>
    <w:rsid w:val="006B1596"/>
    <w:rsid w:val="006B2A57"/>
    <w:rsid w:val="006B6AFD"/>
    <w:rsid w:val="006B7380"/>
    <w:rsid w:val="006C2C7C"/>
    <w:rsid w:val="006C516E"/>
    <w:rsid w:val="006C6537"/>
    <w:rsid w:val="006C6BBC"/>
    <w:rsid w:val="006D0D49"/>
    <w:rsid w:val="006D0E1D"/>
    <w:rsid w:val="006D17AA"/>
    <w:rsid w:val="006D2634"/>
    <w:rsid w:val="006D6DE0"/>
    <w:rsid w:val="006D7237"/>
    <w:rsid w:val="006E457F"/>
    <w:rsid w:val="006E641E"/>
    <w:rsid w:val="006F3A24"/>
    <w:rsid w:val="006F4734"/>
    <w:rsid w:val="007024D7"/>
    <w:rsid w:val="00706980"/>
    <w:rsid w:val="00706F9D"/>
    <w:rsid w:val="00714595"/>
    <w:rsid w:val="00722B29"/>
    <w:rsid w:val="00730CA6"/>
    <w:rsid w:val="007330FF"/>
    <w:rsid w:val="0073448E"/>
    <w:rsid w:val="00735E5A"/>
    <w:rsid w:val="00741CC4"/>
    <w:rsid w:val="0074420C"/>
    <w:rsid w:val="00744660"/>
    <w:rsid w:val="00750328"/>
    <w:rsid w:val="007519F1"/>
    <w:rsid w:val="007520CE"/>
    <w:rsid w:val="00753C62"/>
    <w:rsid w:val="00756A13"/>
    <w:rsid w:val="00761783"/>
    <w:rsid w:val="00761A07"/>
    <w:rsid w:val="00762542"/>
    <w:rsid w:val="00762833"/>
    <w:rsid w:val="00764189"/>
    <w:rsid w:val="007641B0"/>
    <w:rsid w:val="007647BE"/>
    <w:rsid w:val="00765709"/>
    <w:rsid w:val="007660F1"/>
    <w:rsid w:val="0077024F"/>
    <w:rsid w:val="00772046"/>
    <w:rsid w:val="00784A2E"/>
    <w:rsid w:val="00785EE3"/>
    <w:rsid w:val="00786107"/>
    <w:rsid w:val="007930D8"/>
    <w:rsid w:val="00794902"/>
    <w:rsid w:val="0079726E"/>
    <w:rsid w:val="007A17A9"/>
    <w:rsid w:val="007A22C1"/>
    <w:rsid w:val="007A25AF"/>
    <w:rsid w:val="007A3CAD"/>
    <w:rsid w:val="007B02A9"/>
    <w:rsid w:val="007B282B"/>
    <w:rsid w:val="007B5FED"/>
    <w:rsid w:val="007C0234"/>
    <w:rsid w:val="007C09D4"/>
    <w:rsid w:val="007C12E2"/>
    <w:rsid w:val="007D0153"/>
    <w:rsid w:val="007D35DF"/>
    <w:rsid w:val="007D5AEC"/>
    <w:rsid w:val="007D641A"/>
    <w:rsid w:val="007D7565"/>
    <w:rsid w:val="007E1AE5"/>
    <w:rsid w:val="007E1F1D"/>
    <w:rsid w:val="007E3E6B"/>
    <w:rsid w:val="007E403A"/>
    <w:rsid w:val="007F0E0A"/>
    <w:rsid w:val="007F2503"/>
    <w:rsid w:val="007F3035"/>
    <w:rsid w:val="00802AA1"/>
    <w:rsid w:val="00802C6E"/>
    <w:rsid w:val="00803B7D"/>
    <w:rsid w:val="00804CD0"/>
    <w:rsid w:val="00807D97"/>
    <w:rsid w:val="00810378"/>
    <w:rsid w:val="0081111D"/>
    <w:rsid w:val="008123A2"/>
    <w:rsid w:val="00830D10"/>
    <w:rsid w:val="008314CD"/>
    <w:rsid w:val="008330A4"/>
    <w:rsid w:val="00833394"/>
    <w:rsid w:val="00834E7C"/>
    <w:rsid w:val="008350A9"/>
    <w:rsid w:val="0083550F"/>
    <w:rsid w:val="00835B90"/>
    <w:rsid w:val="00836018"/>
    <w:rsid w:val="00845456"/>
    <w:rsid w:val="00846288"/>
    <w:rsid w:val="00846410"/>
    <w:rsid w:val="00851C56"/>
    <w:rsid w:val="00851EBE"/>
    <w:rsid w:val="00852A87"/>
    <w:rsid w:val="008530D4"/>
    <w:rsid w:val="00853787"/>
    <w:rsid w:val="00860C5D"/>
    <w:rsid w:val="00865651"/>
    <w:rsid w:val="00871772"/>
    <w:rsid w:val="0087370F"/>
    <w:rsid w:val="008748D3"/>
    <w:rsid w:val="00876D70"/>
    <w:rsid w:val="00876DA7"/>
    <w:rsid w:val="008828D9"/>
    <w:rsid w:val="008845AB"/>
    <w:rsid w:val="00887320"/>
    <w:rsid w:val="00891F69"/>
    <w:rsid w:val="00894A1A"/>
    <w:rsid w:val="00895CCB"/>
    <w:rsid w:val="00895E5C"/>
    <w:rsid w:val="00896D99"/>
    <w:rsid w:val="00897F35"/>
    <w:rsid w:val="008A0355"/>
    <w:rsid w:val="008A516F"/>
    <w:rsid w:val="008A72AC"/>
    <w:rsid w:val="008C1048"/>
    <w:rsid w:val="008C1DEF"/>
    <w:rsid w:val="008C3152"/>
    <w:rsid w:val="008C70CE"/>
    <w:rsid w:val="008D5D46"/>
    <w:rsid w:val="008D6453"/>
    <w:rsid w:val="008D64E3"/>
    <w:rsid w:val="008D7361"/>
    <w:rsid w:val="008E4D0B"/>
    <w:rsid w:val="008E5198"/>
    <w:rsid w:val="008F10E6"/>
    <w:rsid w:val="008F5C25"/>
    <w:rsid w:val="009003EA"/>
    <w:rsid w:val="0090124B"/>
    <w:rsid w:val="00901258"/>
    <w:rsid w:val="009042D3"/>
    <w:rsid w:val="00914B7D"/>
    <w:rsid w:val="00915A38"/>
    <w:rsid w:val="00916387"/>
    <w:rsid w:val="00917E76"/>
    <w:rsid w:val="00931AC0"/>
    <w:rsid w:val="009350D2"/>
    <w:rsid w:val="009351AA"/>
    <w:rsid w:val="00935786"/>
    <w:rsid w:val="00936320"/>
    <w:rsid w:val="0093705F"/>
    <w:rsid w:val="00941E1E"/>
    <w:rsid w:val="009424EE"/>
    <w:rsid w:val="009425FA"/>
    <w:rsid w:val="00956282"/>
    <w:rsid w:val="009573FF"/>
    <w:rsid w:val="009577FC"/>
    <w:rsid w:val="00962075"/>
    <w:rsid w:val="00962D50"/>
    <w:rsid w:val="00962F7D"/>
    <w:rsid w:val="0096369D"/>
    <w:rsid w:val="00963936"/>
    <w:rsid w:val="00966BF3"/>
    <w:rsid w:val="0096755E"/>
    <w:rsid w:val="00972A04"/>
    <w:rsid w:val="0097351C"/>
    <w:rsid w:val="00975E74"/>
    <w:rsid w:val="00983AB2"/>
    <w:rsid w:val="00985A92"/>
    <w:rsid w:val="00985B18"/>
    <w:rsid w:val="00990209"/>
    <w:rsid w:val="00990425"/>
    <w:rsid w:val="009913AE"/>
    <w:rsid w:val="00991CB2"/>
    <w:rsid w:val="009933F7"/>
    <w:rsid w:val="00994CA0"/>
    <w:rsid w:val="009A16A2"/>
    <w:rsid w:val="009A1B72"/>
    <w:rsid w:val="009A4399"/>
    <w:rsid w:val="009A4DAD"/>
    <w:rsid w:val="009A5CA1"/>
    <w:rsid w:val="009B7A15"/>
    <w:rsid w:val="009C0D34"/>
    <w:rsid w:val="009C115F"/>
    <w:rsid w:val="009C3FBB"/>
    <w:rsid w:val="009C511F"/>
    <w:rsid w:val="009C5244"/>
    <w:rsid w:val="009C6016"/>
    <w:rsid w:val="009C7A47"/>
    <w:rsid w:val="009D0251"/>
    <w:rsid w:val="009D02E3"/>
    <w:rsid w:val="009D06A3"/>
    <w:rsid w:val="009D2192"/>
    <w:rsid w:val="009D7E9D"/>
    <w:rsid w:val="009E3AA4"/>
    <w:rsid w:val="009E3C34"/>
    <w:rsid w:val="009E3E8D"/>
    <w:rsid w:val="009E4D03"/>
    <w:rsid w:val="009E505E"/>
    <w:rsid w:val="009E5117"/>
    <w:rsid w:val="009E5708"/>
    <w:rsid w:val="009F11DC"/>
    <w:rsid w:val="009F2211"/>
    <w:rsid w:val="009F3E55"/>
    <w:rsid w:val="009F4C7C"/>
    <w:rsid w:val="00A010B2"/>
    <w:rsid w:val="00A01235"/>
    <w:rsid w:val="00A0543C"/>
    <w:rsid w:val="00A1096E"/>
    <w:rsid w:val="00A12B9B"/>
    <w:rsid w:val="00A1365A"/>
    <w:rsid w:val="00A13A7C"/>
    <w:rsid w:val="00A1459B"/>
    <w:rsid w:val="00A208A0"/>
    <w:rsid w:val="00A2148A"/>
    <w:rsid w:val="00A22219"/>
    <w:rsid w:val="00A250A9"/>
    <w:rsid w:val="00A26EBC"/>
    <w:rsid w:val="00A27B2D"/>
    <w:rsid w:val="00A40787"/>
    <w:rsid w:val="00A40CA8"/>
    <w:rsid w:val="00A41229"/>
    <w:rsid w:val="00A429AA"/>
    <w:rsid w:val="00A460E6"/>
    <w:rsid w:val="00A5051D"/>
    <w:rsid w:val="00A51270"/>
    <w:rsid w:val="00A524ED"/>
    <w:rsid w:val="00A557F9"/>
    <w:rsid w:val="00A619D8"/>
    <w:rsid w:val="00A61C55"/>
    <w:rsid w:val="00A638CD"/>
    <w:rsid w:val="00A66BD5"/>
    <w:rsid w:val="00A672A3"/>
    <w:rsid w:val="00A751C3"/>
    <w:rsid w:val="00A764E7"/>
    <w:rsid w:val="00A811B1"/>
    <w:rsid w:val="00A81F98"/>
    <w:rsid w:val="00A82A9C"/>
    <w:rsid w:val="00A82D30"/>
    <w:rsid w:val="00A8314A"/>
    <w:rsid w:val="00A8361E"/>
    <w:rsid w:val="00A845B1"/>
    <w:rsid w:val="00A84B9F"/>
    <w:rsid w:val="00A92EF9"/>
    <w:rsid w:val="00A9422D"/>
    <w:rsid w:val="00A9578B"/>
    <w:rsid w:val="00A96228"/>
    <w:rsid w:val="00A96742"/>
    <w:rsid w:val="00A97D11"/>
    <w:rsid w:val="00AA13C0"/>
    <w:rsid w:val="00AA32D0"/>
    <w:rsid w:val="00AA5F70"/>
    <w:rsid w:val="00AA634E"/>
    <w:rsid w:val="00AA757A"/>
    <w:rsid w:val="00AB0769"/>
    <w:rsid w:val="00AB55A6"/>
    <w:rsid w:val="00AC2D68"/>
    <w:rsid w:val="00AD175C"/>
    <w:rsid w:val="00AD1D10"/>
    <w:rsid w:val="00AD4220"/>
    <w:rsid w:val="00AD44D7"/>
    <w:rsid w:val="00AD65B4"/>
    <w:rsid w:val="00AD7C10"/>
    <w:rsid w:val="00AE2E88"/>
    <w:rsid w:val="00AE6DAB"/>
    <w:rsid w:val="00AF1BAD"/>
    <w:rsid w:val="00AF2BFE"/>
    <w:rsid w:val="00AF3AD9"/>
    <w:rsid w:val="00AF5D86"/>
    <w:rsid w:val="00AF78A9"/>
    <w:rsid w:val="00B021FD"/>
    <w:rsid w:val="00B05235"/>
    <w:rsid w:val="00B07FD2"/>
    <w:rsid w:val="00B16746"/>
    <w:rsid w:val="00B22147"/>
    <w:rsid w:val="00B23413"/>
    <w:rsid w:val="00B23E3E"/>
    <w:rsid w:val="00B24480"/>
    <w:rsid w:val="00B2510B"/>
    <w:rsid w:val="00B26618"/>
    <w:rsid w:val="00B319DE"/>
    <w:rsid w:val="00B31B5C"/>
    <w:rsid w:val="00B345EC"/>
    <w:rsid w:val="00B349D0"/>
    <w:rsid w:val="00B34D70"/>
    <w:rsid w:val="00B37FC9"/>
    <w:rsid w:val="00B4386A"/>
    <w:rsid w:val="00B43DF7"/>
    <w:rsid w:val="00B44CB2"/>
    <w:rsid w:val="00B51D89"/>
    <w:rsid w:val="00B522D2"/>
    <w:rsid w:val="00B52A32"/>
    <w:rsid w:val="00B54508"/>
    <w:rsid w:val="00B54EA3"/>
    <w:rsid w:val="00B55023"/>
    <w:rsid w:val="00B56966"/>
    <w:rsid w:val="00B57C39"/>
    <w:rsid w:val="00B6482E"/>
    <w:rsid w:val="00B64FDC"/>
    <w:rsid w:val="00B653CB"/>
    <w:rsid w:val="00B67D1C"/>
    <w:rsid w:val="00B70C56"/>
    <w:rsid w:val="00B712DD"/>
    <w:rsid w:val="00B714C9"/>
    <w:rsid w:val="00B71B68"/>
    <w:rsid w:val="00B72CDD"/>
    <w:rsid w:val="00B7736E"/>
    <w:rsid w:val="00B80D01"/>
    <w:rsid w:val="00B80D79"/>
    <w:rsid w:val="00B810B3"/>
    <w:rsid w:val="00B83C85"/>
    <w:rsid w:val="00B8407A"/>
    <w:rsid w:val="00B843BC"/>
    <w:rsid w:val="00B857C9"/>
    <w:rsid w:val="00B85C7A"/>
    <w:rsid w:val="00B91517"/>
    <w:rsid w:val="00B92C49"/>
    <w:rsid w:val="00BA042E"/>
    <w:rsid w:val="00BA0942"/>
    <w:rsid w:val="00BA1913"/>
    <w:rsid w:val="00BA5CA8"/>
    <w:rsid w:val="00BA7ADF"/>
    <w:rsid w:val="00BB25B1"/>
    <w:rsid w:val="00BB2C42"/>
    <w:rsid w:val="00BB3BA2"/>
    <w:rsid w:val="00BB4357"/>
    <w:rsid w:val="00BB5D67"/>
    <w:rsid w:val="00BB60F6"/>
    <w:rsid w:val="00BC23EB"/>
    <w:rsid w:val="00BC2410"/>
    <w:rsid w:val="00BC2D8F"/>
    <w:rsid w:val="00BC4C66"/>
    <w:rsid w:val="00BC5B8C"/>
    <w:rsid w:val="00BD0BA5"/>
    <w:rsid w:val="00BD1A5B"/>
    <w:rsid w:val="00BD5828"/>
    <w:rsid w:val="00BD58B4"/>
    <w:rsid w:val="00BD77C5"/>
    <w:rsid w:val="00BE294F"/>
    <w:rsid w:val="00BE443E"/>
    <w:rsid w:val="00BE536B"/>
    <w:rsid w:val="00BE58B5"/>
    <w:rsid w:val="00BE64E5"/>
    <w:rsid w:val="00BE6528"/>
    <w:rsid w:val="00BE6A64"/>
    <w:rsid w:val="00BF11BE"/>
    <w:rsid w:val="00BF1360"/>
    <w:rsid w:val="00BF22E2"/>
    <w:rsid w:val="00BF26F3"/>
    <w:rsid w:val="00BF590C"/>
    <w:rsid w:val="00BF6DD6"/>
    <w:rsid w:val="00BF7A52"/>
    <w:rsid w:val="00C01516"/>
    <w:rsid w:val="00C104B9"/>
    <w:rsid w:val="00C115A9"/>
    <w:rsid w:val="00C12424"/>
    <w:rsid w:val="00C13297"/>
    <w:rsid w:val="00C13D22"/>
    <w:rsid w:val="00C14CFF"/>
    <w:rsid w:val="00C1564B"/>
    <w:rsid w:val="00C15FF5"/>
    <w:rsid w:val="00C16C2D"/>
    <w:rsid w:val="00C21D55"/>
    <w:rsid w:val="00C277B5"/>
    <w:rsid w:val="00C373C8"/>
    <w:rsid w:val="00C40FE4"/>
    <w:rsid w:val="00C41591"/>
    <w:rsid w:val="00C45C76"/>
    <w:rsid w:val="00C45E41"/>
    <w:rsid w:val="00C50A81"/>
    <w:rsid w:val="00C50E23"/>
    <w:rsid w:val="00C54AA7"/>
    <w:rsid w:val="00C5606B"/>
    <w:rsid w:val="00C6178B"/>
    <w:rsid w:val="00C62F16"/>
    <w:rsid w:val="00C64052"/>
    <w:rsid w:val="00C65AD5"/>
    <w:rsid w:val="00C70086"/>
    <w:rsid w:val="00C72F87"/>
    <w:rsid w:val="00C749BB"/>
    <w:rsid w:val="00C87509"/>
    <w:rsid w:val="00C87DAA"/>
    <w:rsid w:val="00C91C52"/>
    <w:rsid w:val="00C92966"/>
    <w:rsid w:val="00C94041"/>
    <w:rsid w:val="00C94E58"/>
    <w:rsid w:val="00CA03F5"/>
    <w:rsid w:val="00CA1FB5"/>
    <w:rsid w:val="00CA33EC"/>
    <w:rsid w:val="00CA39A5"/>
    <w:rsid w:val="00CA3B09"/>
    <w:rsid w:val="00CA60A0"/>
    <w:rsid w:val="00CA6465"/>
    <w:rsid w:val="00CB201E"/>
    <w:rsid w:val="00CB282C"/>
    <w:rsid w:val="00CB2E4B"/>
    <w:rsid w:val="00CB3C15"/>
    <w:rsid w:val="00CB668A"/>
    <w:rsid w:val="00CC091F"/>
    <w:rsid w:val="00CC124D"/>
    <w:rsid w:val="00CD3A95"/>
    <w:rsid w:val="00CD400E"/>
    <w:rsid w:val="00CE3414"/>
    <w:rsid w:val="00CE473A"/>
    <w:rsid w:val="00CE5A87"/>
    <w:rsid w:val="00CE5D89"/>
    <w:rsid w:val="00CE6560"/>
    <w:rsid w:val="00CE7562"/>
    <w:rsid w:val="00CF2E12"/>
    <w:rsid w:val="00CF3C63"/>
    <w:rsid w:val="00CF4C7C"/>
    <w:rsid w:val="00CF588A"/>
    <w:rsid w:val="00CF7CDB"/>
    <w:rsid w:val="00D00E1F"/>
    <w:rsid w:val="00D04B10"/>
    <w:rsid w:val="00D04C36"/>
    <w:rsid w:val="00D05931"/>
    <w:rsid w:val="00D06654"/>
    <w:rsid w:val="00D12E3B"/>
    <w:rsid w:val="00D14525"/>
    <w:rsid w:val="00D148B5"/>
    <w:rsid w:val="00D149C2"/>
    <w:rsid w:val="00D16029"/>
    <w:rsid w:val="00D21FEC"/>
    <w:rsid w:val="00D23F0B"/>
    <w:rsid w:val="00D24253"/>
    <w:rsid w:val="00D30F3F"/>
    <w:rsid w:val="00D34EB2"/>
    <w:rsid w:val="00D35716"/>
    <w:rsid w:val="00D36DB2"/>
    <w:rsid w:val="00D3765A"/>
    <w:rsid w:val="00D37C4B"/>
    <w:rsid w:val="00D418BA"/>
    <w:rsid w:val="00D45B28"/>
    <w:rsid w:val="00D46197"/>
    <w:rsid w:val="00D47137"/>
    <w:rsid w:val="00D53830"/>
    <w:rsid w:val="00D56A7C"/>
    <w:rsid w:val="00D57443"/>
    <w:rsid w:val="00D621CF"/>
    <w:rsid w:val="00D62AC0"/>
    <w:rsid w:val="00D635B7"/>
    <w:rsid w:val="00D642D0"/>
    <w:rsid w:val="00D67012"/>
    <w:rsid w:val="00D72C56"/>
    <w:rsid w:val="00D77436"/>
    <w:rsid w:val="00D8163E"/>
    <w:rsid w:val="00D829E4"/>
    <w:rsid w:val="00D82EF7"/>
    <w:rsid w:val="00D8749B"/>
    <w:rsid w:val="00D92C86"/>
    <w:rsid w:val="00D94CCC"/>
    <w:rsid w:val="00D95CAA"/>
    <w:rsid w:val="00DA153B"/>
    <w:rsid w:val="00DA2A8F"/>
    <w:rsid w:val="00DA5BC8"/>
    <w:rsid w:val="00DB0A41"/>
    <w:rsid w:val="00DB3730"/>
    <w:rsid w:val="00DB3E4E"/>
    <w:rsid w:val="00DB5211"/>
    <w:rsid w:val="00DC12DD"/>
    <w:rsid w:val="00DC1376"/>
    <w:rsid w:val="00DC2B28"/>
    <w:rsid w:val="00DC4EAD"/>
    <w:rsid w:val="00DC50EC"/>
    <w:rsid w:val="00DC7F42"/>
    <w:rsid w:val="00DD1820"/>
    <w:rsid w:val="00DD3314"/>
    <w:rsid w:val="00DD4F46"/>
    <w:rsid w:val="00DE2FD1"/>
    <w:rsid w:val="00DE3C76"/>
    <w:rsid w:val="00DE42D9"/>
    <w:rsid w:val="00DE47C7"/>
    <w:rsid w:val="00DE4E67"/>
    <w:rsid w:val="00DE60B5"/>
    <w:rsid w:val="00DE6D85"/>
    <w:rsid w:val="00DF21F1"/>
    <w:rsid w:val="00DF4F5E"/>
    <w:rsid w:val="00E00D53"/>
    <w:rsid w:val="00E036A4"/>
    <w:rsid w:val="00E03A1A"/>
    <w:rsid w:val="00E05987"/>
    <w:rsid w:val="00E06E6C"/>
    <w:rsid w:val="00E06F05"/>
    <w:rsid w:val="00E114BC"/>
    <w:rsid w:val="00E23B49"/>
    <w:rsid w:val="00E2531C"/>
    <w:rsid w:val="00E27A34"/>
    <w:rsid w:val="00E30F67"/>
    <w:rsid w:val="00E3100F"/>
    <w:rsid w:val="00E32532"/>
    <w:rsid w:val="00E32991"/>
    <w:rsid w:val="00E33BEC"/>
    <w:rsid w:val="00E37102"/>
    <w:rsid w:val="00E42209"/>
    <w:rsid w:val="00E4253D"/>
    <w:rsid w:val="00E42D1A"/>
    <w:rsid w:val="00E460AE"/>
    <w:rsid w:val="00E602DA"/>
    <w:rsid w:val="00E60FDB"/>
    <w:rsid w:val="00E61930"/>
    <w:rsid w:val="00E62945"/>
    <w:rsid w:val="00E641A0"/>
    <w:rsid w:val="00E65248"/>
    <w:rsid w:val="00E7532E"/>
    <w:rsid w:val="00E779DD"/>
    <w:rsid w:val="00E77C8E"/>
    <w:rsid w:val="00E80AF2"/>
    <w:rsid w:val="00E847DA"/>
    <w:rsid w:val="00E92FC1"/>
    <w:rsid w:val="00E95604"/>
    <w:rsid w:val="00E95A99"/>
    <w:rsid w:val="00E95EEA"/>
    <w:rsid w:val="00E96C3A"/>
    <w:rsid w:val="00EA08B7"/>
    <w:rsid w:val="00EA08BF"/>
    <w:rsid w:val="00EA09BD"/>
    <w:rsid w:val="00EA4567"/>
    <w:rsid w:val="00EA55BD"/>
    <w:rsid w:val="00EA6F78"/>
    <w:rsid w:val="00EA710D"/>
    <w:rsid w:val="00EB1B0D"/>
    <w:rsid w:val="00EB2F9C"/>
    <w:rsid w:val="00EB50F3"/>
    <w:rsid w:val="00EC229F"/>
    <w:rsid w:val="00EC2F18"/>
    <w:rsid w:val="00EC69DE"/>
    <w:rsid w:val="00ED2DBD"/>
    <w:rsid w:val="00ED63C2"/>
    <w:rsid w:val="00ED7176"/>
    <w:rsid w:val="00EE0B1F"/>
    <w:rsid w:val="00EE0B5E"/>
    <w:rsid w:val="00EE1988"/>
    <w:rsid w:val="00EE3C81"/>
    <w:rsid w:val="00EE3FFF"/>
    <w:rsid w:val="00EE5840"/>
    <w:rsid w:val="00EE59D1"/>
    <w:rsid w:val="00EE5CE8"/>
    <w:rsid w:val="00EE6B8E"/>
    <w:rsid w:val="00EF11E5"/>
    <w:rsid w:val="00EF15D9"/>
    <w:rsid w:val="00EF232C"/>
    <w:rsid w:val="00EF2DE1"/>
    <w:rsid w:val="00EF6993"/>
    <w:rsid w:val="00EF6E78"/>
    <w:rsid w:val="00F0732B"/>
    <w:rsid w:val="00F10A34"/>
    <w:rsid w:val="00F12542"/>
    <w:rsid w:val="00F15A05"/>
    <w:rsid w:val="00F17223"/>
    <w:rsid w:val="00F21AAA"/>
    <w:rsid w:val="00F24E26"/>
    <w:rsid w:val="00F25424"/>
    <w:rsid w:val="00F26720"/>
    <w:rsid w:val="00F359BD"/>
    <w:rsid w:val="00F3654C"/>
    <w:rsid w:val="00F370DC"/>
    <w:rsid w:val="00F4344A"/>
    <w:rsid w:val="00F445C6"/>
    <w:rsid w:val="00F45D18"/>
    <w:rsid w:val="00F47A2D"/>
    <w:rsid w:val="00F57E71"/>
    <w:rsid w:val="00F60446"/>
    <w:rsid w:val="00F66010"/>
    <w:rsid w:val="00F66B42"/>
    <w:rsid w:val="00F71DB8"/>
    <w:rsid w:val="00F72E69"/>
    <w:rsid w:val="00F73653"/>
    <w:rsid w:val="00F80B8E"/>
    <w:rsid w:val="00F80D9E"/>
    <w:rsid w:val="00F81090"/>
    <w:rsid w:val="00F847CD"/>
    <w:rsid w:val="00F85352"/>
    <w:rsid w:val="00F9051A"/>
    <w:rsid w:val="00F90889"/>
    <w:rsid w:val="00F9208C"/>
    <w:rsid w:val="00F92A25"/>
    <w:rsid w:val="00F92A86"/>
    <w:rsid w:val="00F9511A"/>
    <w:rsid w:val="00F95306"/>
    <w:rsid w:val="00F954A5"/>
    <w:rsid w:val="00F9650E"/>
    <w:rsid w:val="00F96D4C"/>
    <w:rsid w:val="00FA08CB"/>
    <w:rsid w:val="00FA2A57"/>
    <w:rsid w:val="00FA30FA"/>
    <w:rsid w:val="00FA3727"/>
    <w:rsid w:val="00FA59ED"/>
    <w:rsid w:val="00FB409E"/>
    <w:rsid w:val="00FB4994"/>
    <w:rsid w:val="00FB636D"/>
    <w:rsid w:val="00FB7CA4"/>
    <w:rsid w:val="00FC065B"/>
    <w:rsid w:val="00FC659D"/>
    <w:rsid w:val="00FD1BBF"/>
    <w:rsid w:val="00FD5804"/>
    <w:rsid w:val="00FD60B0"/>
    <w:rsid w:val="00FE193A"/>
    <w:rsid w:val="00FE1A06"/>
    <w:rsid w:val="00FE7AC3"/>
    <w:rsid w:val="00FF0D95"/>
    <w:rsid w:val="00FF1476"/>
    <w:rsid w:val="00FF1B10"/>
    <w:rsid w:val="00FF25E9"/>
    <w:rsid w:val="00FF335F"/>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10394"/>
  <w15:docId w15:val="{9437808C-A552-4894-B493-EFA132DF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uiPriority w:val="99"/>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customStyle="1" w:styleId="Default">
    <w:name w:val="Default"/>
    <w:rsid w:val="00BC5B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571">
      <w:bodyDiv w:val="1"/>
      <w:marLeft w:val="0"/>
      <w:marRight w:val="0"/>
      <w:marTop w:val="0"/>
      <w:marBottom w:val="0"/>
      <w:divBdr>
        <w:top w:val="none" w:sz="0" w:space="0" w:color="auto"/>
        <w:left w:val="none" w:sz="0" w:space="0" w:color="auto"/>
        <w:bottom w:val="none" w:sz="0" w:space="0" w:color="auto"/>
        <w:right w:val="none" w:sz="0" w:space="0" w:color="auto"/>
      </w:divBdr>
    </w:div>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436748508">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0B49-6E78-440A-B782-A0088AC9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AE641C-1519-4A83-B7D0-0D6D21F8E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31FAB-3512-4CC4-82CB-73739C6ABDC8}">
  <ds:schemaRefs>
    <ds:schemaRef ds:uri="http://schemas.microsoft.com/sharepoint/v3/contenttype/forms"/>
  </ds:schemaRefs>
</ds:datastoreItem>
</file>

<file path=customXml/itemProps4.xml><?xml version="1.0" encoding="utf-8"?>
<ds:datastoreItem xmlns:ds="http://schemas.openxmlformats.org/officeDocument/2006/customXml" ds:itemID="{AEC0CC22-38A3-4B94-8DA5-65C46973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dc:description/>
  <cp:lastModifiedBy>User</cp:lastModifiedBy>
  <cp:revision>9</cp:revision>
  <cp:lastPrinted>2025-10-06T00:59:00Z</cp:lastPrinted>
  <dcterms:created xsi:type="dcterms:W3CDTF">2023-10-04T01:48:00Z</dcterms:created>
  <dcterms:modified xsi:type="dcterms:W3CDTF">2025-11-12T12:04:00Z</dcterms:modified>
</cp:coreProperties>
</file>