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652"/>
        <w:gridCol w:w="5670"/>
      </w:tblGrid>
      <w:tr w:rsidR="00354048" w:rsidRPr="00354048" w14:paraId="4EA8AE1B" w14:textId="77777777" w:rsidTr="00E77D0E">
        <w:tc>
          <w:tcPr>
            <w:tcW w:w="3652" w:type="dxa"/>
            <w:shd w:val="clear" w:color="auto" w:fill="auto"/>
          </w:tcPr>
          <w:p w14:paraId="258DBF02" w14:textId="77777777" w:rsidR="00354048" w:rsidRPr="00354048" w:rsidRDefault="0015316C" w:rsidP="00354048">
            <w:pPr>
              <w:tabs>
                <w:tab w:val="right" w:leader="dot" w:pos="7920"/>
              </w:tabs>
              <w:spacing w:after="0" w:line="240" w:lineRule="auto"/>
              <w:jc w:val="center"/>
              <w:rPr>
                <w:sz w:val="26"/>
                <w:szCs w:val="26"/>
              </w:rPr>
            </w:pPr>
            <w:r>
              <w:rPr>
                <w:sz w:val="26"/>
                <w:szCs w:val="26"/>
              </w:rPr>
              <w:t>UBND TỈNH</w:t>
            </w:r>
            <w:r w:rsidR="00354048" w:rsidRPr="00354048">
              <w:rPr>
                <w:sz w:val="26"/>
                <w:szCs w:val="26"/>
              </w:rPr>
              <w:t xml:space="preserve"> AN GIANG</w:t>
            </w:r>
          </w:p>
          <w:p w14:paraId="49E571E3" w14:textId="77777777" w:rsidR="00354048" w:rsidRPr="00354048" w:rsidRDefault="00354048" w:rsidP="00354048">
            <w:pPr>
              <w:tabs>
                <w:tab w:val="center" w:pos="1560"/>
                <w:tab w:val="right" w:leader="dot" w:pos="7920"/>
              </w:tabs>
              <w:spacing w:after="0" w:line="240" w:lineRule="auto"/>
              <w:jc w:val="center"/>
              <w:rPr>
                <w:b/>
                <w:sz w:val="26"/>
                <w:szCs w:val="26"/>
              </w:rPr>
            </w:pPr>
            <w:r w:rsidRPr="00354048">
              <w:rPr>
                <w:b/>
                <w:sz w:val="26"/>
                <w:szCs w:val="26"/>
              </w:rPr>
              <w:t>SỞ TÀI CHÍNH</w:t>
            </w:r>
          </w:p>
          <w:p w14:paraId="024EFA38" w14:textId="77777777" w:rsidR="00354048" w:rsidRPr="00354048" w:rsidRDefault="00871F00" w:rsidP="00354048">
            <w:pPr>
              <w:tabs>
                <w:tab w:val="center" w:pos="1560"/>
                <w:tab w:val="right" w:leader="dot" w:pos="7920"/>
              </w:tabs>
              <w:spacing w:after="0" w:line="240" w:lineRule="auto"/>
              <w:jc w:val="center"/>
              <w:rPr>
                <w:b/>
                <w:sz w:val="26"/>
                <w:szCs w:val="26"/>
              </w:rPr>
            </w:pPr>
            <w:r w:rsidRPr="00354048">
              <w:rPr>
                <w:noProof/>
              </w:rPr>
              <mc:AlternateContent>
                <mc:Choice Requires="wps">
                  <w:drawing>
                    <wp:anchor distT="0" distB="0" distL="114300" distR="114300" simplePos="0" relativeHeight="251657216" behindDoc="0" locked="0" layoutInCell="1" allowOverlap="1" wp14:anchorId="37966558" wp14:editId="1FBAAFB8">
                      <wp:simplePos x="0" y="0"/>
                      <wp:positionH relativeFrom="column">
                        <wp:posOffset>685800</wp:posOffset>
                      </wp:positionH>
                      <wp:positionV relativeFrom="paragraph">
                        <wp:posOffset>45085</wp:posOffset>
                      </wp:positionV>
                      <wp:extent cx="798830" cy="0"/>
                      <wp:effectExtent l="13335" t="11430" r="6985" b="762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420EF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55pt" to="11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" strokeweight=".5pt">
                      <v:stroke joinstyle="miter"/>
                    </v:line>
                  </w:pict>
                </mc:Fallback>
              </mc:AlternateContent>
            </w:r>
          </w:p>
          <w:p w14:paraId="2AE1E746" w14:textId="77777777" w:rsidR="00354048" w:rsidRPr="00354048" w:rsidRDefault="00354048" w:rsidP="00354048">
            <w:pPr>
              <w:tabs>
                <w:tab w:val="center" w:pos="1560"/>
                <w:tab w:val="right" w:leader="dot" w:pos="7920"/>
              </w:tabs>
              <w:spacing w:after="0" w:line="240" w:lineRule="auto"/>
              <w:jc w:val="center"/>
              <w:rPr>
                <w:sz w:val="26"/>
                <w:szCs w:val="26"/>
              </w:rPr>
            </w:pPr>
            <w:r w:rsidRPr="00354048">
              <w:rPr>
                <w:sz w:val="26"/>
                <w:szCs w:val="26"/>
              </w:rPr>
              <w:t>Số:            /TTr-STC</w:t>
            </w:r>
          </w:p>
        </w:tc>
        <w:tc>
          <w:tcPr>
            <w:tcW w:w="5670" w:type="dxa"/>
            <w:shd w:val="clear" w:color="auto" w:fill="auto"/>
          </w:tcPr>
          <w:p w14:paraId="3772335C" w14:textId="77777777" w:rsidR="00354048" w:rsidRPr="00354048" w:rsidRDefault="00871F00" w:rsidP="004D5CD3">
            <w:pPr>
              <w:spacing w:after="0" w:line="240" w:lineRule="auto"/>
              <w:jc w:val="center"/>
              <w:rPr>
                <w:sz w:val="27"/>
                <w:szCs w:val="27"/>
              </w:rPr>
            </w:pPr>
            <w:r w:rsidRPr="00354048">
              <w:rPr>
                <w:noProof/>
                <w:sz w:val="26"/>
              </w:rPr>
              <mc:AlternateContent>
                <mc:Choice Requires="wps">
                  <w:drawing>
                    <wp:anchor distT="0" distB="0" distL="114300" distR="114300" simplePos="0" relativeHeight="251658240" behindDoc="0" locked="0" layoutInCell="1" allowOverlap="1" wp14:anchorId="57F3FC03" wp14:editId="4617D495">
                      <wp:simplePos x="0" y="0"/>
                      <wp:positionH relativeFrom="column">
                        <wp:posOffset>667385</wp:posOffset>
                      </wp:positionH>
                      <wp:positionV relativeFrom="paragraph">
                        <wp:posOffset>415925</wp:posOffset>
                      </wp:positionV>
                      <wp:extent cx="2160000" cy="0"/>
                      <wp:effectExtent l="0" t="0" r="1206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C32D"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2.75pt" to="222.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" strokeweight=".5pt">
                      <v:stroke joinstyle="miter"/>
                    </v:line>
                  </w:pict>
                </mc:Fallback>
              </mc:AlternateContent>
            </w:r>
            <w:r w:rsidR="00354048" w:rsidRPr="00354048">
              <w:rPr>
                <w:b/>
                <w:sz w:val="26"/>
                <w:szCs w:val="27"/>
              </w:rPr>
              <w:t>CỘNG HÒA XÃ HỘI CHỦ NGHĨA VIỆT NAM</w:t>
            </w:r>
            <w:r w:rsidR="00354048" w:rsidRPr="00354048">
              <w:rPr>
                <w:b/>
                <w:sz w:val="26"/>
                <w:szCs w:val="27"/>
              </w:rPr>
              <w:br/>
            </w:r>
            <w:r w:rsidR="00354048" w:rsidRPr="00354048">
              <w:rPr>
                <w:b/>
              </w:rPr>
              <w:t>Độc lập - Tự do - Hạnh phúc</w:t>
            </w:r>
            <w:r w:rsidR="00354048" w:rsidRPr="00354048">
              <w:rPr>
                <w:b/>
                <w:sz w:val="27"/>
                <w:szCs w:val="27"/>
              </w:rPr>
              <w:t xml:space="preserve"> </w:t>
            </w:r>
            <w:r w:rsidR="00354048" w:rsidRPr="00354048">
              <w:rPr>
                <w:b/>
                <w:sz w:val="27"/>
                <w:szCs w:val="27"/>
              </w:rPr>
              <w:br/>
            </w:r>
          </w:p>
          <w:p w14:paraId="3329337A" w14:textId="77777777" w:rsidR="00354048" w:rsidRPr="00354048" w:rsidRDefault="00354048" w:rsidP="004D5CD3">
            <w:pPr>
              <w:tabs>
                <w:tab w:val="right" w:leader="dot" w:pos="7920"/>
              </w:tabs>
              <w:spacing w:after="0" w:line="240" w:lineRule="auto"/>
              <w:jc w:val="center"/>
              <w:rPr>
                <w:b/>
              </w:rPr>
            </w:pPr>
            <w:r w:rsidRPr="00354048">
              <w:rPr>
                <w:i/>
              </w:rPr>
              <w:t>An Giang, ngày       tháng 1</w:t>
            </w:r>
            <w:r w:rsidR="001C3DF5">
              <w:rPr>
                <w:i/>
              </w:rPr>
              <w:t>2</w:t>
            </w:r>
            <w:r w:rsidRPr="00354048">
              <w:rPr>
                <w:i/>
              </w:rPr>
              <w:t xml:space="preserve"> năm 202</w:t>
            </w:r>
            <w:r w:rsidR="000C3C59">
              <w:rPr>
                <w:i/>
              </w:rPr>
              <w:t>4</w:t>
            </w:r>
          </w:p>
        </w:tc>
      </w:tr>
    </w:tbl>
    <w:p w14:paraId="382C1308" w14:textId="77777777" w:rsidR="00904749" w:rsidRPr="00354048" w:rsidRDefault="00871F00" w:rsidP="00AB482E">
      <w:pPr>
        <w:tabs>
          <w:tab w:val="center" w:pos="1980"/>
          <w:tab w:val="center" w:pos="7200"/>
        </w:tabs>
        <w:spacing w:after="0" w:line="240" w:lineRule="auto"/>
      </w:pPr>
      <w:r w:rsidRPr="00354048">
        <w:rPr>
          <w:noProof/>
        </w:rPr>
        <mc:AlternateContent>
          <mc:Choice Requires="wps">
            <w:drawing>
              <wp:anchor distT="0" distB="0" distL="114300" distR="114300" simplePos="0" relativeHeight="251659264" behindDoc="0" locked="0" layoutInCell="1" allowOverlap="1" wp14:anchorId="1B433BA3" wp14:editId="7D539814">
                <wp:simplePos x="0" y="0"/>
                <wp:positionH relativeFrom="column">
                  <wp:posOffset>582353</wp:posOffset>
                </wp:positionH>
                <wp:positionV relativeFrom="paragraph">
                  <wp:posOffset>49415</wp:posOffset>
                </wp:positionV>
                <wp:extent cx="955675" cy="284480"/>
                <wp:effectExtent l="12065" t="8255" r="1333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284480"/>
                        </a:xfrm>
                        <a:prstGeom prst="rect">
                          <a:avLst/>
                        </a:prstGeom>
                        <a:solidFill>
                          <a:srgbClr val="FFFFFF"/>
                        </a:solidFill>
                        <a:ln w="9525">
                          <a:solidFill>
                            <a:srgbClr val="000000"/>
                          </a:solidFill>
                          <a:miter lim="800000"/>
                          <a:headEnd/>
                          <a:tailEnd/>
                        </a:ln>
                      </wps:spPr>
                      <wps:txbx>
                        <w:txbxContent>
                          <w:p w14:paraId="64431FE8" w14:textId="77777777" w:rsidR="00354048" w:rsidRPr="00354048" w:rsidRDefault="00354048" w:rsidP="00354048">
                            <w:pPr>
                              <w:jc w:val="center"/>
                              <w:rPr>
                                <w:b/>
                                <w:sz w:val="24"/>
                                <w:szCs w:val="24"/>
                              </w:rPr>
                            </w:pPr>
                            <w:r w:rsidRPr="00354048">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3BA3" id="Rectangle 7" o:spid="_x0000_s1026" style="position:absolute;margin-left:45.85pt;margin-top:3.9pt;width:75.2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">
                <v:textbox>
                  <w:txbxContent>
                    <w:p w14:paraId="64431FE8" w14:textId="77777777" w:rsidR="00354048" w:rsidRPr="00354048" w:rsidRDefault="00354048" w:rsidP="00354048">
                      <w:pPr>
                        <w:jc w:val="center"/>
                        <w:rPr>
                          <w:b/>
                          <w:sz w:val="24"/>
                          <w:szCs w:val="24"/>
                        </w:rPr>
                      </w:pPr>
                      <w:r w:rsidRPr="00354048">
                        <w:rPr>
                          <w:b/>
                          <w:sz w:val="24"/>
                          <w:szCs w:val="24"/>
                        </w:rPr>
                        <w:t>DỰ THẢO</w:t>
                      </w:r>
                    </w:p>
                  </w:txbxContent>
                </v:textbox>
              </v:rect>
            </w:pict>
          </mc:Fallback>
        </mc:AlternateContent>
      </w:r>
    </w:p>
    <w:p w14:paraId="0DE2EFDA" w14:textId="77777777" w:rsidR="00354048" w:rsidRDefault="00354048" w:rsidP="002D481B">
      <w:pPr>
        <w:pStyle w:val="Heading4"/>
        <w:rPr>
          <w:b/>
          <w:sz w:val="27"/>
          <w:szCs w:val="27"/>
        </w:rPr>
      </w:pPr>
    </w:p>
    <w:p w14:paraId="56183EC8" w14:textId="77777777" w:rsidR="007823CE" w:rsidRPr="00354048" w:rsidRDefault="00AB482E" w:rsidP="002D481B">
      <w:pPr>
        <w:pStyle w:val="Heading4"/>
        <w:rPr>
          <w:b/>
          <w:sz w:val="27"/>
          <w:szCs w:val="27"/>
        </w:rPr>
      </w:pPr>
      <w:r w:rsidRPr="00354048">
        <w:rPr>
          <w:b/>
          <w:sz w:val="27"/>
          <w:szCs w:val="27"/>
        </w:rPr>
        <w:t>T</w:t>
      </w:r>
      <w:r w:rsidR="007823CE" w:rsidRPr="00354048">
        <w:rPr>
          <w:b/>
          <w:sz w:val="27"/>
          <w:szCs w:val="27"/>
        </w:rPr>
        <w:t>Ờ TRÌNH</w:t>
      </w:r>
    </w:p>
    <w:p w14:paraId="7B2D6E85" w14:textId="77777777" w:rsidR="007823CE" w:rsidRPr="0076146D" w:rsidRDefault="003F7B7D" w:rsidP="002D481B">
      <w:pPr>
        <w:spacing w:after="0" w:line="240" w:lineRule="auto"/>
        <w:jc w:val="center"/>
        <w:rPr>
          <w:rFonts w:ascii="Times New Roman Bold" w:hAnsi="Times New Roman Bold"/>
          <w:b/>
          <w:sz w:val="27"/>
          <w:szCs w:val="27"/>
        </w:rPr>
      </w:pPr>
      <w:r>
        <w:rPr>
          <w:rFonts w:ascii="Times New Roman Bold" w:hAnsi="Times New Roman Bold"/>
          <w:b/>
        </w:rPr>
        <w:t>Dự thảo Quyết định</w:t>
      </w:r>
      <w:r w:rsidR="00354048" w:rsidRPr="0076146D">
        <w:rPr>
          <w:rFonts w:ascii="Times New Roman Bold" w:hAnsi="Times New Roman Bold"/>
          <w:b/>
        </w:rPr>
        <w:t xml:space="preserve"> của </w:t>
      </w:r>
      <w:r w:rsidR="00065752">
        <w:rPr>
          <w:rFonts w:ascii="Times New Roman Bold" w:hAnsi="Times New Roman Bold"/>
          <w:b/>
        </w:rPr>
        <w:t>Ủy ban nhân dân</w:t>
      </w:r>
      <w:r w:rsidR="00354048" w:rsidRPr="0076146D">
        <w:rPr>
          <w:rFonts w:ascii="Times New Roman Bold" w:hAnsi="Times New Roman Bold"/>
          <w:b/>
        </w:rPr>
        <w:t xml:space="preserve"> tỉnh quy định mua sắm tài sản công</w:t>
      </w:r>
      <w:r w:rsidR="00065752">
        <w:rPr>
          <w:rFonts w:ascii="Times New Roman Bold" w:hAnsi="Times New Roman Bold"/>
          <w:b/>
        </w:rPr>
        <w:t xml:space="preserve"> </w:t>
      </w:r>
      <w:r w:rsidR="00354048" w:rsidRPr="0076146D">
        <w:rPr>
          <w:rFonts w:ascii="Times New Roman Bold" w:hAnsi="Times New Roman Bold"/>
          <w:b/>
        </w:rPr>
        <w:t>theo phương thức tập trung trên địa bàn tỉnh An Giang</w:t>
      </w:r>
      <w:r w:rsidR="008E0EEB" w:rsidRPr="0076146D">
        <w:rPr>
          <w:rFonts w:ascii="Times New Roman Bold" w:hAnsi="Times New Roman Bold"/>
          <w:b/>
          <w:sz w:val="27"/>
          <w:szCs w:val="27"/>
        </w:rPr>
        <w:t xml:space="preserve"> </w:t>
      </w:r>
    </w:p>
    <w:p w14:paraId="18F5EBCA" w14:textId="77777777" w:rsidR="007823CE" w:rsidRPr="00354048" w:rsidRDefault="00D61567" w:rsidP="002D481B">
      <w:pPr>
        <w:pStyle w:val="Heading4"/>
        <w:rPr>
          <w:sz w:val="27"/>
          <w:szCs w:val="27"/>
        </w:rPr>
      </w:pPr>
      <w:r>
        <w:rPr>
          <w:noProof/>
          <w:sz w:val="27"/>
          <w:szCs w:val="27"/>
        </w:rPr>
        <mc:AlternateContent>
          <mc:Choice Requires="wps">
            <w:drawing>
              <wp:anchor distT="0" distB="0" distL="114300" distR="114300" simplePos="0" relativeHeight="251660288" behindDoc="0" locked="0" layoutInCell="1" allowOverlap="1" wp14:anchorId="0AFE3C7E" wp14:editId="56635FC0">
                <wp:simplePos x="0" y="0"/>
                <wp:positionH relativeFrom="column">
                  <wp:posOffset>2540000</wp:posOffset>
                </wp:positionH>
                <wp:positionV relativeFrom="paragraph">
                  <wp:posOffset>84269</wp:posOffset>
                </wp:positionV>
                <wp:extent cx="617034"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170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AFFA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pt,6.65pt" to="24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uoemAEAAIc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" strokecolor="black [3200]" strokeweight=".5pt">
                <v:stroke joinstyle="miter"/>
              </v:line>
            </w:pict>
          </mc:Fallback>
        </mc:AlternateContent>
      </w:r>
    </w:p>
    <w:p w14:paraId="2D636772" w14:textId="77777777" w:rsidR="00321BB4" w:rsidRPr="00354048" w:rsidRDefault="00321BB4" w:rsidP="002D481B">
      <w:pPr>
        <w:pStyle w:val="Heading4"/>
        <w:rPr>
          <w:szCs w:val="28"/>
        </w:rPr>
      </w:pPr>
    </w:p>
    <w:p w14:paraId="598449B1" w14:textId="77777777" w:rsidR="00521B90" w:rsidRPr="00354048" w:rsidRDefault="00521B90" w:rsidP="00354048">
      <w:pPr>
        <w:pStyle w:val="Heading4"/>
        <w:rPr>
          <w:szCs w:val="28"/>
        </w:rPr>
      </w:pPr>
      <w:r w:rsidRPr="00354048">
        <w:rPr>
          <w:szCs w:val="28"/>
        </w:rPr>
        <w:t xml:space="preserve">Kính gửi: </w:t>
      </w:r>
      <w:r w:rsidR="00D61567">
        <w:rPr>
          <w:szCs w:val="28"/>
        </w:rPr>
        <w:t>Ủy ban nhân dân</w:t>
      </w:r>
      <w:r w:rsidRPr="00354048">
        <w:rPr>
          <w:szCs w:val="28"/>
        </w:rPr>
        <w:t xml:space="preserve"> </w:t>
      </w:r>
      <w:r w:rsidR="007823CE" w:rsidRPr="00354048">
        <w:rPr>
          <w:szCs w:val="28"/>
        </w:rPr>
        <w:t>tỉnh An Giang</w:t>
      </w:r>
      <w:r w:rsidRPr="00354048">
        <w:rPr>
          <w:szCs w:val="28"/>
        </w:rPr>
        <w:t xml:space="preserve"> </w:t>
      </w:r>
    </w:p>
    <w:p w14:paraId="430BFDDE" w14:textId="77777777" w:rsidR="009F412C" w:rsidRPr="00354048" w:rsidRDefault="009F412C" w:rsidP="00354048">
      <w:pPr>
        <w:spacing w:after="0" w:line="240" w:lineRule="auto"/>
        <w:ind w:firstLine="720"/>
        <w:jc w:val="both"/>
        <w:rPr>
          <w:lang w:val="nl-NL"/>
        </w:rPr>
      </w:pPr>
    </w:p>
    <w:p w14:paraId="3E16FD13" w14:textId="77777777" w:rsidR="00354048" w:rsidRPr="00806FB9" w:rsidRDefault="00A441EF" w:rsidP="00806FB9">
      <w:pPr>
        <w:widowControl w:val="0"/>
        <w:spacing w:before="120" w:after="120" w:line="240" w:lineRule="atLeast"/>
        <w:ind w:firstLine="720"/>
        <w:jc w:val="both"/>
        <w:rPr>
          <w:spacing w:val="-4"/>
        </w:rPr>
      </w:pPr>
      <w:r w:rsidRPr="00806FB9">
        <w:rPr>
          <w:spacing w:val="-4"/>
          <w:lang w:val="nl-NL"/>
        </w:rPr>
        <w:t>Thực hiện quy định của Luậ</w:t>
      </w:r>
      <w:r w:rsidR="0015316C">
        <w:rPr>
          <w:spacing w:val="-4"/>
          <w:lang w:val="nl-NL"/>
        </w:rPr>
        <w:t>t B</w:t>
      </w:r>
      <w:r w:rsidRPr="00806FB9">
        <w:rPr>
          <w:spacing w:val="-4"/>
          <w:lang w:val="nl-NL"/>
        </w:rPr>
        <w:t>an hành văn bản quy phạm pháp luật năm 2015</w:t>
      </w:r>
      <w:r w:rsidR="0015316C" w:rsidRPr="0015316C">
        <w:rPr>
          <w:spacing w:val="-4"/>
          <w:lang w:val="nl-NL"/>
        </w:rPr>
        <w:t xml:space="preserve"> </w:t>
      </w:r>
      <w:r w:rsidR="0015316C" w:rsidRPr="00806FB9">
        <w:rPr>
          <w:spacing w:val="-4"/>
          <w:lang w:val="nl-NL"/>
        </w:rPr>
        <w:t xml:space="preserve">và </w:t>
      </w:r>
      <w:r w:rsidR="0015316C" w:rsidRPr="00806FB9">
        <w:rPr>
          <w:spacing w:val="-4"/>
        </w:rPr>
        <w:t>Luật sửa đổi, bổ sung một số điều của Luật Ban hành văn bản quy phạm pháp luật ngày 18 tháng 6 năm 2020</w:t>
      </w:r>
      <w:r w:rsidR="00124907" w:rsidRPr="00806FB9">
        <w:rPr>
          <w:spacing w:val="-4"/>
          <w:lang w:val="nl-NL"/>
        </w:rPr>
        <w:t>;</w:t>
      </w:r>
      <w:r w:rsidRPr="00806FB9">
        <w:rPr>
          <w:spacing w:val="-4"/>
          <w:lang w:val="nl-NL"/>
        </w:rPr>
        <w:t xml:space="preserve"> </w:t>
      </w:r>
      <w:r w:rsidR="00124907" w:rsidRPr="00806FB9">
        <w:rPr>
          <w:spacing w:val="-4"/>
          <w:lang w:val="nl-NL"/>
        </w:rPr>
        <w:t>Luật Đấu thầu năm 20</w:t>
      </w:r>
      <w:r w:rsidR="00354048" w:rsidRPr="00806FB9">
        <w:rPr>
          <w:spacing w:val="-4"/>
          <w:lang w:val="nl-NL"/>
        </w:rPr>
        <w:t>2</w:t>
      </w:r>
      <w:r w:rsidR="00124907" w:rsidRPr="00806FB9">
        <w:rPr>
          <w:spacing w:val="-4"/>
          <w:lang w:val="nl-NL"/>
        </w:rPr>
        <w:t xml:space="preserve">3; </w:t>
      </w:r>
      <w:r w:rsidR="00090EAD" w:rsidRPr="00806FB9">
        <w:rPr>
          <w:iCs/>
          <w:spacing w:val="-4"/>
        </w:rPr>
        <w:t xml:space="preserve">Luật Quản lý, sử dụng tài sản công </w:t>
      </w:r>
      <w:r w:rsidR="00754632" w:rsidRPr="00806FB9">
        <w:rPr>
          <w:iCs/>
          <w:spacing w:val="-4"/>
        </w:rPr>
        <w:t>năm 2017</w:t>
      </w:r>
      <w:r w:rsidR="00124907" w:rsidRPr="00806FB9">
        <w:rPr>
          <w:iCs/>
          <w:spacing w:val="-4"/>
        </w:rPr>
        <w:t>;</w:t>
      </w:r>
      <w:r w:rsidR="00754632" w:rsidRPr="00806FB9">
        <w:rPr>
          <w:iCs/>
          <w:spacing w:val="-4"/>
        </w:rPr>
        <w:t xml:space="preserve"> Nghị định số 151/2017/NĐ-CP ngày 26</w:t>
      </w:r>
      <w:r w:rsidR="00D76442" w:rsidRPr="00806FB9">
        <w:rPr>
          <w:iCs/>
          <w:spacing w:val="-4"/>
        </w:rPr>
        <w:t xml:space="preserve"> tháng </w:t>
      </w:r>
      <w:r w:rsidR="00754632" w:rsidRPr="00806FB9">
        <w:rPr>
          <w:iCs/>
          <w:spacing w:val="-4"/>
        </w:rPr>
        <w:t>12</w:t>
      </w:r>
      <w:r w:rsidR="00D76442" w:rsidRPr="00806FB9">
        <w:rPr>
          <w:iCs/>
          <w:spacing w:val="-4"/>
        </w:rPr>
        <w:t xml:space="preserve"> năm </w:t>
      </w:r>
      <w:r w:rsidR="00754632" w:rsidRPr="00806FB9">
        <w:rPr>
          <w:iCs/>
          <w:spacing w:val="-4"/>
        </w:rPr>
        <w:t>2017 của Chỉnh phủ quy định chi tiết một số điều của Luật Quản lý, sử dụng tài sản công</w:t>
      </w:r>
      <w:r w:rsidR="009454FF" w:rsidRPr="00806FB9">
        <w:rPr>
          <w:iCs/>
          <w:spacing w:val="-4"/>
        </w:rPr>
        <w:t xml:space="preserve">; </w:t>
      </w:r>
      <w:r w:rsidR="000C3C59" w:rsidRPr="00806FB9">
        <w:rPr>
          <w:spacing w:val="-4"/>
        </w:rPr>
        <w:t>Nghị định số 114/2024/NĐ-CP ngày 15</w:t>
      </w:r>
      <w:r w:rsidR="00D76442" w:rsidRPr="00806FB9">
        <w:rPr>
          <w:spacing w:val="-4"/>
        </w:rPr>
        <w:t xml:space="preserve"> tháng </w:t>
      </w:r>
      <w:r w:rsidR="000C3C59" w:rsidRPr="00806FB9">
        <w:rPr>
          <w:spacing w:val="-4"/>
        </w:rPr>
        <w:t>9</w:t>
      </w:r>
      <w:r w:rsidR="00D76442" w:rsidRPr="00806FB9">
        <w:rPr>
          <w:spacing w:val="-4"/>
        </w:rPr>
        <w:t xml:space="preserve"> năm </w:t>
      </w:r>
      <w:r w:rsidR="000C3C59" w:rsidRPr="00806FB9">
        <w:rPr>
          <w:spacing w:val="-4"/>
        </w:rPr>
        <w:t xml:space="preserve">2024 của Chính phủ </w:t>
      </w:r>
      <w:bookmarkStart w:id="0" w:name="loai_1_name"/>
      <w:r w:rsidR="000C3C59" w:rsidRPr="00806FB9">
        <w:rPr>
          <w:spacing w:val="-4"/>
        </w:rPr>
        <w:t>sửa đổi, bổ sung một số điều của Nghị định số</w:t>
      </w:r>
      <w:bookmarkEnd w:id="0"/>
      <w:r w:rsidR="000C3C59" w:rsidRPr="00806FB9">
        <w:rPr>
          <w:spacing w:val="-4"/>
        </w:rPr>
        <w:t xml:space="preserve"> </w:t>
      </w:r>
      <w:r w:rsidR="000C3C59" w:rsidRPr="00806FB9">
        <w:rPr>
          <w:iCs/>
          <w:spacing w:val="-4"/>
        </w:rPr>
        <w:t>151/2017/NĐ-CP;</w:t>
      </w:r>
      <w:r w:rsidR="000C3C59" w:rsidRPr="00806FB9">
        <w:rPr>
          <w:spacing w:val="-4"/>
        </w:rPr>
        <w:t xml:space="preserve"> </w:t>
      </w:r>
      <w:r w:rsidR="009454FF" w:rsidRPr="00806FB9">
        <w:rPr>
          <w:spacing w:val="-4"/>
        </w:rPr>
        <w:t>Nghị định số 165/2017/NĐ-CP ngày 31</w:t>
      </w:r>
      <w:r w:rsidR="00D76442" w:rsidRPr="00806FB9">
        <w:rPr>
          <w:spacing w:val="-4"/>
        </w:rPr>
        <w:t xml:space="preserve"> tháng </w:t>
      </w:r>
      <w:r w:rsidR="009454FF" w:rsidRPr="00806FB9">
        <w:rPr>
          <w:spacing w:val="-4"/>
        </w:rPr>
        <w:t>12</w:t>
      </w:r>
      <w:r w:rsidR="00D76442" w:rsidRPr="00806FB9">
        <w:rPr>
          <w:spacing w:val="-4"/>
        </w:rPr>
        <w:t xml:space="preserve"> năm </w:t>
      </w:r>
      <w:r w:rsidR="009454FF" w:rsidRPr="00806FB9">
        <w:rPr>
          <w:spacing w:val="-4"/>
        </w:rPr>
        <w:t>2017 của Chính phủ quy định việc quản lý, sử dụng tài sản tại cơ quan Đảng Cộng sản Việ</w:t>
      </w:r>
      <w:r w:rsidR="000C3C59" w:rsidRPr="00806FB9">
        <w:rPr>
          <w:spacing w:val="-4"/>
        </w:rPr>
        <w:t>t Nam; Nghị định số 24/2024/NĐ-CP ngày 27</w:t>
      </w:r>
      <w:r w:rsidR="00D76442" w:rsidRPr="00806FB9">
        <w:rPr>
          <w:spacing w:val="-4"/>
        </w:rPr>
        <w:t xml:space="preserve"> tháng </w:t>
      </w:r>
      <w:r w:rsidR="000C3C59" w:rsidRPr="00806FB9">
        <w:rPr>
          <w:spacing w:val="-4"/>
        </w:rPr>
        <w:t>02</w:t>
      </w:r>
      <w:r w:rsidR="00D76442" w:rsidRPr="00806FB9">
        <w:rPr>
          <w:spacing w:val="-4"/>
        </w:rPr>
        <w:t xml:space="preserve"> năm </w:t>
      </w:r>
      <w:r w:rsidR="000C3C59" w:rsidRPr="00806FB9">
        <w:rPr>
          <w:spacing w:val="-4"/>
        </w:rPr>
        <w:t xml:space="preserve">2024 của Chính phủ </w:t>
      </w:r>
      <w:r w:rsidR="000C3C59" w:rsidRPr="00806FB9">
        <w:rPr>
          <w:spacing w:val="-4"/>
          <w:shd w:val="clear" w:color="auto" w:fill="FFFFFF"/>
        </w:rPr>
        <w:t>quy định chi tiết một số điều và biện pháp thi hành Luật Đấu thầu về lựa chọn nhà thầu.</w:t>
      </w:r>
    </w:p>
    <w:p w14:paraId="12F78A10" w14:textId="77777777" w:rsidR="008E7C24" w:rsidRPr="00806FB9" w:rsidRDefault="008E7C24" w:rsidP="00806FB9">
      <w:pPr>
        <w:widowControl w:val="0"/>
        <w:spacing w:before="120" w:after="120" w:line="240" w:lineRule="atLeast"/>
        <w:ind w:firstLine="720"/>
        <w:jc w:val="both"/>
        <w:rPr>
          <w:rStyle w:val="Vnbnnidung2"/>
          <w:spacing w:val="-4"/>
          <w:sz w:val="28"/>
          <w:szCs w:val="28"/>
          <w:lang w:val="nl-NL" w:eastAsia="vi-VN"/>
        </w:rPr>
      </w:pPr>
      <w:r w:rsidRPr="00806FB9">
        <w:rPr>
          <w:spacing w:val="-4"/>
          <w:lang w:val="nl-NL"/>
        </w:rPr>
        <w:t xml:space="preserve">Sở Tài chính trình </w:t>
      </w:r>
      <w:r w:rsidR="00D76442" w:rsidRPr="00806FB9">
        <w:rPr>
          <w:spacing w:val="-4"/>
        </w:rPr>
        <w:t>Ủy ban nhân dân</w:t>
      </w:r>
      <w:r w:rsidR="003043C4" w:rsidRPr="00806FB9">
        <w:rPr>
          <w:spacing w:val="-4"/>
          <w:lang w:val="nl-NL"/>
        </w:rPr>
        <w:t xml:space="preserve"> tỉnh</w:t>
      </w:r>
      <w:r w:rsidRPr="00806FB9">
        <w:rPr>
          <w:spacing w:val="-4"/>
          <w:lang w:val="nl-NL"/>
        </w:rPr>
        <w:t xml:space="preserve"> dự thảo </w:t>
      </w:r>
      <w:r w:rsidR="00354048" w:rsidRPr="00806FB9">
        <w:rPr>
          <w:spacing w:val="-4"/>
        </w:rPr>
        <w:t xml:space="preserve">quyết định của </w:t>
      </w:r>
      <w:r w:rsidR="00D76442" w:rsidRPr="00806FB9">
        <w:rPr>
          <w:spacing w:val="-4"/>
        </w:rPr>
        <w:t>Ủy ban nhân dân</w:t>
      </w:r>
      <w:r w:rsidR="003F7B7D" w:rsidRPr="00806FB9">
        <w:rPr>
          <w:spacing w:val="-4"/>
        </w:rPr>
        <w:t xml:space="preserve"> </w:t>
      </w:r>
      <w:r w:rsidR="00354048" w:rsidRPr="00806FB9">
        <w:rPr>
          <w:spacing w:val="-4"/>
        </w:rPr>
        <w:t>tỉnh quy định mua sắm tài sản công theo phương thức tập trung trên địa bàn tỉnh An Giang</w:t>
      </w:r>
      <w:r w:rsidRPr="00806FB9">
        <w:rPr>
          <w:spacing w:val="-4"/>
          <w:lang w:val="nl-NL"/>
        </w:rPr>
        <w:t xml:space="preserve"> như sau:</w:t>
      </w:r>
    </w:p>
    <w:p w14:paraId="3D783837" w14:textId="77777777" w:rsidR="008E7C24" w:rsidRPr="00806FB9" w:rsidRDefault="008E7C24" w:rsidP="00806FB9">
      <w:pPr>
        <w:widowControl w:val="0"/>
        <w:spacing w:before="120" w:after="120" w:line="240" w:lineRule="atLeast"/>
        <w:ind w:firstLine="720"/>
        <w:jc w:val="both"/>
        <w:rPr>
          <w:b/>
          <w:spacing w:val="-4"/>
          <w:lang w:val="nl-NL"/>
        </w:rPr>
      </w:pPr>
      <w:r w:rsidRPr="00806FB9">
        <w:rPr>
          <w:b/>
          <w:spacing w:val="-4"/>
          <w:lang w:val="nl-NL"/>
        </w:rPr>
        <w:t xml:space="preserve">I. </w:t>
      </w:r>
      <w:r w:rsidR="00281E17" w:rsidRPr="00806FB9">
        <w:rPr>
          <w:b/>
          <w:spacing w:val="-4"/>
          <w:lang w:val="nl-NL"/>
        </w:rPr>
        <w:t>SỰ CẦN THIẾT BAN HÀNH QUYẾT ĐỊNH</w:t>
      </w:r>
    </w:p>
    <w:p w14:paraId="48117CDB" w14:textId="77777777" w:rsidR="00281E17" w:rsidRPr="00806FB9" w:rsidRDefault="00281E17" w:rsidP="00806FB9">
      <w:pPr>
        <w:widowControl w:val="0"/>
        <w:spacing w:before="120" w:after="120" w:line="240" w:lineRule="atLeast"/>
        <w:ind w:firstLine="720"/>
        <w:jc w:val="both"/>
        <w:rPr>
          <w:b/>
          <w:spacing w:val="-4"/>
        </w:rPr>
      </w:pPr>
      <w:r w:rsidRPr="00806FB9">
        <w:rPr>
          <w:b/>
          <w:spacing w:val="-4"/>
        </w:rPr>
        <w:t>1. Cơ sở chính trị, pháp lý</w:t>
      </w:r>
    </w:p>
    <w:p w14:paraId="61EFC675" w14:textId="77777777" w:rsidR="00281E17" w:rsidRPr="00806FB9" w:rsidRDefault="00281E17" w:rsidP="00806FB9">
      <w:pPr>
        <w:widowControl w:val="0"/>
        <w:spacing w:before="120" w:after="120" w:line="240" w:lineRule="atLeast"/>
        <w:ind w:firstLine="720"/>
        <w:jc w:val="both"/>
        <w:rPr>
          <w:spacing w:val="-4"/>
          <w:lang w:val="nl-NL"/>
        </w:rPr>
      </w:pPr>
      <w:r w:rsidRPr="00806FB9">
        <w:rPr>
          <w:spacing w:val="-4"/>
          <w:lang w:val="nl-NL"/>
        </w:rPr>
        <w:t xml:space="preserve">Căn cứ </w:t>
      </w:r>
      <w:r w:rsidRPr="00806FB9">
        <w:rPr>
          <w:spacing w:val="-4"/>
        </w:rPr>
        <w:t>Luật Ban hành văn bản quy phạm pháp luật ngày 22 tháng 6 năm 2015</w:t>
      </w:r>
      <w:r w:rsidRPr="00806FB9">
        <w:rPr>
          <w:spacing w:val="-4"/>
          <w:lang w:val="nl-NL"/>
        </w:rPr>
        <w:t xml:space="preserve"> và </w:t>
      </w:r>
      <w:r w:rsidRPr="00806FB9">
        <w:rPr>
          <w:spacing w:val="-4"/>
        </w:rPr>
        <w:t>Luật sửa đổi, bổ sung một số điều của Luật Ban hành văn bản quy phạm pháp luật ngày 18 tháng 6 năm 2020;</w:t>
      </w:r>
    </w:p>
    <w:p w14:paraId="469D5BBB" w14:textId="77777777" w:rsidR="00281E17" w:rsidRPr="00806FB9" w:rsidRDefault="00281E17" w:rsidP="00806FB9">
      <w:pPr>
        <w:widowControl w:val="0"/>
        <w:spacing w:before="120" w:after="120" w:line="240" w:lineRule="atLeast"/>
        <w:ind w:firstLine="720"/>
        <w:jc w:val="both"/>
        <w:rPr>
          <w:spacing w:val="-4"/>
          <w:lang w:val="nl-NL"/>
        </w:rPr>
      </w:pPr>
      <w:r w:rsidRPr="00806FB9">
        <w:rPr>
          <w:iCs/>
          <w:spacing w:val="-4"/>
        </w:rPr>
        <w:t>Căn cứ Luật Quản lý, sử dụng tài sản công năm 2017;</w:t>
      </w:r>
    </w:p>
    <w:p w14:paraId="1DD4FDFC" w14:textId="77777777" w:rsidR="00281E17" w:rsidRPr="00806FB9" w:rsidRDefault="00281E17" w:rsidP="00806FB9">
      <w:pPr>
        <w:widowControl w:val="0"/>
        <w:spacing w:before="120" w:after="120" w:line="240" w:lineRule="atLeast"/>
        <w:ind w:firstLine="720"/>
        <w:jc w:val="both"/>
        <w:rPr>
          <w:spacing w:val="-4"/>
          <w:lang w:val="nl-NL"/>
        </w:rPr>
      </w:pPr>
      <w:r w:rsidRPr="00806FB9">
        <w:rPr>
          <w:spacing w:val="-4"/>
          <w:lang w:val="nl-NL"/>
        </w:rPr>
        <w:t xml:space="preserve">Căn cứ Luật Đấu thầu năm 2023; </w:t>
      </w:r>
    </w:p>
    <w:p w14:paraId="0F20795A" w14:textId="77777777" w:rsidR="00281E17" w:rsidRPr="00806FB9" w:rsidRDefault="00281E17" w:rsidP="00806FB9">
      <w:pPr>
        <w:widowControl w:val="0"/>
        <w:spacing w:before="120" w:after="120" w:line="240" w:lineRule="atLeast"/>
        <w:ind w:firstLine="720"/>
        <w:jc w:val="both"/>
        <w:rPr>
          <w:iCs/>
          <w:spacing w:val="-4"/>
        </w:rPr>
      </w:pPr>
      <w:r w:rsidRPr="00806FB9">
        <w:rPr>
          <w:spacing w:val="-4"/>
          <w:lang w:val="nl-NL"/>
        </w:rPr>
        <w:t xml:space="preserve">Căn cứ </w:t>
      </w:r>
      <w:r w:rsidRPr="00806FB9">
        <w:rPr>
          <w:iCs/>
          <w:spacing w:val="-4"/>
          <w:lang w:val="vi-VN"/>
        </w:rPr>
        <w:t xml:space="preserve">Nghị định số </w:t>
      </w:r>
      <w:r w:rsidRPr="00806FB9">
        <w:rPr>
          <w:iCs/>
          <w:spacing w:val="-4"/>
        </w:rPr>
        <w:t>24</w:t>
      </w:r>
      <w:r w:rsidRPr="00806FB9">
        <w:rPr>
          <w:iCs/>
          <w:spacing w:val="-4"/>
          <w:lang w:val="vi-VN"/>
        </w:rPr>
        <w:t>/20</w:t>
      </w:r>
      <w:r w:rsidRPr="00806FB9">
        <w:rPr>
          <w:iCs/>
          <w:spacing w:val="-4"/>
        </w:rPr>
        <w:t>2</w:t>
      </w:r>
      <w:r w:rsidRPr="00806FB9">
        <w:rPr>
          <w:iCs/>
          <w:spacing w:val="-4"/>
          <w:lang w:val="vi-VN"/>
        </w:rPr>
        <w:t xml:space="preserve">4/NĐ-CP ngày </w:t>
      </w:r>
      <w:r w:rsidRPr="00806FB9">
        <w:rPr>
          <w:iCs/>
          <w:spacing w:val="-4"/>
        </w:rPr>
        <w:t xml:space="preserve">27 tháng 02 năm </w:t>
      </w:r>
      <w:r w:rsidRPr="00806FB9">
        <w:rPr>
          <w:iCs/>
          <w:spacing w:val="-4"/>
          <w:lang w:val="vi-VN"/>
        </w:rPr>
        <w:t>2024 của Chính phủ quy định ch</w:t>
      </w:r>
      <w:r w:rsidRPr="00806FB9">
        <w:rPr>
          <w:iCs/>
          <w:spacing w:val="-4"/>
          <w:lang w:val="nl-NL"/>
        </w:rPr>
        <w:t xml:space="preserve">i </w:t>
      </w:r>
      <w:r w:rsidRPr="00806FB9">
        <w:rPr>
          <w:iCs/>
          <w:spacing w:val="-4"/>
          <w:lang w:val="vi-VN"/>
        </w:rPr>
        <w:t xml:space="preserve">tiết </w:t>
      </w:r>
      <w:r w:rsidRPr="00806FB9">
        <w:rPr>
          <w:rStyle w:val="BodyTextChar1"/>
          <w:bCs/>
          <w:spacing w:val="-4"/>
          <w:sz w:val="28"/>
          <w:szCs w:val="28"/>
          <w:lang w:eastAsia="vi-VN"/>
        </w:rPr>
        <w:t>một số điều và biện pháp thi hành Luật Đấu thầu về lựa chọn nhà thầu</w:t>
      </w:r>
      <w:r w:rsidRPr="00806FB9">
        <w:rPr>
          <w:iCs/>
          <w:spacing w:val="-4"/>
        </w:rPr>
        <w:t xml:space="preserve">; </w:t>
      </w:r>
    </w:p>
    <w:p w14:paraId="6BDC2C23" w14:textId="77777777" w:rsidR="00281E17" w:rsidRPr="00806FB9" w:rsidRDefault="00281E17" w:rsidP="00806FB9">
      <w:pPr>
        <w:widowControl w:val="0"/>
        <w:spacing w:before="120" w:after="120" w:line="240" w:lineRule="atLeast"/>
        <w:ind w:firstLine="720"/>
        <w:jc w:val="both"/>
        <w:rPr>
          <w:iCs/>
          <w:spacing w:val="-4"/>
        </w:rPr>
      </w:pPr>
      <w:r w:rsidRPr="00806FB9">
        <w:rPr>
          <w:iCs/>
          <w:spacing w:val="-4"/>
        </w:rPr>
        <w:t xml:space="preserve">Căn cứ Nghị định số 151/2017/NĐ-CP ngày 26 tháng 12 năm 2017 của Chính phủ quy định chi tiết một số điều của Luật Quản lý, sử dụng tài sản công; </w:t>
      </w:r>
    </w:p>
    <w:p w14:paraId="78962EA0" w14:textId="77777777" w:rsidR="00281E17" w:rsidRPr="00806FB9" w:rsidRDefault="00281E17" w:rsidP="00806FB9">
      <w:pPr>
        <w:widowControl w:val="0"/>
        <w:spacing w:before="120" w:after="120" w:line="240" w:lineRule="atLeast"/>
        <w:ind w:firstLine="720"/>
        <w:jc w:val="both"/>
        <w:rPr>
          <w:spacing w:val="-4"/>
        </w:rPr>
      </w:pPr>
      <w:r w:rsidRPr="00806FB9">
        <w:rPr>
          <w:spacing w:val="-4"/>
        </w:rPr>
        <w:t>Căn cứ Nghị định số 165/2017/NĐ-CP ngày 31</w:t>
      </w:r>
      <w:r w:rsidR="00091FCC" w:rsidRPr="00806FB9">
        <w:rPr>
          <w:spacing w:val="-4"/>
        </w:rPr>
        <w:t xml:space="preserve"> tháng </w:t>
      </w:r>
      <w:r w:rsidRPr="00806FB9">
        <w:rPr>
          <w:spacing w:val="-4"/>
        </w:rPr>
        <w:t>12</w:t>
      </w:r>
      <w:r w:rsidR="00091FCC" w:rsidRPr="00806FB9">
        <w:rPr>
          <w:spacing w:val="-4"/>
        </w:rPr>
        <w:t xml:space="preserve"> năm </w:t>
      </w:r>
      <w:r w:rsidRPr="00806FB9">
        <w:rPr>
          <w:spacing w:val="-4"/>
        </w:rPr>
        <w:t>2017 của Chính phủ quy định việc quản lý, sử dụng tài sản tại cơ quan Đảng Cộng sản Việt Nam;</w:t>
      </w:r>
    </w:p>
    <w:p w14:paraId="3487B054" w14:textId="77777777" w:rsidR="00281E17" w:rsidRPr="00806FB9" w:rsidRDefault="00281E17" w:rsidP="00806FB9">
      <w:pPr>
        <w:widowControl w:val="0"/>
        <w:spacing w:before="120" w:after="120" w:line="240" w:lineRule="atLeast"/>
        <w:ind w:firstLine="720"/>
        <w:jc w:val="both"/>
        <w:rPr>
          <w:spacing w:val="-4"/>
        </w:rPr>
      </w:pPr>
      <w:r w:rsidRPr="00806FB9">
        <w:rPr>
          <w:iCs/>
          <w:spacing w:val="-4"/>
        </w:rPr>
        <w:t xml:space="preserve">Căn cứ </w:t>
      </w:r>
      <w:r w:rsidRPr="00806FB9">
        <w:rPr>
          <w:spacing w:val="-4"/>
        </w:rPr>
        <w:t xml:space="preserve">Nghị định số 114/2024/NĐ-CP ngày 15 tháng 9 năm 2024 của Chính phủ sửa đổi, bổ sung một số điều của Nghị định số </w:t>
      </w:r>
      <w:r w:rsidRPr="00806FB9">
        <w:rPr>
          <w:iCs/>
          <w:spacing w:val="-4"/>
        </w:rPr>
        <w:t>151/2017/NĐ-CP</w:t>
      </w:r>
      <w:r w:rsidR="00D76442" w:rsidRPr="00806FB9">
        <w:rPr>
          <w:iCs/>
          <w:spacing w:val="-4"/>
        </w:rPr>
        <w:t xml:space="preserve"> </w:t>
      </w:r>
      <w:r w:rsidR="00D76442" w:rsidRPr="00806FB9">
        <w:rPr>
          <w:color w:val="000000"/>
          <w:spacing w:val="-4"/>
          <w:shd w:val="clear" w:color="auto" w:fill="FFFFFF"/>
        </w:rPr>
        <w:t>ngày 26 tháng 12 năm 2017 của Chính phủ quy định chi tiết một số điều của Luật quản lý, sử dụng tài sản công</w:t>
      </w:r>
      <w:hyperlink r:id="rId8" w:tgtFrame="_blank" w:tooltip="Nghị định 151/2017/NĐ-CP" w:history="1">
        <w:r w:rsidRPr="00806FB9">
          <w:rPr>
            <w:rStyle w:val="Hyperlink"/>
            <w:color w:val="auto"/>
            <w:spacing w:val="-4"/>
            <w:u w:val="none"/>
          </w:rPr>
          <w:t>.</w:t>
        </w:r>
      </w:hyperlink>
    </w:p>
    <w:p w14:paraId="54845843" w14:textId="77777777" w:rsidR="00281E17" w:rsidRPr="00806FB9" w:rsidRDefault="00281E17" w:rsidP="00806FB9">
      <w:pPr>
        <w:widowControl w:val="0"/>
        <w:spacing w:before="120" w:after="120" w:line="240" w:lineRule="atLeast"/>
        <w:ind w:firstLine="720"/>
        <w:jc w:val="both"/>
        <w:rPr>
          <w:spacing w:val="-4"/>
        </w:rPr>
      </w:pPr>
      <w:r w:rsidRPr="00806FB9">
        <w:rPr>
          <w:spacing w:val="-4"/>
        </w:rPr>
        <w:t xml:space="preserve">Theo quy định tại </w:t>
      </w:r>
      <w:r w:rsidR="00D76442" w:rsidRPr="00806FB9">
        <w:rPr>
          <w:spacing w:val="-4"/>
        </w:rPr>
        <w:t>đ</w:t>
      </w:r>
      <w:r w:rsidRPr="00806FB9">
        <w:rPr>
          <w:spacing w:val="-4"/>
        </w:rPr>
        <w:t xml:space="preserve">iểm a, b </w:t>
      </w:r>
      <w:r w:rsidR="00D76442" w:rsidRPr="00806FB9">
        <w:rPr>
          <w:spacing w:val="-4"/>
        </w:rPr>
        <w:t>k</w:t>
      </w:r>
      <w:r w:rsidRPr="00806FB9">
        <w:rPr>
          <w:spacing w:val="-4"/>
        </w:rPr>
        <w:t>hoản 1</w:t>
      </w:r>
      <w:r w:rsidR="00011AD8" w:rsidRPr="00806FB9">
        <w:rPr>
          <w:spacing w:val="-4"/>
        </w:rPr>
        <w:t>,</w:t>
      </w:r>
      <w:r w:rsidRPr="00806FB9">
        <w:rPr>
          <w:spacing w:val="-4"/>
        </w:rPr>
        <w:t xml:space="preserve"> Điều 134 Nghị định số 24/2024/NĐ-CP ngày 27</w:t>
      </w:r>
      <w:r w:rsidR="00011AD8" w:rsidRPr="00806FB9">
        <w:rPr>
          <w:spacing w:val="-4"/>
        </w:rPr>
        <w:t xml:space="preserve"> tháng </w:t>
      </w:r>
      <w:r w:rsidRPr="00806FB9">
        <w:rPr>
          <w:spacing w:val="-4"/>
        </w:rPr>
        <w:t>02</w:t>
      </w:r>
      <w:r w:rsidR="00011AD8" w:rsidRPr="00806FB9">
        <w:rPr>
          <w:spacing w:val="-4"/>
        </w:rPr>
        <w:t xml:space="preserve"> năm </w:t>
      </w:r>
      <w:r w:rsidRPr="00806FB9">
        <w:rPr>
          <w:spacing w:val="-4"/>
        </w:rPr>
        <w:t>2024 của Chính phủ quy định chi tiết một số điều và biện pháp thi hành Luật Đấu thầu về lựa chọn nhà thầu thì Nghị định số 63/2014/NĐ-CP ngày 26</w:t>
      </w:r>
      <w:r w:rsidR="00011AD8" w:rsidRPr="00806FB9">
        <w:rPr>
          <w:spacing w:val="-4"/>
        </w:rPr>
        <w:t xml:space="preserve"> tháng </w:t>
      </w:r>
      <w:r w:rsidRPr="00806FB9">
        <w:rPr>
          <w:spacing w:val="-4"/>
        </w:rPr>
        <w:t>6</w:t>
      </w:r>
      <w:r w:rsidR="00011AD8" w:rsidRPr="00806FB9">
        <w:rPr>
          <w:spacing w:val="-4"/>
        </w:rPr>
        <w:t xml:space="preserve"> năm </w:t>
      </w:r>
      <w:r w:rsidRPr="00806FB9">
        <w:rPr>
          <w:spacing w:val="-4"/>
        </w:rPr>
        <w:t xml:space="preserve">2014 của Chính phủ quy định chi tiết thi hành một số điều của Luật Đấu thầu về lựa chọn nhà thầu và </w:t>
      </w:r>
      <w:r w:rsidRPr="00806FB9">
        <w:rPr>
          <w:bCs/>
          <w:spacing w:val="-4"/>
        </w:rPr>
        <w:t>các Điều 69, 70, 71, 72, 73, 75, 76, 77 và 78 Nghị định số 151/2017/NĐ-CP</w:t>
      </w:r>
      <w:r w:rsidRPr="00806FB9">
        <w:rPr>
          <w:spacing w:val="-4"/>
        </w:rPr>
        <w:t xml:space="preserve"> ngày 26</w:t>
      </w:r>
      <w:r w:rsidR="00011AD8" w:rsidRPr="00806FB9">
        <w:rPr>
          <w:spacing w:val="-4"/>
        </w:rPr>
        <w:t xml:space="preserve"> tháng </w:t>
      </w:r>
      <w:r w:rsidRPr="00806FB9">
        <w:rPr>
          <w:spacing w:val="-4"/>
        </w:rPr>
        <w:t>12</w:t>
      </w:r>
      <w:r w:rsidR="00011AD8" w:rsidRPr="00806FB9">
        <w:rPr>
          <w:spacing w:val="-4"/>
        </w:rPr>
        <w:t xml:space="preserve"> năm </w:t>
      </w:r>
      <w:r w:rsidRPr="00806FB9">
        <w:rPr>
          <w:spacing w:val="-4"/>
        </w:rPr>
        <w:t xml:space="preserve">2017 của Chính phủ quy định chi tiết một số điều của Luật Quản lý, sử dụng tài sản công </w:t>
      </w:r>
      <w:r w:rsidRPr="00806FB9">
        <w:rPr>
          <w:i/>
          <w:spacing w:val="-4"/>
        </w:rPr>
        <w:t xml:space="preserve">(quy định, hướng dẫn thực hiện về mua sắm tài sản công tại cơ quan, tổ chức, đơn vị theo phương thức tập trung) </w:t>
      </w:r>
      <w:r w:rsidRPr="00806FB9">
        <w:rPr>
          <w:b/>
          <w:i/>
          <w:spacing w:val="-4"/>
        </w:rPr>
        <w:t>đã hết hiệu lực thi hành kể từ ngày 27</w:t>
      </w:r>
      <w:r w:rsidR="00011AD8" w:rsidRPr="00806FB9">
        <w:rPr>
          <w:b/>
          <w:i/>
          <w:spacing w:val="-4"/>
        </w:rPr>
        <w:t xml:space="preserve"> tháng </w:t>
      </w:r>
      <w:r w:rsidRPr="00806FB9">
        <w:rPr>
          <w:b/>
          <w:i/>
          <w:spacing w:val="-4"/>
        </w:rPr>
        <w:t>02</w:t>
      </w:r>
      <w:r w:rsidR="00011AD8" w:rsidRPr="00806FB9">
        <w:rPr>
          <w:b/>
          <w:i/>
          <w:spacing w:val="-4"/>
        </w:rPr>
        <w:t xml:space="preserve"> năm </w:t>
      </w:r>
      <w:r w:rsidRPr="00806FB9">
        <w:rPr>
          <w:b/>
          <w:i/>
          <w:spacing w:val="-4"/>
        </w:rPr>
        <w:t>2024</w:t>
      </w:r>
      <w:r w:rsidRPr="00806FB9">
        <w:rPr>
          <w:spacing w:val="-4"/>
        </w:rPr>
        <w:t>.</w:t>
      </w:r>
    </w:p>
    <w:p w14:paraId="743AE2B2" w14:textId="77777777" w:rsidR="00281E17" w:rsidRPr="00806FB9" w:rsidRDefault="00281E17" w:rsidP="00806FB9">
      <w:pPr>
        <w:widowControl w:val="0"/>
        <w:spacing w:before="120" w:after="120" w:line="240" w:lineRule="atLeast"/>
        <w:ind w:firstLine="720"/>
        <w:jc w:val="both"/>
        <w:rPr>
          <w:i/>
          <w:spacing w:val="-4"/>
        </w:rPr>
      </w:pPr>
      <w:r w:rsidRPr="00806FB9">
        <w:rPr>
          <w:spacing w:val="-4"/>
        </w:rPr>
        <w:t xml:space="preserve">Do đó, căn cứ pháp lý </w:t>
      </w:r>
      <w:r w:rsidR="00011AD8" w:rsidRPr="00806FB9">
        <w:rPr>
          <w:spacing w:val="-4"/>
        </w:rPr>
        <w:t xml:space="preserve">được nêu </w:t>
      </w:r>
      <w:r w:rsidRPr="00806FB9">
        <w:rPr>
          <w:spacing w:val="-4"/>
        </w:rPr>
        <w:t>tại Quyết định số 59/2021/QĐ-UBND ngày 06</w:t>
      </w:r>
      <w:r w:rsidR="00011AD8" w:rsidRPr="00806FB9">
        <w:rPr>
          <w:spacing w:val="-4"/>
        </w:rPr>
        <w:t xml:space="preserve"> tháng </w:t>
      </w:r>
      <w:r w:rsidRPr="00806FB9">
        <w:rPr>
          <w:spacing w:val="-4"/>
        </w:rPr>
        <w:t>12</w:t>
      </w:r>
      <w:r w:rsidR="00011AD8" w:rsidRPr="00806FB9">
        <w:rPr>
          <w:spacing w:val="-4"/>
        </w:rPr>
        <w:t xml:space="preserve"> năm </w:t>
      </w:r>
      <w:r w:rsidRPr="00806FB9">
        <w:rPr>
          <w:spacing w:val="-4"/>
        </w:rPr>
        <w:t xml:space="preserve">2021 của </w:t>
      </w:r>
      <w:r w:rsidR="00011AD8" w:rsidRPr="00806FB9">
        <w:rPr>
          <w:spacing w:val="-4"/>
        </w:rPr>
        <w:t>Ủy ban nhân dân</w:t>
      </w:r>
      <w:r w:rsidRPr="00806FB9">
        <w:rPr>
          <w:spacing w:val="-4"/>
        </w:rPr>
        <w:t xml:space="preserve"> tỉnh Quy định mua sắm tài sản công theo phương thức tập trung trên địa bàn tỉnh An Giang và Quyết định số 02/2024/QĐ-UBND ngày 19</w:t>
      </w:r>
      <w:r w:rsidR="00011AD8" w:rsidRPr="00806FB9">
        <w:rPr>
          <w:spacing w:val="-4"/>
        </w:rPr>
        <w:t xml:space="preserve"> tháng </w:t>
      </w:r>
      <w:r w:rsidRPr="00806FB9">
        <w:rPr>
          <w:spacing w:val="-4"/>
        </w:rPr>
        <w:t>01</w:t>
      </w:r>
      <w:r w:rsidR="00011AD8" w:rsidRPr="00806FB9">
        <w:rPr>
          <w:spacing w:val="-4"/>
        </w:rPr>
        <w:t xml:space="preserve"> năm </w:t>
      </w:r>
      <w:r w:rsidRPr="00806FB9">
        <w:rPr>
          <w:spacing w:val="-4"/>
        </w:rPr>
        <w:t xml:space="preserve">2024 sửa đổi, bổ sung một số điều của </w:t>
      </w:r>
      <w:r w:rsidRPr="00806FB9">
        <w:rPr>
          <w:rStyle w:val="Vnbnnidung2"/>
          <w:spacing w:val="-4"/>
          <w:sz w:val="28"/>
          <w:szCs w:val="28"/>
        </w:rPr>
        <w:t>Quyết định số 59</w:t>
      </w:r>
      <w:r w:rsidRPr="00806FB9">
        <w:rPr>
          <w:spacing w:val="-4"/>
        </w:rPr>
        <w:t xml:space="preserve">/2021/QĐ-UBND đã </w:t>
      </w:r>
      <w:r w:rsidRPr="00806FB9">
        <w:rPr>
          <w:bCs/>
          <w:spacing w:val="-4"/>
        </w:rPr>
        <w:t>không còn phù hợp và chưa có văn bản thay thế</w:t>
      </w:r>
      <w:r w:rsidRPr="00806FB9">
        <w:rPr>
          <w:spacing w:val="-4"/>
        </w:rPr>
        <w:t xml:space="preserve">. </w:t>
      </w:r>
    </w:p>
    <w:p w14:paraId="1217B722" w14:textId="77777777" w:rsidR="00281E17" w:rsidRPr="00806FB9" w:rsidRDefault="00281E17" w:rsidP="00806FB9">
      <w:pPr>
        <w:widowControl w:val="0"/>
        <w:spacing w:before="120" w:after="120" w:line="240" w:lineRule="atLeast"/>
        <w:ind w:firstLine="720"/>
        <w:jc w:val="both"/>
        <w:rPr>
          <w:spacing w:val="-4"/>
        </w:rPr>
      </w:pPr>
      <w:r w:rsidRPr="00806FB9">
        <w:rPr>
          <w:spacing w:val="-4"/>
        </w:rPr>
        <w:t xml:space="preserve">Từ những </w:t>
      </w:r>
      <w:r w:rsidR="00011AD8" w:rsidRPr="00806FB9">
        <w:rPr>
          <w:spacing w:val="-4"/>
        </w:rPr>
        <w:t>nội dung</w:t>
      </w:r>
      <w:r w:rsidRPr="00806FB9">
        <w:rPr>
          <w:spacing w:val="-4"/>
        </w:rPr>
        <w:t xml:space="preserve"> nêu trên, việc bàn hành Quyết định quy định mua sắm tài sản công theo phương thức tập trung trên địa bàn tỉnh An Giang</w:t>
      </w:r>
      <w:r w:rsidRPr="00806FB9">
        <w:rPr>
          <w:spacing w:val="-4"/>
          <w:lang w:val="nl-NL"/>
        </w:rPr>
        <w:t xml:space="preserve"> </w:t>
      </w:r>
      <w:r w:rsidRPr="00806FB9">
        <w:rPr>
          <w:spacing w:val="-4"/>
        </w:rPr>
        <w:t>là phù hợp với quy định hiện hành.</w:t>
      </w:r>
    </w:p>
    <w:p w14:paraId="32D95F8E" w14:textId="77777777" w:rsidR="001C7994" w:rsidRPr="00806FB9" w:rsidRDefault="00281E17" w:rsidP="00806FB9">
      <w:pPr>
        <w:widowControl w:val="0"/>
        <w:spacing w:before="120" w:after="120" w:line="240" w:lineRule="atLeast"/>
        <w:ind w:firstLine="720"/>
        <w:jc w:val="both"/>
        <w:rPr>
          <w:b/>
          <w:spacing w:val="-4"/>
        </w:rPr>
      </w:pPr>
      <w:r w:rsidRPr="00806FB9">
        <w:rPr>
          <w:b/>
          <w:spacing w:val="-4"/>
        </w:rPr>
        <w:t>2</w:t>
      </w:r>
      <w:r w:rsidR="001C7994" w:rsidRPr="00806FB9">
        <w:rPr>
          <w:b/>
          <w:spacing w:val="-4"/>
        </w:rPr>
        <w:t>. Cơ sở thực tiễ</w:t>
      </w:r>
      <w:r w:rsidR="00156AFF" w:rsidRPr="00806FB9">
        <w:rPr>
          <w:b/>
          <w:spacing w:val="-4"/>
        </w:rPr>
        <w:t>n</w:t>
      </w:r>
    </w:p>
    <w:p w14:paraId="58339A02" w14:textId="77777777" w:rsidR="000C3C59" w:rsidRPr="00806FB9" w:rsidRDefault="000C3C59" w:rsidP="00806FB9">
      <w:pPr>
        <w:widowControl w:val="0"/>
        <w:spacing w:before="120" w:after="120" w:line="240" w:lineRule="atLeast"/>
        <w:ind w:firstLine="720"/>
        <w:jc w:val="both"/>
        <w:rPr>
          <w:bCs/>
          <w:spacing w:val="-4"/>
          <w:lang w:val="nl-NL"/>
        </w:rPr>
      </w:pPr>
      <w:r w:rsidRPr="00806FB9">
        <w:rPr>
          <w:spacing w:val="-4"/>
        </w:rPr>
        <w:t xml:space="preserve">Vừa qua, </w:t>
      </w:r>
      <w:r w:rsidR="0015316C">
        <w:rPr>
          <w:spacing w:val="-4"/>
        </w:rPr>
        <w:t>khi</w:t>
      </w:r>
      <w:r w:rsidRPr="00806FB9">
        <w:rPr>
          <w:spacing w:val="-4"/>
        </w:rPr>
        <w:t xml:space="preserve"> thực hiện mua sắm thực tế, một số đơn vị có chức năng mua sắm tập trung gặp một số khó khăn, vướng mắc trong công tác tổ chức mua sắm tập trung như: kinh phí phát sinh ngoài dự toán được giao mua sắm tập trung, thẩm quyền thẩm định và phê duyệt kế hoạch lựa chọn nhà thầu… Qua đó, Sở Tài chính đã lấy ý kiến các cơ quan, đơn vị liên quan ban hành văn bản hướng dẫn thực hiện tạm thời. </w:t>
      </w:r>
      <w:r w:rsidRPr="00806FB9">
        <w:rPr>
          <w:bCs/>
          <w:spacing w:val="-4"/>
          <w:lang w:val="nl-NL"/>
        </w:rPr>
        <w:t xml:space="preserve">Sau khi Chính phủ ban hành Nghị định sửa đổi, bổ sung một số điều của Nghị định số 151/2017/NĐ-CP, Sở Tài chính sẽ phối hợp với các cơ quan, đơn vị liên quan tham mưu </w:t>
      </w:r>
      <w:r w:rsidR="00D6183E" w:rsidRPr="00806FB9">
        <w:rPr>
          <w:bCs/>
          <w:spacing w:val="-4"/>
          <w:lang w:val="nl-NL"/>
        </w:rPr>
        <w:t>Ủy ban nhân dân</w:t>
      </w:r>
      <w:r w:rsidRPr="00806FB9">
        <w:rPr>
          <w:bCs/>
          <w:spacing w:val="-4"/>
          <w:lang w:val="nl-NL"/>
        </w:rPr>
        <w:t xml:space="preserve"> tỉnh thay thế cho phù hợp với tình hình thực tế tại địa phương.</w:t>
      </w:r>
    </w:p>
    <w:p w14:paraId="4EA82D3F" w14:textId="77777777" w:rsidR="00281E17" w:rsidRPr="00806FB9" w:rsidRDefault="00281E17" w:rsidP="00806FB9">
      <w:pPr>
        <w:widowControl w:val="0"/>
        <w:spacing w:before="120" w:after="120" w:line="240" w:lineRule="atLeast"/>
        <w:ind w:firstLine="720"/>
        <w:jc w:val="both"/>
        <w:rPr>
          <w:i/>
          <w:spacing w:val="-4"/>
        </w:rPr>
      </w:pPr>
      <w:r w:rsidRPr="00806FB9">
        <w:rPr>
          <w:spacing w:val="-4"/>
          <w:lang w:val="nl-NL"/>
        </w:rPr>
        <w:t xml:space="preserve">Thực hiện chỉ đạo của </w:t>
      </w:r>
      <w:r w:rsidR="00D6183E" w:rsidRPr="00806FB9">
        <w:rPr>
          <w:bCs/>
          <w:spacing w:val="-4"/>
          <w:lang w:val="nl-NL"/>
        </w:rPr>
        <w:t>Ủy ban nhân dân</w:t>
      </w:r>
      <w:r w:rsidRPr="00806FB9">
        <w:rPr>
          <w:spacing w:val="-4"/>
          <w:lang w:val="nl-NL"/>
        </w:rPr>
        <w:t xml:space="preserve"> tỉnh tại Công văn số 6476/VPUBND-KTTH ngày 04</w:t>
      </w:r>
      <w:r w:rsidR="00D6183E" w:rsidRPr="00806FB9">
        <w:rPr>
          <w:spacing w:val="-4"/>
          <w:lang w:val="nl-NL"/>
        </w:rPr>
        <w:t xml:space="preserve"> tháng </w:t>
      </w:r>
      <w:r w:rsidRPr="00806FB9">
        <w:rPr>
          <w:spacing w:val="-4"/>
          <w:lang w:val="nl-NL"/>
        </w:rPr>
        <w:t>12</w:t>
      </w:r>
      <w:r w:rsidR="00D6183E" w:rsidRPr="00806FB9">
        <w:rPr>
          <w:spacing w:val="-4"/>
          <w:lang w:val="nl-NL"/>
        </w:rPr>
        <w:t xml:space="preserve"> năm </w:t>
      </w:r>
      <w:r w:rsidRPr="00806FB9">
        <w:rPr>
          <w:spacing w:val="-4"/>
          <w:lang w:val="nl-NL"/>
        </w:rPr>
        <w:t xml:space="preserve">2024 về việc </w:t>
      </w:r>
      <w:r w:rsidRPr="00806FB9">
        <w:rPr>
          <w:spacing w:val="-4"/>
        </w:rPr>
        <w:t xml:space="preserve">xây dựng quy phạm pháp luật trong lĩnh vực quản lý, sử dụng tài sản công. Trong đó, </w:t>
      </w:r>
      <w:r w:rsidRPr="00806FB9">
        <w:rPr>
          <w:i/>
          <w:spacing w:val="-4"/>
        </w:rPr>
        <w:t>“Thống nhất với ý kiến đề xuất của Giám đốc Sở Tài chính tại Tờ trình số 1255/TTr-STC ngày 19/11/2024. Giao Sở Tài chính chủ trì, phối hợp với các cơ quan, đơn vị có liên quan nghiên cứu, tham mưu Ủy ban nhân dân tỉnh đúng theo quy định hiện hành của pháp luật và phù hợp tình hình thực tế tại địa phương.”.</w:t>
      </w:r>
    </w:p>
    <w:p w14:paraId="24DCA0A8" w14:textId="77777777" w:rsidR="000C3C59" w:rsidRPr="00806FB9" w:rsidRDefault="000C3C59" w:rsidP="00806FB9">
      <w:pPr>
        <w:widowControl w:val="0"/>
        <w:spacing w:before="120" w:after="120" w:line="240" w:lineRule="atLeast"/>
        <w:ind w:firstLine="720"/>
        <w:jc w:val="both"/>
        <w:rPr>
          <w:color w:val="000000"/>
          <w:spacing w:val="-4"/>
        </w:rPr>
      </w:pPr>
      <w:r w:rsidRPr="00806FB9">
        <w:rPr>
          <w:spacing w:val="-4"/>
        </w:rPr>
        <w:t>Từ tình hình trên, việc tham mưu</w:t>
      </w:r>
      <w:r w:rsidR="00D6183E" w:rsidRPr="00806FB9">
        <w:rPr>
          <w:bCs/>
          <w:spacing w:val="-4"/>
          <w:lang w:val="nl-NL"/>
        </w:rPr>
        <w:t xml:space="preserve"> Ủy ban nhân dân</w:t>
      </w:r>
      <w:r w:rsidRPr="00806FB9">
        <w:rPr>
          <w:spacing w:val="-4"/>
        </w:rPr>
        <w:t xml:space="preserve"> tỉnh ban hành Quyết định quy định mua sắm tài sản công theo phương thức tập trung trên địa bàn tỉnh An Giang là cần thiế</w:t>
      </w:r>
      <w:r w:rsidR="00281E17" w:rsidRPr="00806FB9">
        <w:rPr>
          <w:spacing w:val="-4"/>
        </w:rPr>
        <w:t>t, đúng thẩm quyền và phù hợp với tình hình thực tế tại địa phương.</w:t>
      </w:r>
    </w:p>
    <w:p w14:paraId="3F0C0D8B" w14:textId="77777777" w:rsidR="00876730" w:rsidRPr="00806FB9" w:rsidRDefault="00281E17" w:rsidP="00806FB9">
      <w:pPr>
        <w:widowControl w:val="0"/>
        <w:spacing w:before="120" w:after="120" w:line="240" w:lineRule="atLeast"/>
        <w:ind w:firstLine="720"/>
        <w:jc w:val="both"/>
        <w:rPr>
          <w:b/>
          <w:spacing w:val="-4"/>
          <w:lang w:val="nl-NL"/>
        </w:rPr>
      </w:pPr>
      <w:r w:rsidRPr="00806FB9">
        <w:rPr>
          <w:b/>
          <w:spacing w:val="-4"/>
          <w:lang w:val="nl-NL"/>
        </w:rPr>
        <w:t>II. MỤC ĐÍCH BAN HÀNH, QUAN ĐIỂM XÂY DỰNG DỰ THẢO QUYẾT ĐỊNH</w:t>
      </w:r>
    </w:p>
    <w:p w14:paraId="4C707665" w14:textId="77777777" w:rsidR="00D7020B" w:rsidRPr="00806FB9" w:rsidRDefault="00876730" w:rsidP="00806FB9">
      <w:pPr>
        <w:widowControl w:val="0"/>
        <w:spacing w:before="120" w:after="120" w:line="240" w:lineRule="atLeast"/>
        <w:ind w:firstLine="720"/>
        <w:jc w:val="both"/>
        <w:rPr>
          <w:b/>
          <w:spacing w:val="-4"/>
          <w:lang w:val="nl-NL"/>
        </w:rPr>
      </w:pPr>
      <w:r w:rsidRPr="00806FB9">
        <w:rPr>
          <w:b/>
          <w:spacing w:val="-4"/>
          <w:lang w:val="nl-NL"/>
        </w:rPr>
        <w:t>1. Mụ</w:t>
      </w:r>
      <w:r w:rsidR="00156AFF" w:rsidRPr="00806FB9">
        <w:rPr>
          <w:b/>
          <w:spacing w:val="-4"/>
          <w:lang w:val="nl-NL"/>
        </w:rPr>
        <w:t>c đích</w:t>
      </w:r>
      <w:r w:rsidR="00281E17" w:rsidRPr="00806FB9">
        <w:rPr>
          <w:b/>
          <w:spacing w:val="-4"/>
          <w:lang w:val="nl-NL"/>
        </w:rPr>
        <w:t xml:space="preserve"> ban hành Quyết định</w:t>
      </w:r>
    </w:p>
    <w:p w14:paraId="117AE5EC" w14:textId="77777777" w:rsidR="009864C0" w:rsidRPr="00806FB9" w:rsidRDefault="000C3C59" w:rsidP="00806FB9">
      <w:pPr>
        <w:widowControl w:val="0"/>
        <w:spacing w:before="120" w:after="120" w:line="240" w:lineRule="atLeast"/>
        <w:ind w:firstLine="720"/>
        <w:jc w:val="both"/>
        <w:rPr>
          <w:spacing w:val="-4"/>
          <w:lang w:val="nl-NL"/>
        </w:rPr>
      </w:pPr>
      <w:r w:rsidRPr="00806FB9">
        <w:rPr>
          <w:spacing w:val="-4"/>
        </w:rPr>
        <w:t xml:space="preserve">Quy định và hướng dẫn cụ thể trình </w:t>
      </w:r>
      <w:r w:rsidR="00091FCC" w:rsidRPr="00806FB9">
        <w:rPr>
          <w:spacing w:val="-4"/>
        </w:rPr>
        <w:t xml:space="preserve">tự </w:t>
      </w:r>
      <w:r w:rsidRPr="00806FB9">
        <w:rPr>
          <w:spacing w:val="-4"/>
        </w:rPr>
        <w:t xml:space="preserve">thực hiện mua sắm tập trung trên địa bàn tỉnh An Giang, đồng thời xử lý các </w:t>
      </w:r>
      <w:r w:rsidR="00091FCC" w:rsidRPr="00806FB9">
        <w:rPr>
          <w:spacing w:val="-4"/>
        </w:rPr>
        <w:t>k</w:t>
      </w:r>
      <w:r w:rsidRPr="00806FB9">
        <w:rPr>
          <w:spacing w:val="-4"/>
        </w:rPr>
        <w:t>hó khăn, vướng mắc trong công tác tổ chức mua sắm tập trung như: kinh phí phát sinh ngoài dự toán được giao mua sắm tập trung, thẩm quyền thẩm định và phê duyệt kế hoạch lựa chọn nhà thầu…</w:t>
      </w:r>
      <w:r w:rsidR="00091FCC" w:rsidRPr="00806FB9">
        <w:rPr>
          <w:spacing w:val="-4"/>
        </w:rPr>
        <w:t xml:space="preserve"> </w:t>
      </w:r>
      <w:r w:rsidRPr="00806FB9">
        <w:rPr>
          <w:spacing w:val="-4"/>
        </w:rPr>
        <w:t>nhằm phù hợp với thực tiễn và đúng quy định của pháp luật.</w:t>
      </w:r>
    </w:p>
    <w:p w14:paraId="32D3516C" w14:textId="77777777" w:rsidR="00D7020B" w:rsidRPr="00806FB9" w:rsidRDefault="00876730" w:rsidP="00806FB9">
      <w:pPr>
        <w:widowControl w:val="0"/>
        <w:spacing w:before="120" w:after="120" w:line="240" w:lineRule="atLeast"/>
        <w:ind w:firstLine="720"/>
        <w:jc w:val="both"/>
        <w:rPr>
          <w:spacing w:val="-4"/>
          <w:lang w:val="nl-NL"/>
        </w:rPr>
      </w:pPr>
      <w:r w:rsidRPr="00806FB9">
        <w:rPr>
          <w:b/>
          <w:spacing w:val="-4"/>
          <w:lang w:val="nl-NL"/>
        </w:rPr>
        <w:t xml:space="preserve">2. Quan điểm </w:t>
      </w:r>
      <w:r w:rsidR="00281E17" w:rsidRPr="00806FB9">
        <w:rPr>
          <w:b/>
          <w:spacing w:val="-4"/>
          <w:lang w:val="nl-NL"/>
        </w:rPr>
        <w:t>xây dựng dự thảo Quyết định</w:t>
      </w:r>
    </w:p>
    <w:p w14:paraId="6FE76909" w14:textId="77777777" w:rsidR="00876730" w:rsidRPr="00806FB9" w:rsidRDefault="00281E17" w:rsidP="00806FB9">
      <w:pPr>
        <w:widowControl w:val="0"/>
        <w:spacing w:before="120" w:after="120" w:line="240" w:lineRule="atLeast"/>
        <w:ind w:firstLine="720"/>
        <w:jc w:val="both"/>
        <w:rPr>
          <w:spacing w:val="-4"/>
        </w:rPr>
      </w:pPr>
      <w:r w:rsidRPr="00806FB9">
        <w:rPr>
          <w:spacing w:val="-4"/>
        </w:rPr>
        <w:t>Việc xây dựng dự thảo Quyết định tuân thủ đúng trình tự, thủ tục xây dựng và ban hành văn bản quy phạm pháp luật; đảm bảo tính hợp hiến, hợp pháp và tính thống nhất trong hệ thống văn bản pháp luật; bảo đảm công khai, dân chủ trong việc tiếp nhận, phản hồi ý kiến, kiến nghị của cá nhân, cơ quan, tổ chức trong quá trình xây dựng, ban hành văn bản</w:t>
      </w:r>
      <w:r w:rsidR="000C3C59" w:rsidRPr="00806FB9">
        <w:rPr>
          <w:spacing w:val="-4"/>
        </w:rPr>
        <w:t>.</w:t>
      </w:r>
    </w:p>
    <w:p w14:paraId="1BB55F14" w14:textId="77777777" w:rsidR="00281E17" w:rsidRPr="00806FB9" w:rsidRDefault="00C73412" w:rsidP="00806FB9">
      <w:pPr>
        <w:widowControl w:val="0"/>
        <w:spacing w:before="120" w:after="120" w:line="240" w:lineRule="atLeast"/>
        <w:ind w:firstLine="720"/>
        <w:jc w:val="both"/>
        <w:rPr>
          <w:b/>
          <w:spacing w:val="-4"/>
          <w:lang w:val="nl-NL"/>
        </w:rPr>
      </w:pPr>
      <w:r w:rsidRPr="00806FB9">
        <w:rPr>
          <w:b/>
          <w:spacing w:val="-4"/>
          <w:lang w:val="nl-NL"/>
        </w:rPr>
        <w:t>II</w:t>
      </w:r>
      <w:r w:rsidR="0006435D" w:rsidRPr="00806FB9">
        <w:rPr>
          <w:b/>
          <w:spacing w:val="-4"/>
          <w:lang w:val="nl-NL"/>
        </w:rPr>
        <w:t xml:space="preserve">I. </w:t>
      </w:r>
      <w:r w:rsidR="00281E17" w:rsidRPr="00806FB9">
        <w:rPr>
          <w:b/>
          <w:spacing w:val="-4"/>
          <w:lang w:val="nl-NL"/>
        </w:rPr>
        <w:t>PHẠM VI ĐIỀU CHỈNH, ĐỐI TƯỢNG ÁP DỤNG CỦA DỰ THẢO QUYẾT ĐỊNH</w:t>
      </w:r>
    </w:p>
    <w:p w14:paraId="180D4FD2" w14:textId="77777777" w:rsidR="00281E17" w:rsidRPr="00806FB9" w:rsidRDefault="00281E17" w:rsidP="00806FB9">
      <w:pPr>
        <w:widowControl w:val="0"/>
        <w:spacing w:before="120" w:after="120" w:line="240" w:lineRule="atLeast"/>
        <w:ind w:firstLine="720"/>
        <w:jc w:val="both"/>
        <w:rPr>
          <w:b/>
          <w:spacing w:val="-4"/>
          <w:lang w:val="nl-NL"/>
        </w:rPr>
      </w:pPr>
      <w:r w:rsidRPr="00806FB9">
        <w:rPr>
          <w:b/>
          <w:spacing w:val="-4"/>
          <w:lang w:val="nl-NL"/>
        </w:rPr>
        <w:t>1. Phạm vi điều chỉnh</w:t>
      </w:r>
    </w:p>
    <w:p w14:paraId="51BBDEB0" w14:textId="77777777" w:rsidR="00281E17" w:rsidRPr="00806FB9" w:rsidRDefault="00281E17" w:rsidP="00806FB9">
      <w:pPr>
        <w:widowControl w:val="0"/>
        <w:spacing w:before="120" w:after="120" w:line="240" w:lineRule="atLeast"/>
        <w:ind w:firstLine="720"/>
        <w:jc w:val="both"/>
        <w:rPr>
          <w:b/>
          <w:i/>
          <w:color w:val="0000FF"/>
          <w:spacing w:val="-4"/>
          <w:lang w:val="nl-NL"/>
        </w:rPr>
      </w:pPr>
      <w:r w:rsidRPr="00806FB9">
        <w:rPr>
          <w:color w:val="000000"/>
          <w:spacing w:val="-4"/>
        </w:rPr>
        <w:t xml:space="preserve">Ban hành Quyết định </w:t>
      </w:r>
      <w:r w:rsidRPr="00806FB9">
        <w:rPr>
          <w:spacing w:val="-4"/>
        </w:rPr>
        <w:t>quy định mua sắm tài sản công theo phương thức tập trung trên địa bàn tỉnh An Giang</w:t>
      </w:r>
      <w:r w:rsidRPr="00806FB9">
        <w:rPr>
          <w:color w:val="000000"/>
          <w:spacing w:val="-4"/>
        </w:rPr>
        <w:t xml:space="preserve"> t</w:t>
      </w:r>
      <w:r w:rsidRPr="00806FB9">
        <w:rPr>
          <w:spacing w:val="-4"/>
        </w:rPr>
        <w:t xml:space="preserve">hay thế </w:t>
      </w:r>
      <w:r w:rsidRPr="00806FB9">
        <w:rPr>
          <w:rStyle w:val="Vnbnnidung2"/>
          <w:spacing w:val="-4"/>
          <w:sz w:val="28"/>
          <w:szCs w:val="28"/>
        </w:rPr>
        <w:t>Quyết định số 59</w:t>
      </w:r>
      <w:r w:rsidRPr="00806FB9">
        <w:rPr>
          <w:spacing w:val="-4"/>
        </w:rPr>
        <w:t>/2021/QĐ-UBND ngày 06</w:t>
      </w:r>
      <w:r w:rsidR="00091FCC" w:rsidRPr="00806FB9">
        <w:rPr>
          <w:spacing w:val="-4"/>
        </w:rPr>
        <w:t xml:space="preserve"> tháng </w:t>
      </w:r>
      <w:r w:rsidRPr="00806FB9">
        <w:rPr>
          <w:spacing w:val="-4"/>
        </w:rPr>
        <w:t>12</w:t>
      </w:r>
      <w:r w:rsidR="00091FCC" w:rsidRPr="00806FB9">
        <w:rPr>
          <w:spacing w:val="-4"/>
        </w:rPr>
        <w:t xml:space="preserve"> năm </w:t>
      </w:r>
      <w:r w:rsidRPr="00806FB9">
        <w:rPr>
          <w:spacing w:val="-4"/>
        </w:rPr>
        <w:t>2021 và Quyết định số 02/2024/QĐ-UBND ngày 19</w:t>
      </w:r>
      <w:r w:rsidR="00091FCC" w:rsidRPr="00806FB9">
        <w:rPr>
          <w:spacing w:val="-4"/>
        </w:rPr>
        <w:t xml:space="preserve"> tháng </w:t>
      </w:r>
      <w:r w:rsidRPr="00806FB9">
        <w:rPr>
          <w:spacing w:val="-4"/>
        </w:rPr>
        <w:t>01</w:t>
      </w:r>
      <w:r w:rsidR="00091FCC" w:rsidRPr="00806FB9">
        <w:rPr>
          <w:spacing w:val="-4"/>
        </w:rPr>
        <w:t xml:space="preserve"> năm </w:t>
      </w:r>
      <w:r w:rsidRPr="00806FB9">
        <w:rPr>
          <w:spacing w:val="-4"/>
        </w:rPr>
        <w:t xml:space="preserve">2024 của </w:t>
      </w:r>
      <w:r w:rsidR="00091FCC" w:rsidRPr="00806FB9">
        <w:rPr>
          <w:bCs/>
          <w:spacing w:val="-4"/>
          <w:lang w:val="nl-NL"/>
        </w:rPr>
        <w:t>Ủy ban nhân dân</w:t>
      </w:r>
      <w:r w:rsidRPr="00806FB9">
        <w:rPr>
          <w:spacing w:val="-4"/>
        </w:rPr>
        <w:t xml:space="preserve"> tỉnh phù hợp với các quy định hiệ</w:t>
      </w:r>
      <w:r w:rsidR="004123F8" w:rsidRPr="00806FB9">
        <w:rPr>
          <w:spacing w:val="-4"/>
        </w:rPr>
        <w:t>n hành và thực tế tại địa phương.</w:t>
      </w:r>
    </w:p>
    <w:p w14:paraId="2F5AF701" w14:textId="77777777" w:rsidR="00091FCC" w:rsidRPr="00806FB9" w:rsidRDefault="004123F8" w:rsidP="00806FB9">
      <w:pPr>
        <w:widowControl w:val="0"/>
        <w:spacing w:before="120" w:after="120" w:line="240" w:lineRule="atLeast"/>
        <w:ind w:firstLine="720"/>
        <w:jc w:val="both"/>
        <w:rPr>
          <w:spacing w:val="-4"/>
        </w:rPr>
      </w:pPr>
      <w:r w:rsidRPr="00806FB9">
        <w:rPr>
          <w:b/>
          <w:spacing w:val="-4"/>
        </w:rPr>
        <w:t>2. Đối tượng áp dụng:</w:t>
      </w:r>
      <w:r w:rsidRPr="00806FB9">
        <w:rPr>
          <w:spacing w:val="-4"/>
        </w:rPr>
        <w:t xml:space="preserve"> </w:t>
      </w:r>
    </w:p>
    <w:p w14:paraId="4FC2BEE0" w14:textId="77777777" w:rsidR="004123F8" w:rsidRPr="00806FB9" w:rsidRDefault="004123F8" w:rsidP="00806FB9">
      <w:pPr>
        <w:widowControl w:val="0"/>
        <w:spacing w:before="120" w:after="120" w:line="240" w:lineRule="atLeast"/>
        <w:ind w:firstLine="720"/>
        <w:jc w:val="both"/>
        <w:rPr>
          <w:spacing w:val="-4"/>
        </w:rPr>
      </w:pPr>
      <w:r w:rsidRPr="00806FB9">
        <w:rPr>
          <w:spacing w:val="-4"/>
        </w:rPr>
        <w:t>Quy định tại Điều 2 Luật Quản lý tài sản công, bao gồm: Cơ quan nhà nước, cơ quan Đảng Cộng sản Việt Nam, đơn vị sự nghiệp công</w:t>
      </w:r>
      <w:r w:rsidR="00616199" w:rsidRPr="00806FB9">
        <w:rPr>
          <w:spacing w:val="-4"/>
        </w:rPr>
        <w:t xml:space="preserve"> lập</w:t>
      </w:r>
      <w:r w:rsidRPr="00806FB9">
        <w:rPr>
          <w:spacing w:val="-4"/>
        </w:rPr>
        <w:t>, tổ chức chính trị - xã hội, tổ chức chính trị xã hội - nghề nghiệp, tổ chức xã hội, tổ chức xã hội - nghề nghiệp, tổ chức khác được thành lập theo quy định của pháp luật về hội.</w:t>
      </w:r>
    </w:p>
    <w:p w14:paraId="7D216539" w14:textId="77777777" w:rsidR="00FA222A" w:rsidRPr="00806FB9" w:rsidRDefault="004123F8" w:rsidP="00806FB9">
      <w:pPr>
        <w:widowControl w:val="0"/>
        <w:spacing w:before="120" w:after="120" w:line="240" w:lineRule="atLeast"/>
        <w:ind w:firstLine="720"/>
        <w:jc w:val="both"/>
        <w:rPr>
          <w:b/>
          <w:spacing w:val="-4"/>
          <w:lang w:val="nl-NL"/>
        </w:rPr>
      </w:pPr>
      <w:r w:rsidRPr="00806FB9">
        <w:rPr>
          <w:b/>
          <w:spacing w:val="-4"/>
          <w:lang w:val="nl-NL"/>
        </w:rPr>
        <w:t>IV. QUÁ TRÌNH XÂY DỰNG DỰ THẢO QUYẾT ĐỊNH</w:t>
      </w:r>
      <w:r w:rsidRPr="00806FB9">
        <w:rPr>
          <w:b/>
          <w:spacing w:val="-4"/>
          <w:lang w:val="vi-VN"/>
        </w:rPr>
        <w:t xml:space="preserve"> </w:t>
      </w:r>
    </w:p>
    <w:p w14:paraId="05353159" w14:textId="77777777" w:rsidR="004A605D" w:rsidRPr="00806FB9" w:rsidRDefault="00936A2F" w:rsidP="00806FB9">
      <w:pPr>
        <w:widowControl w:val="0"/>
        <w:spacing w:before="120" w:after="120" w:line="240" w:lineRule="atLeast"/>
        <w:ind w:firstLine="720"/>
        <w:jc w:val="both"/>
        <w:rPr>
          <w:rStyle w:val="Vnbnnidung2"/>
          <w:spacing w:val="-4"/>
          <w:sz w:val="28"/>
          <w:szCs w:val="28"/>
          <w:lang w:val="nl-NL" w:eastAsia="vi-VN"/>
        </w:rPr>
      </w:pPr>
      <w:r w:rsidRPr="00806FB9">
        <w:rPr>
          <w:rStyle w:val="Vnbnnidung2"/>
          <w:b/>
          <w:spacing w:val="-4"/>
          <w:sz w:val="28"/>
          <w:szCs w:val="28"/>
          <w:lang w:val="nl-NL" w:eastAsia="vi-VN"/>
        </w:rPr>
        <w:t>1.</w:t>
      </w:r>
      <w:r w:rsidRPr="00806FB9">
        <w:rPr>
          <w:rStyle w:val="Vnbnnidung2"/>
          <w:spacing w:val="-4"/>
          <w:sz w:val="28"/>
          <w:szCs w:val="28"/>
          <w:lang w:val="nl-NL" w:eastAsia="vi-VN"/>
        </w:rPr>
        <w:t xml:space="preserve"> </w:t>
      </w:r>
      <w:r w:rsidR="000C3C59" w:rsidRPr="00806FB9">
        <w:rPr>
          <w:rStyle w:val="Vnbnnidung2"/>
          <w:spacing w:val="-4"/>
          <w:sz w:val="28"/>
          <w:szCs w:val="28"/>
          <w:lang w:val="nl-NL" w:eastAsia="vi-VN"/>
        </w:rPr>
        <w:t>N</w:t>
      </w:r>
      <w:r w:rsidR="000C3C59" w:rsidRPr="00806FB9">
        <w:rPr>
          <w:spacing w:val="-4"/>
        </w:rPr>
        <w:t>gày 19</w:t>
      </w:r>
      <w:r w:rsidR="00616199" w:rsidRPr="00806FB9">
        <w:rPr>
          <w:spacing w:val="-4"/>
        </w:rPr>
        <w:t xml:space="preserve"> tháng </w:t>
      </w:r>
      <w:r w:rsidR="000C3C59" w:rsidRPr="00806FB9">
        <w:rPr>
          <w:spacing w:val="-4"/>
        </w:rPr>
        <w:t>11</w:t>
      </w:r>
      <w:r w:rsidR="00616199" w:rsidRPr="00806FB9">
        <w:rPr>
          <w:spacing w:val="-4"/>
        </w:rPr>
        <w:t xml:space="preserve"> năm </w:t>
      </w:r>
      <w:r w:rsidR="000C3C59" w:rsidRPr="00806FB9">
        <w:rPr>
          <w:spacing w:val="-4"/>
        </w:rPr>
        <w:t xml:space="preserve">2024, Sở Tài chính </w:t>
      </w:r>
      <w:r w:rsidR="00616199" w:rsidRPr="00806FB9">
        <w:rPr>
          <w:spacing w:val="-4"/>
        </w:rPr>
        <w:t xml:space="preserve">trình </w:t>
      </w:r>
      <w:r w:rsidR="00616199" w:rsidRPr="00806FB9">
        <w:rPr>
          <w:bCs/>
          <w:spacing w:val="-4"/>
          <w:lang w:val="nl-NL"/>
        </w:rPr>
        <w:t>Ủy ban nhân dân</w:t>
      </w:r>
      <w:r w:rsidR="000C3C59" w:rsidRPr="00806FB9">
        <w:rPr>
          <w:spacing w:val="-4"/>
        </w:rPr>
        <w:t xml:space="preserve"> tỉnh xây dựng Quyết định thay thế </w:t>
      </w:r>
      <w:r w:rsidR="000C3C59" w:rsidRPr="00806FB9">
        <w:rPr>
          <w:rStyle w:val="Vnbnnidung2"/>
          <w:spacing w:val="-4"/>
          <w:sz w:val="28"/>
          <w:szCs w:val="28"/>
        </w:rPr>
        <w:t>Quyết định số 59</w:t>
      </w:r>
      <w:r w:rsidR="000C3C59" w:rsidRPr="00806FB9">
        <w:rPr>
          <w:spacing w:val="-4"/>
        </w:rPr>
        <w:t>/2021/QĐ-UBND ngày 06</w:t>
      </w:r>
      <w:r w:rsidR="00616199" w:rsidRPr="00806FB9">
        <w:rPr>
          <w:spacing w:val="-4"/>
        </w:rPr>
        <w:t xml:space="preserve"> tháng </w:t>
      </w:r>
      <w:r w:rsidR="000C3C59" w:rsidRPr="00806FB9">
        <w:rPr>
          <w:spacing w:val="-4"/>
        </w:rPr>
        <w:t>12</w:t>
      </w:r>
      <w:r w:rsidR="00616199" w:rsidRPr="00806FB9">
        <w:rPr>
          <w:spacing w:val="-4"/>
        </w:rPr>
        <w:t xml:space="preserve"> năm </w:t>
      </w:r>
      <w:r w:rsidR="000C3C59" w:rsidRPr="00806FB9">
        <w:rPr>
          <w:spacing w:val="-4"/>
        </w:rPr>
        <w:t xml:space="preserve">2021 của </w:t>
      </w:r>
      <w:r w:rsidR="00616199" w:rsidRPr="00806FB9">
        <w:rPr>
          <w:bCs/>
          <w:spacing w:val="-4"/>
          <w:lang w:val="nl-NL"/>
        </w:rPr>
        <w:t>Ủy ban nhân dân</w:t>
      </w:r>
      <w:r w:rsidR="000C3C59" w:rsidRPr="00806FB9">
        <w:rPr>
          <w:spacing w:val="-4"/>
        </w:rPr>
        <w:t xml:space="preserve"> tỉnh quy định mua sắm tài sản công  theo phương thức tập trung trên địa bàn tỉnh An Giang và Quyết định số 02/2024/QĐ-UBND ngày 19</w:t>
      </w:r>
      <w:r w:rsidR="00616199" w:rsidRPr="00806FB9">
        <w:rPr>
          <w:spacing w:val="-4"/>
        </w:rPr>
        <w:t xml:space="preserve"> tháng </w:t>
      </w:r>
      <w:r w:rsidR="000C3C59" w:rsidRPr="00806FB9">
        <w:rPr>
          <w:spacing w:val="-4"/>
        </w:rPr>
        <w:t>01</w:t>
      </w:r>
      <w:r w:rsidR="00616199" w:rsidRPr="00806FB9">
        <w:rPr>
          <w:spacing w:val="-4"/>
        </w:rPr>
        <w:t xml:space="preserve"> năm </w:t>
      </w:r>
      <w:r w:rsidR="000C3C59" w:rsidRPr="00806FB9">
        <w:rPr>
          <w:spacing w:val="-4"/>
        </w:rPr>
        <w:t xml:space="preserve">2024 sửa đổi, bổ sung một số điều của </w:t>
      </w:r>
      <w:r w:rsidR="000C3C59" w:rsidRPr="00806FB9">
        <w:rPr>
          <w:rStyle w:val="Vnbnnidung2"/>
          <w:spacing w:val="-4"/>
          <w:sz w:val="28"/>
          <w:szCs w:val="28"/>
        </w:rPr>
        <w:t>Quyết định số 59</w:t>
      </w:r>
      <w:r w:rsidR="000C3C59" w:rsidRPr="00806FB9">
        <w:rPr>
          <w:spacing w:val="-4"/>
        </w:rPr>
        <w:t>/2021/QĐ-UBND</w:t>
      </w:r>
      <w:r w:rsidR="00616199" w:rsidRPr="00806FB9">
        <w:rPr>
          <w:spacing w:val="-4"/>
        </w:rPr>
        <w:t xml:space="preserve"> tại Tờ trình số 1255/TTr-STC</w:t>
      </w:r>
      <w:r w:rsidR="00BA0865" w:rsidRPr="00806FB9">
        <w:rPr>
          <w:spacing w:val="-4"/>
        </w:rPr>
        <w:t xml:space="preserve">. Theo </w:t>
      </w:r>
      <w:r w:rsidR="00BA0865" w:rsidRPr="00806FB9">
        <w:rPr>
          <w:spacing w:val="-4"/>
          <w:lang w:val="nl-NL"/>
        </w:rPr>
        <w:t>Công văn số 6476/VPUBND-KTTH</w:t>
      </w:r>
      <w:r w:rsidR="00BA0865" w:rsidRPr="00806FB9">
        <w:rPr>
          <w:spacing w:val="-4"/>
        </w:rPr>
        <w:t xml:space="preserve"> n</w:t>
      </w:r>
      <w:r w:rsidR="000C3C59" w:rsidRPr="00806FB9">
        <w:rPr>
          <w:spacing w:val="-4"/>
          <w:lang w:val="nl-NL"/>
        </w:rPr>
        <w:t>gày 04</w:t>
      </w:r>
      <w:r w:rsidR="00616199" w:rsidRPr="00806FB9">
        <w:rPr>
          <w:spacing w:val="-4"/>
          <w:lang w:val="nl-NL"/>
        </w:rPr>
        <w:t xml:space="preserve"> tháng </w:t>
      </w:r>
      <w:r w:rsidR="000C3C59" w:rsidRPr="00806FB9">
        <w:rPr>
          <w:spacing w:val="-4"/>
          <w:lang w:val="nl-NL"/>
        </w:rPr>
        <w:t>12</w:t>
      </w:r>
      <w:r w:rsidR="00616199" w:rsidRPr="00806FB9">
        <w:rPr>
          <w:spacing w:val="-4"/>
          <w:lang w:val="nl-NL"/>
        </w:rPr>
        <w:t xml:space="preserve"> năm </w:t>
      </w:r>
      <w:r w:rsidR="000C3C59" w:rsidRPr="00806FB9">
        <w:rPr>
          <w:spacing w:val="-4"/>
          <w:lang w:val="nl-NL"/>
        </w:rPr>
        <w:t xml:space="preserve">2024, </w:t>
      </w:r>
      <w:r w:rsidR="00616199" w:rsidRPr="00806FB9">
        <w:rPr>
          <w:bCs/>
          <w:spacing w:val="-4"/>
          <w:lang w:val="nl-NL"/>
        </w:rPr>
        <w:t>Ủy ban nhân dân</w:t>
      </w:r>
      <w:r w:rsidR="000C3C59" w:rsidRPr="00806FB9">
        <w:rPr>
          <w:spacing w:val="-4"/>
          <w:lang w:val="nl-NL"/>
        </w:rPr>
        <w:t xml:space="preserve"> tỉnh </w:t>
      </w:r>
      <w:r w:rsidR="00BA0865" w:rsidRPr="00806FB9">
        <w:rPr>
          <w:spacing w:val="-4"/>
          <w:lang w:val="nl-NL"/>
        </w:rPr>
        <w:t>t</w:t>
      </w:r>
      <w:r w:rsidR="000C3C59" w:rsidRPr="00806FB9">
        <w:rPr>
          <w:spacing w:val="-4"/>
        </w:rPr>
        <w:t>hống nhất với ý kiến đề xuất</w:t>
      </w:r>
      <w:r w:rsidR="00BA0865" w:rsidRPr="00806FB9">
        <w:rPr>
          <w:spacing w:val="-4"/>
        </w:rPr>
        <w:t>, đồng thời g</w:t>
      </w:r>
      <w:r w:rsidR="000C3C59" w:rsidRPr="00806FB9">
        <w:rPr>
          <w:spacing w:val="-4"/>
        </w:rPr>
        <w:t>iao Sở Tài chính chủ trì, phối hợp với các cơ quan, đơn vị có liên quan nghiên cứu, tham mưu Ủy ban nhân dân tỉnh đúng theo quy định hiện hành của pháp luật và phù hợp tình hình thực tế tại địa phương</w:t>
      </w:r>
      <w:r w:rsidR="00156AFF" w:rsidRPr="00806FB9">
        <w:rPr>
          <w:spacing w:val="-4"/>
        </w:rPr>
        <w:t>.</w:t>
      </w:r>
    </w:p>
    <w:p w14:paraId="64B2DDB3" w14:textId="77777777" w:rsidR="00197CCC" w:rsidRPr="00806FB9" w:rsidRDefault="00197CCC" w:rsidP="00806FB9">
      <w:pPr>
        <w:widowControl w:val="0"/>
        <w:spacing w:before="120" w:after="120" w:line="240" w:lineRule="atLeast"/>
        <w:ind w:firstLine="720"/>
        <w:jc w:val="both"/>
        <w:rPr>
          <w:spacing w:val="-4"/>
          <w:lang w:val="nl-NL"/>
        </w:rPr>
      </w:pPr>
      <w:r w:rsidRPr="00806FB9">
        <w:rPr>
          <w:b/>
          <w:spacing w:val="-4"/>
          <w:lang w:val="nl-NL"/>
        </w:rPr>
        <w:t xml:space="preserve">2. </w:t>
      </w:r>
      <w:r w:rsidRPr="00806FB9">
        <w:rPr>
          <w:spacing w:val="-4"/>
          <w:lang w:val="nl-NL"/>
        </w:rPr>
        <w:t xml:space="preserve">Để đảm bảo trình tự ban hành văn bản quy phạm pháp luật theo quy định tại </w:t>
      </w:r>
      <w:r w:rsidR="00156AFF" w:rsidRPr="00806FB9">
        <w:rPr>
          <w:spacing w:val="-4"/>
        </w:rPr>
        <w:t>Công văn số 1212/UBND-NC ngày 18</w:t>
      </w:r>
      <w:r w:rsidR="00722E09" w:rsidRPr="00806FB9">
        <w:rPr>
          <w:spacing w:val="-4"/>
        </w:rPr>
        <w:t xml:space="preserve"> tháng </w:t>
      </w:r>
      <w:r w:rsidR="00156AFF" w:rsidRPr="00806FB9">
        <w:rPr>
          <w:spacing w:val="-4"/>
        </w:rPr>
        <w:t>10</w:t>
      </w:r>
      <w:r w:rsidR="00722E09" w:rsidRPr="00806FB9">
        <w:rPr>
          <w:spacing w:val="-4"/>
        </w:rPr>
        <w:t xml:space="preserve"> năm </w:t>
      </w:r>
      <w:r w:rsidR="00156AFF" w:rsidRPr="00806FB9">
        <w:rPr>
          <w:spacing w:val="-4"/>
        </w:rPr>
        <w:t xml:space="preserve">2023 của </w:t>
      </w:r>
      <w:r w:rsidR="00722E09" w:rsidRPr="00806FB9">
        <w:rPr>
          <w:spacing w:val="-4"/>
        </w:rPr>
        <w:t xml:space="preserve">Ủy ban nhân dân </w:t>
      </w:r>
      <w:r w:rsidR="003043C4" w:rsidRPr="00806FB9">
        <w:rPr>
          <w:spacing w:val="-4"/>
        </w:rPr>
        <w:t>tỉnh</w:t>
      </w:r>
      <w:r w:rsidR="00156AFF" w:rsidRPr="00806FB9">
        <w:rPr>
          <w:spacing w:val="-4"/>
        </w:rPr>
        <w:t xml:space="preserve"> về việc </w:t>
      </w:r>
      <w:r w:rsidR="00156AFF" w:rsidRPr="00806FB9">
        <w:rPr>
          <w:spacing w:val="-4"/>
          <w:shd w:val="clear" w:color="auto" w:fill="FFFFFF"/>
        </w:rPr>
        <w:t xml:space="preserve">hướng dẫn thực hiện quy trình xây dựng, ban hành Nghị quyết, Quyết định quy phạm pháp luật của Hội đồng nhân dân, </w:t>
      </w:r>
      <w:r w:rsidR="0015316C">
        <w:rPr>
          <w:spacing w:val="-4"/>
          <w:shd w:val="clear" w:color="auto" w:fill="FFFFFF"/>
        </w:rPr>
        <w:t>Ủy ban nhân dân tỉnh</w:t>
      </w:r>
      <w:r w:rsidR="00156AFF" w:rsidRPr="00806FB9">
        <w:rPr>
          <w:spacing w:val="-4"/>
          <w:shd w:val="clear" w:color="auto" w:fill="FFFFFF"/>
        </w:rPr>
        <w:t>.</w:t>
      </w:r>
      <w:r w:rsidRPr="00806FB9">
        <w:rPr>
          <w:iCs/>
          <w:spacing w:val="-4"/>
          <w:lang w:val="nl-NL"/>
        </w:rPr>
        <w:t xml:space="preserve"> </w:t>
      </w:r>
      <w:r w:rsidRPr="00806FB9">
        <w:rPr>
          <w:spacing w:val="-4"/>
          <w:lang w:val="nl-NL"/>
        </w:rPr>
        <w:t>Sở Tài chính đã có Công văn số</w:t>
      </w:r>
      <w:r w:rsidR="00D1169F" w:rsidRPr="00806FB9">
        <w:rPr>
          <w:spacing w:val="-4"/>
          <w:lang w:val="nl-NL"/>
        </w:rPr>
        <w:t xml:space="preserve"> </w:t>
      </w:r>
      <w:r w:rsidR="000C3C59" w:rsidRPr="00806FB9">
        <w:rPr>
          <w:spacing w:val="-4"/>
          <w:lang w:val="nl-NL"/>
        </w:rPr>
        <w:t>........</w:t>
      </w:r>
      <w:r w:rsidRPr="00806FB9">
        <w:rPr>
          <w:spacing w:val="-4"/>
          <w:lang w:val="nl-NL"/>
        </w:rPr>
        <w:t>/STC-GCS ngày</w:t>
      </w:r>
      <w:r w:rsidR="00D1169F" w:rsidRPr="00806FB9">
        <w:rPr>
          <w:spacing w:val="-4"/>
          <w:lang w:val="nl-NL"/>
        </w:rPr>
        <w:t xml:space="preserve"> </w:t>
      </w:r>
      <w:r w:rsidR="000C3C59" w:rsidRPr="00806FB9">
        <w:rPr>
          <w:spacing w:val="-4"/>
          <w:lang w:val="nl-NL"/>
        </w:rPr>
        <w:t>....</w:t>
      </w:r>
      <w:r w:rsidRPr="00806FB9">
        <w:rPr>
          <w:spacing w:val="-4"/>
          <w:lang w:val="nl-NL"/>
        </w:rPr>
        <w:t>/</w:t>
      </w:r>
      <w:r w:rsidR="000C3C59" w:rsidRPr="00806FB9">
        <w:rPr>
          <w:spacing w:val="-4"/>
          <w:lang w:val="nl-NL"/>
        </w:rPr>
        <w:t>12</w:t>
      </w:r>
      <w:r w:rsidRPr="00806FB9">
        <w:rPr>
          <w:spacing w:val="-4"/>
          <w:lang w:val="nl-NL"/>
        </w:rPr>
        <w:t>/202</w:t>
      </w:r>
      <w:r w:rsidR="000C3C59" w:rsidRPr="00806FB9">
        <w:rPr>
          <w:spacing w:val="-4"/>
          <w:lang w:val="nl-NL"/>
        </w:rPr>
        <w:t>4</w:t>
      </w:r>
      <w:r w:rsidRPr="00806FB9">
        <w:rPr>
          <w:spacing w:val="-4"/>
          <w:lang w:val="nl-NL"/>
        </w:rPr>
        <w:t xml:space="preserve"> </w:t>
      </w:r>
      <w:r w:rsidR="00156AFF" w:rsidRPr="00806FB9">
        <w:rPr>
          <w:spacing w:val="-4"/>
          <w:lang w:val="nl-NL"/>
        </w:rPr>
        <w:t>gửi</w:t>
      </w:r>
      <w:r w:rsidRPr="00806FB9">
        <w:rPr>
          <w:spacing w:val="-4"/>
          <w:lang w:val="nl-NL"/>
        </w:rPr>
        <w:t xml:space="preserve"> các cơ quan</w:t>
      </w:r>
      <w:r w:rsidR="00156AFF" w:rsidRPr="00806FB9">
        <w:rPr>
          <w:spacing w:val="-4"/>
          <w:lang w:val="nl-NL"/>
        </w:rPr>
        <w:t>, ban</w:t>
      </w:r>
      <w:r w:rsidR="00D61567" w:rsidRPr="00806FB9">
        <w:rPr>
          <w:spacing w:val="-4"/>
          <w:lang w:val="nl-NL"/>
        </w:rPr>
        <w:t>,</w:t>
      </w:r>
      <w:r w:rsidR="00156AFF" w:rsidRPr="00806FB9">
        <w:rPr>
          <w:spacing w:val="-4"/>
          <w:lang w:val="nl-NL"/>
        </w:rPr>
        <w:t xml:space="preserve"> ngành</w:t>
      </w:r>
      <w:r w:rsidR="00D61567" w:rsidRPr="00806FB9">
        <w:rPr>
          <w:spacing w:val="-4"/>
          <w:lang w:val="nl-NL"/>
        </w:rPr>
        <w:t>, đoàn thể</w:t>
      </w:r>
      <w:r w:rsidR="00156AFF" w:rsidRPr="00806FB9">
        <w:rPr>
          <w:spacing w:val="-4"/>
          <w:lang w:val="nl-NL"/>
        </w:rPr>
        <w:t xml:space="preserve"> cấp tỉnh và </w:t>
      </w:r>
      <w:r w:rsidR="0015316C">
        <w:rPr>
          <w:spacing w:val="-4"/>
          <w:lang w:val="nl-NL"/>
        </w:rPr>
        <w:t>Ủy ban nhân dân</w:t>
      </w:r>
      <w:r w:rsidR="00156AFF" w:rsidRPr="00806FB9">
        <w:rPr>
          <w:spacing w:val="-4"/>
          <w:lang w:val="nl-NL"/>
        </w:rPr>
        <w:t xml:space="preserve"> các huyện, thị xã, thành phố </w:t>
      </w:r>
      <w:r w:rsidRPr="00806FB9">
        <w:rPr>
          <w:spacing w:val="-4"/>
          <w:lang w:val="nl-NL"/>
        </w:rPr>
        <w:t xml:space="preserve">tham gia ý kiến cho dự thảo Quyết định. </w:t>
      </w:r>
    </w:p>
    <w:p w14:paraId="3CF008F9" w14:textId="77777777" w:rsidR="00197CCC" w:rsidRPr="00806FB9" w:rsidRDefault="00197CCC" w:rsidP="00806FB9">
      <w:pPr>
        <w:widowControl w:val="0"/>
        <w:spacing w:before="120" w:after="120" w:line="240" w:lineRule="atLeast"/>
        <w:ind w:firstLine="720"/>
        <w:jc w:val="both"/>
        <w:rPr>
          <w:bCs/>
          <w:spacing w:val="-4"/>
          <w:lang w:val="nl-NL"/>
        </w:rPr>
      </w:pPr>
      <w:r w:rsidRPr="00806FB9">
        <w:rPr>
          <w:spacing w:val="-4"/>
          <w:lang w:val="nl-NL"/>
        </w:rPr>
        <w:t xml:space="preserve">Toàn bộ nội </w:t>
      </w:r>
      <w:r w:rsidRPr="00806FB9">
        <w:rPr>
          <w:bCs/>
          <w:spacing w:val="-4"/>
          <w:lang w:val="nl-NL"/>
        </w:rPr>
        <w:t xml:space="preserve">dung dự thảo Quyết định của </w:t>
      </w:r>
      <w:r w:rsidR="0015316C">
        <w:rPr>
          <w:bCs/>
          <w:spacing w:val="-4"/>
          <w:lang w:val="nl-NL"/>
        </w:rPr>
        <w:t>Ủy ban nhân dân tỉnh</w:t>
      </w:r>
      <w:r w:rsidRPr="00806FB9">
        <w:rPr>
          <w:bCs/>
          <w:spacing w:val="-4"/>
          <w:lang w:val="nl-NL"/>
        </w:rPr>
        <w:t xml:space="preserve"> và dự thảo Tờ trình của Sở Tài chính được gửi bằng văn bản đến các cơ quan, tổ chức, đơn vị; đăng tải trên Cổng thông tin điện tử của tỉnh</w:t>
      </w:r>
      <w:r w:rsidR="00722E09" w:rsidRPr="00806FB9">
        <w:rPr>
          <w:bCs/>
          <w:spacing w:val="-4"/>
          <w:lang w:val="nl-NL"/>
        </w:rPr>
        <w:t xml:space="preserve"> (</w:t>
      </w:r>
      <w:hyperlink r:id="rId9" w:history="1">
        <w:r w:rsidR="00722E09" w:rsidRPr="00806FB9">
          <w:rPr>
            <w:rStyle w:val="Hyperlink"/>
            <w:bCs/>
            <w:spacing w:val="-4"/>
            <w:lang w:val="nl-NL"/>
          </w:rPr>
          <w:t>http://angiang.gov.vn</w:t>
        </w:r>
      </w:hyperlink>
      <w:r w:rsidR="00722E09" w:rsidRPr="00806FB9">
        <w:rPr>
          <w:bCs/>
          <w:spacing w:val="-4"/>
          <w:lang w:val="nl-NL"/>
        </w:rPr>
        <w:t xml:space="preserve">) </w:t>
      </w:r>
      <w:r w:rsidRPr="00806FB9">
        <w:rPr>
          <w:bCs/>
          <w:spacing w:val="-4"/>
          <w:lang w:val="nl-NL"/>
        </w:rPr>
        <w:t xml:space="preserve">và của Sở Tài chính </w:t>
      </w:r>
      <w:r w:rsidR="00722E09" w:rsidRPr="00806FB9">
        <w:rPr>
          <w:bCs/>
          <w:spacing w:val="-4"/>
          <w:lang w:val="nl-NL"/>
        </w:rPr>
        <w:t>(</w:t>
      </w:r>
      <w:hyperlink r:id="rId10" w:history="1">
        <w:r w:rsidR="00722E09" w:rsidRPr="00806FB9">
          <w:rPr>
            <w:rStyle w:val="Hyperlink"/>
            <w:bCs/>
            <w:spacing w:val="-4"/>
            <w:lang w:val="nl-NL"/>
          </w:rPr>
          <w:t>http://sotaichinh.angiang.gov.vn</w:t>
        </w:r>
      </w:hyperlink>
      <w:r w:rsidR="00722E09" w:rsidRPr="00806FB9">
        <w:rPr>
          <w:bCs/>
          <w:spacing w:val="-4"/>
          <w:lang w:val="nl-NL"/>
        </w:rPr>
        <w:t>)</w:t>
      </w:r>
      <w:r w:rsidRPr="00806FB9">
        <w:rPr>
          <w:bCs/>
          <w:i/>
          <w:spacing w:val="-4"/>
          <w:lang w:val="nl-NL"/>
        </w:rPr>
        <w:t xml:space="preserve">. </w:t>
      </w:r>
    </w:p>
    <w:p w14:paraId="5F951657" w14:textId="77777777" w:rsidR="00197CCC" w:rsidRPr="00806FB9" w:rsidRDefault="006269CB" w:rsidP="00806FB9">
      <w:pPr>
        <w:widowControl w:val="0"/>
        <w:spacing w:before="120" w:after="120" w:line="240" w:lineRule="atLeast"/>
        <w:ind w:firstLine="720"/>
        <w:jc w:val="both"/>
        <w:rPr>
          <w:rStyle w:val="Vnbnnidung2"/>
          <w:spacing w:val="-4"/>
          <w:sz w:val="28"/>
          <w:szCs w:val="28"/>
          <w:lang w:val="nl-NL" w:eastAsia="vi-VN"/>
        </w:rPr>
      </w:pPr>
      <w:r w:rsidRPr="00806FB9">
        <w:rPr>
          <w:b/>
          <w:spacing w:val="-4"/>
          <w:lang w:val="nl-NL"/>
        </w:rPr>
        <w:t>3</w:t>
      </w:r>
      <w:r w:rsidR="00197CCC" w:rsidRPr="00806FB9">
        <w:rPr>
          <w:b/>
          <w:spacing w:val="-4"/>
          <w:lang w:val="nl-NL"/>
        </w:rPr>
        <w:t xml:space="preserve">. </w:t>
      </w:r>
      <w:r w:rsidR="00197CCC" w:rsidRPr="00806FB9">
        <w:rPr>
          <w:spacing w:val="-4"/>
          <w:lang w:val="nl-NL"/>
        </w:rPr>
        <w:t xml:space="preserve">Trên cơ sở ý kiến </w:t>
      </w:r>
      <w:r w:rsidR="00722E09" w:rsidRPr="00806FB9">
        <w:rPr>
          <w:spacing w:val="-4"/>
          <w:lang w:val="nl-NL"/>
        </w:rPr>
        <w:t>góp ý</w:t>
      </w:r>
      <w:r w:rsidR="00197CCC" w:rsidRPr="00806FB9">
        <w:rPr>
          <w:spacing w:val="-4"/>
          <w:lang w:val="nl-NL"/>
        </w:rPr>
        <w:t xml:space="preserve"> của các cơ quan, tổ chức</w:t>
      </w:r>
      <w:r w:rsidR="00722E09" w:rsidRPr="00806FB9">
        <w:rPr>
          <w:spacing w:val="-4"/>
          <w:lang w:val="nl-NL"/>
        </w:rPr>
        <w:t xml:space="preserve"> và</w:t>
      </w:r>
      <w:r w:rsidR="00197CCC" w:rsidRPr="00806FB9">
        <w:rPr>
          <w:spacing w:val="-4"/>
          <w:lang w:val="nl-NL"/>
        </w:rPr>
        <w:t xml:space="preserve"> đơn vị có liên quan;</w:t>
      </w:r>
      <w:r w:rsidR="00197CCC" w:rsidRPr="00806FB9">
        <w:rPr>
          <w:i/>
          <w:spacing w:val="-4"/>
          <w:lang w:val="nl-NL"/>
        </w:rPr>
        <w:t xml:space="preserve"> </w:t>
      </w:r>
      <w:r w:rsidR="00197CCC" w:rsidRPr="00806FB9">
        <w:rPr>
          <w:spacing w:val="-4"/>
          <w:lang w:val="nl-NL"/>
        </w:rPr>
        <w:t>Sở Tài chính đã tổng hợp, tiếp thu, giải trình và</w:t>
      </w:r>
      <w:r w:rsidR="00197CCC" w:rsidRPr="00806FB9">
        <w:rPr>
          <w:rStyle w:val="Vnbnnidung2"/>
          <w:spacing w:val="-4"/>
          <w:sz w:val="28"/>
          <w:szCs w:val="28"/>
          <w:lang w:val="nl-NL" w:eastAsia="vi-VN"/>
        </w:rPr>
        <w:t xml:space="preserve"> hoàn chỉnh dự thảo </w:t>
      </w:r>
      <w:r w:rsidR="003F7B7D" w:rsidRPr="00806FB9">
        <w:rPr>
          <w:rStyle w:val="Vnbnnidung2"/>
          <w:spacing w:val="-4"/>
          <w:sz w:val="28"/>
          <w:szCs w:val="28"/>
          <w:lang w:val="nl-NL" w:eastAsia="vi-VN"/>
        </w:rPr>
        <w:t xml:space="preserve">Tờ trình của Sở Tài chính và dự thảo </w:t>
      </w:r>
      <w:r w:rsidR="00197CCC" w:rsidRPr="00806FB9">
        <w:rPr>
          <w:rStyle w:val="Vnbnnidung2"/>
          <w:spacing w:val="-4"/>
          <w:sz w:val="28"/>
          <w:szCs w:val="28"/>
          <w:lang w:val="nl-NL" w:eastAsia="vi-VN"/>
        </w:rPr>
        <w:t>Quyết đị</w:t>
      </w:r>
      <w:r w:rsidR="00605B22" w:rsidRPr="00806FB9">
        <w:rPr>
          <w:rStyle w:val="Vnbnnidung2"/>
          <w:spacing w:val="-4"/>
          <w:sz w:val="28"/>
          <w:szCs w:val="28"/>
          <w:lang w:val="nl-NL" w:eastAsia="vi-VN"/>
        </w:rPr>
        <w:t>nh</w:t>
      </w:r>
      <w:r w:rsidR="003F7B7D" w:rsidRPr="00806FB9">
        <w:rPr>
          <w:rStyle w:val="Vnbnnidung2"/>
          <w:spacing w:val="-4"/>
          <w:sz w:val="28"/>
          <w:szCs w:val="28"/>
          <w:lang w:val="nl-NL" w:eastAsia="vi-VN"/>
        </w:rPr>
        <w:t xml:space="preserve"> của </w:t>
      </w:r>
      <w:r w:rsidR="00722E09" w:rsidRPr="00806FB9">
        <w:rPr>
          <w:rStyle w:val="Vnbnnidung2"/>
          <w:spacing w:val="-4"/>
          <w:sz w:val="28"/>
          <w:szCs w:val="28"/>
          <w:lang w:val="nl-NL" w:eastAsia="vi-VN"/>
        </w:rPr>
        <w:t>Ủy ban nhân dân</w:t>
      </w:r>
      <w:r w:rsidR="003F7B7D" w:rsidRPr="00806FB9">
        <w:rPr>
          <w:rStyle w:val="Vnbnnidung2"/>
          <w:spacing w:val="-4"/>
          <w:sz w:val="28"/>
          <w:szCs w:val="28"/>
          <w:lang w:val="nl-NL" w:eastAsia="vi-VN"/>
        </w:rPr>
        <w:t xml:space="preserve"> tỉnh</w:t>
      </w:r>
      <w:r w:rsidR="00605B22" w:rsidRPr="00806FB9">
        <w:rPr>
          <w:rStyle w:val="Vnbnnidung2"/>
          <w:spacing w:val="-4"/>
          <w:sz w:val="28"/>
          <w:szCs w:val="28"/>
          <w:lang w:val="nl-NL" w:eastAsia="vi-VN"/>
        </w:rPr>
        <w:t>; ngày</w:t>
      </w:r>
      <w:r w:rsidR="005D5383" w:rsidRPr="00806FB9">
        <w:rPr>
          <w:rStyle w:val="Vnbnnidung2"/>
          <w:spacing w:val="-4"/>
          <w:sz w:val="28"/>
          <w:szCs w:val="28"/>
          <w:lang w:val="nl-NL" w:eastAsia="vi-VN"/>
        </w:rPr>
        <w:t xml:space="preserve"> </w:t>
      </w:r>
      <w:r w:rsidR="00156AFF" w:rsidRPr="00806FB9">
        <w:rPr>
          <w:rStyle w:val="Vnbnnidung2"/>
          <w:spacing w:val="-4"/>
          <w:sz w:val="28"/>
          <w:szCs w:val="28"/>
          <w:lang w:val="nl-NL" w:eastAsia="vi-VN"/>
        </w:rPr>
        <w:t>.....</w:t>
      </w:r>
      <w:r w:rsidR="00722E09" w:rsidRPr="00806FB9">
        <w:rPr>
          <w:bCs/>
          <w:spacing w:val="-4"/>
          <w:lang w:val="nl-NL"/>
        </w:rPr>
        <w:t xml:space="preserve"> tháng 12</w:t>
      </w:r>
      <w:r w:rsidR="00722E09" w:rsidRPr="00806FB9">
        <w:rPr>
          <w:spacing w:val="-4"/>
          <w:lang w:val="it-IT"/>
        </w:rPr>
        <w:t xml:space="preserve"> năm 2024</w:t>
      </w:r>
      <w:r w:rsidR="00197CCC" w:rsidRPr="00806FB9">
        <w:rPr>
          <w:rStyle w:val="Vnbnnidung2"/>
          <w:spacing w:val="-4"/>
          <w:sz w:val="28"/>
          <w:szCs w:val="28"/>
          <w:lang w:val="nl-NL" w:eastAsia="vi-VN"/>
        </w:rPr>
        <w:t>, Sở Tài chính có Công văn số</w:t>
      </w:r>
      <w:r w:rsidR="005D5383" w:rsidRPr="00806FB9">
        <w:rPr>
          <w:rStyle w:val="Vnbnnidung2"/>
          <w:spacing w:val="-4"/>
          <w:sz w:val="28"/>
          <w:szCs w:val="28"/>
          <w:lang w:val="nl-NL" w:eastAsia="vi-VN"/>
        </w:rPr>
        <w:t xml:space="preserve"> </w:t>
      </w:r>
      <w:r w:rsidR="00156AFF" w:rsidRPr="00806FB9">
        <w:rPr>
          <w:rStyle w:val="Vnbnnidung2"/>
          <w:spacing w:val="-4"/>
          <w:sz w:val="28"/>
          <w:szCs w:val="28"/>
          <w:lang w:val="nl-NL" w:eastAsia="vi-VN"/>
        </w:rPr>
        <w:t>......</w:t>
      </w:r>
      <w:r w:rsidR="00197CCC" w:rsidRPr="00806FB9">
        <w:rPr>
          <w:rStyle w:val="Vnbnnidung2"/>
          <w:spacing w:val="-4"/>
          <w:sz w:val="28"/>
          <w:szCs w:val="28"/>
          <w:lang w:val="nl-NL" w:eastAsia="vi-VN"/>
        </w:rPr>
        <w:t>/STC-GCS gửi Sở Tư pháp thẩm định</w:t>
      </w:r>
      <w:r w:rsidR="00872783" w:rsidRPr="00806FB9">
        <w:rPr>
          <w:rStyle w:val="Vnbnnidung2"/>
          <w:spacing w:val="-4"/>
          <w:sz w:val="28"/>
          <w:szCs w:val="28"/>
          <w:lang w:val="nl-NL" w:eastAsia="vi-VN"/>
        </w:rPr>
        <w:t xml:space="preserve"> dự thảo Quyết định</w:t>
      </w:r>
      <w:r w:rsidR="00197CCC" w:rsidRPr="00806FB9">
        <w:rPr>
          <w:rStyle w:val="Vnbnnidung2"/>
          <w:spacing w:val="-4"/>
          <w:sz w:val="28"/>
          <w:szCs w:val="28"/>
          <w:lang w:val="nl-NL" w:eastAsia="vi-VN"/>
        </w:rPr>
        <w:t xml:space="preserve">.   </w:t>
      </w:r>
    </w:p>
    <w:p w14:paraId="7586F84B" w14:textId="77777777" w:rsidR="00197CCC" w:rsidRPr="00806FB9" w:rsidRDefault="006269CB" w:rsidP="00806FB9">
      <w:pPr>
        <w:widowControl w:val="0"/>
        <w:spacing w:before="120" w:after="120" w:line="240" w:lineRule="atLeast"/>
        <w:ind w:firstLine="720"/>
        <w:jc w:val="both"/>
        <w:rPr>
          <w:spacing w:val="-4"/>
          <w:lang w:val="it-IT"/>
        </w:rPr>
      </w:pPr>
      <w:r w:rsidRPr="00806FB9">
        <w:rPr>
          <w:b/>
          <w:bCs/>
          <w:spacing w:val="-4"/>
          <w:lang w:val="nl-NL"/>
        </w:rPr>
        <w:t>4</w:t>
      </w:r>
      <w:r w:rsidR="00197CCC" w:rsidRPr="00806FB9">
        <w:rPr>
          <w:b/>
          <w:bCs/>
          <w:spacing w:val="-4"/>
          <w:lang w:val="nl-NL"/>
        </w:rPr>
        <w:t>.</w:t>
      </w:r>
      <w:r w:rsidR="00197CCC" w:rsidRPr="00806FB9">
        <w:rPr>
          <w:bCs/>
          <w:spacing w:val="-4"/>
          <w:lang w:val="nl-NL"/>
        </w:rPr>
        <w:t xml:space="preserve"> Ngày</w:t>
      </w:r>
      <w:r w:rsidR="005D5383" w:rsidRPr="00806FB9">
        <w:rPr>
          <w:bCs/>
          <w:spacing w:val="-4"/>
          <w:lang w:val="nl-NL"/>
        </w:rPr>
        <w:t xml:space="preserve"> </w:t>
      </w:r>
      <w:r w:rsidR="00156AFF" w:rsidRPr="00806FB9">
        <w:rPr>
          <w:bCs/>
          <w:spacing w:val="-4"/>
          <w:lang w:val="nl-NL"/>
        </w:rPr>
        <w:t>....</w:t>
      </w:r>
      <w:r w:rsidR="00722E09" w:rsidRPr="00806FB9">
        <w:rPr>
          <w:bCs/>
          <w:spacing w:val="-4"/>
          <w:lang w:val="nl-NL"/>
        </w:rPr>
        <w:t xml:space="preserve"> tháng </w:t>
      </w:r>
      <w:r w:rsidR="005D5383" w:rsidRPr="00806FB9">
        <w:rPr>
          <w:bCs/>
          <w:spacing w:val="-4"/>
          <w:lang w:val="nl-NL"/>
        </w:rPr>
        <w:t>1</w:t>
      </w:r>
      <w:r w:rsidR="003F7B7D" w:rsidRPr="00806FB9">
        <w:rPr>
          <w:bCs/>
          <w:spacing w:val="-4"/>
          <w:lang w:val="nl-NL"/>
        </w:rPr>
        <w:t>2</w:t>
      </w:r>
      <w:r w:rsidR="00722E09" w:rsidRPr="00806FB9">
        <w:rPr>
          <w:spacing w:val="-4"/>
          <w:lang w:val="it-IT"/>
        </w:rPr>
        <w:t xml:space="preserve"> năm </w:t>
      </w:r>
      <w:r w:rsidR="00197CCC" w:rsidRPr="00806FB9">
        <w:rPr>
          <w:spacing w:val="-4"/>
          <w:lang w:val="it-IT"/>
        </w:rPr>
        <w:t>202</w:t>
      </w:r>
      <w:r w:rsidR="008C474B" w:rsidRPr="00806FB9">
        <w:rPr>
          <w:spacing w:val="-4"/>
          <w:lang w:val="it-IT"/>
        </w:rPr>
        <w:t>4</w:t>
      </w:r>
      <w:r w:rsidR="00197CCC" w:rsidRPr="00806FB9">
        <w:rPr>
          <w:spacing w:val="-4"/>
          <w:lang w:val="it-IT"/>
        </w:rPr>
        <w:t xml:space="preserve">, </w:t>
      </w:r>
      <w:r w:rsidR="00197CCC" w:rsidRPr="00806FB9">
        <w:rPr>
          <w:bCs/>
          <w:spacing w:val="-4"/>
          <w:lang w:val="nl-NL"/>
        </w:rPr>
        <w:t>Sở Tư pháp có Báo cáo thẩm định s</w:t>
      </w:r>
      <w:r w:rsidR="00197CCC" w:rsidRPr="00806FB9">
        <w:rPr>
          <w:spacing w:val="-4"/>
          <w:lang w:val="it-IT"/>
        </w:rPr>
        <w:t>ố</w:t>
      </w:r>
      <w:r w:rsidR="005D5383" w:rsidRPr="00806FB9">
        <w:rPr>
          <w:spacing w:val="-4"/>
          <w:lang w:val="it-IT"/>
        </w:rPr>
        <w:t xml:space="preserve"> </w:t>
      </w:r>
      <w:r w:rsidR="00156AFF" w:rsidRPr="00806FB9">
        <w:rPr>
          <w:spacing w:val="-4"/>
          <w:lang w:val="it-IT"/>
        </w:rPr>
        <w:t>.....</w:t>
      </w:r>
      <w:r w:rsidR="00197CCC" w:rsidRPr="00806FB9">
        <w:rPr>
          <w:spacing w:val="-4"/>
          <w:lang w:val="it-IT"/>
        </w:rPr>
        <w:t xml:space="preserve">/BC-STP về kết quả thẩm định dự thảo Quyết định. </w:t>
      </w:r>
    </w:p>
    <w:p w14:paraId="55F05CA4" w14:textId="77777777" w:rsidR="00197CCC" w:rsidRPr="00806FB9" w:rsidRDefault="006269CB" w:rsidP="00806FB9">
      <w:pPr>
        <w:widowControl w:val="0"/>
        <w:spacing w:before="120" w:after="120" w:line="240" w:lineRule="atLeast"/>
        <w:ind w:firstLine="720"/>
        <w:jc w:val="both"/>
        <w:rPr>
          <w:spacing w:val="-4"/>
          <w:lang w:val="it-IT"/>
        </w:rPr>
      </w:pPr>
      <w:r w:rsidRPr="00806FB9">
        <w:rPr>
          <w:b/>
          <w:spacing w:val="-4"/>
          <w:lang w:val="it-IT"/>
        </w:rPr>
        <w:t>5</w:t>
      </w:r>
      <w:r w:rsidR="00197CCC" w:rsidRPr="00806FB9">
        <w:rPr>
          <w:b/>
          <w:spacing w:val="-4"/>
          <w:lang w:val="it-IT"/>
        </w:rPr>
        <w:t>.</w:t>
      </w:r>
      <w:r w:rsidR="00197CCC" w:rsidRPr="00806FB9">
        <w:rPr>
          <w:spacing w:val="-4"/>
          <w:lang w:val="it-IT"/>
        </w:rPr>
        <w:t xml:space="preserve"> Sở Tài chính tổng hợp, tiếp thu, giải trình ý kiến </w:t>
      </w:r>
      <w:r w:rsidR="00197CCC" w:rsidRPr="00806FB9">
        <w:rPr>
          <w:spacing w:val="-4"/>
          <w:lang w:val="nl-NL"/>
        </w:rPr>
        <w:t xml:space="preserve">thẩm định của Sở Tư pháp </w:t>
      </w:r>
      <w:r w:rsidR="00197CCC" w:rsidRPr="00806FB9">
        <w:rPr>
          <w:i/>
          <w:spacing w:val="-4"/>
          <w:lang w:val="nl-NL"/>
        </w:rPr>
        <w:t>(</w:t>
      </w:r>
      <w:r w:rsidR="00156085" w:rsidRPr="00806FB9">
        <w:rPr>
          <w:i/>
          <w:spacing w:val="-4"/>
          <w:lang w:val="nl-NL"/>
        </w:rPr>
        <w:t>đính kèm</w:t>
      </w:r>
      <w:r w:rsidR="00197CCC" w:rsidRPr="00806FB9">
        <w:rPr>
          <w:i/>
          <w:spacing w:val="-4"/>
          <w:lang w:val="nl-NL"/>
        </w:rPr>
        <w:t xml:space="preserve"> Bảng tổng hợp tiếp thu, giải trình ý kiến thẩm định) </w:t>
      </w:r>
      <w:r w:rsidR="00197CCC" w:rsidRPr="00806FB9">
        <w:rPr>
          <w:spacing w:val="-4"/>
          <w:lang w:val="it-IT"/>
        </w:rPr>
        <w:t>và hoàn chỉnh dự thảo Quyết định</w:t>
      </w:r>
      <w:r w:rsidR="00197CCC" w:rsidRPr="00806FB9">
        <w:rPr>
          <w:spacing w:val="-4"/>
          <w:lang w:val="nb-NO"/>
        </w:rPr>
        <w:t xml:space="preserve">, </w:t>
      </w:r>
      <w:r w:rsidR="00197CCC" w:rsidRPr="00806FB9">
        <w:rPr>
          <w:spacing w:val="-4"/>
          <w:lang w:val="it-IT"/>
        </w:rPr>
        <w:t xml:space="preserve">trình </w:t>
      </w:r>
      <w:r w:rsidR="00156085" w:rsidRPr="00806FB9">
        <w:rPr>
          <w:spacing w:val="-4"/>
          <w:lang w:val="it-IT"/>
        </w:rPr>
        <w:t>Ủy ban nhân dân</w:t>
      </w:r>
      <w:r w:rsidR="003043C4" w:rsidRPr="00806FB9">
        <w:rPr>
          <w:spacing w:val="-4"/>
          <w:lang w:val="it-IT"/>
        </w:rPr>
        <w:t xml:space="preserve"> tỉnh</w:t>
      </w:r>
      <w:r w:rsidR="00197CCC" w:rsidRPr="00806FB9">
        <w:rPr>
          <w:spacing w:val="-4"/>
          <w:lang w:val="it-IT"/>
        </w:rPr>
        <w:t xml:space="preserve"> xem xét, quyết định.</w:t>
      </w:r>
    </w:p>
    <w:p w14:paraId="011EE21D" w14:textId="77777777" w:rsidR="000A4E98" w:rsidRPr="00806FB9" w:rsidRDefault="00692335" w:rsidP="00806FB9">
      <w:pPr>
        <w:widowControl w:val="0"/>
        <w:shd w:val="clear" w:color="auto" w:fill="FFFFFF"/>
        <w:spacing w:before="120" w:after="120" w:line="240" w:lineRule="atLeast"/>
        <w:ind w:firstLine="720"/>
        <w:jc w:val="both"/>
        <w:textAlignment w:val="baseline"/>
        <w:rPr>
          <w:b/>
          <w:spacing w:val="-4"/>
          <w:lang w:val="nl-NL"/>
        </w:rPr>
      </w:pPr>
      <w:r w:rsidRPr="00806FB9">
        <w:rPr>
          <w:b/>
          <w:spacing w:val="-4"/>
          <w:bdr w:val="none" w:sz="0" w:space="0" w:color="auto" w:frame="1"/>
          <w:lang w:val="nl-NL"/>
        </w:rPr>
        <w:t>V</w:t>
      </w:r>
      <w:r w:rsidR="000A4E98" w:rsidRPr="00806FB9">
        <w:rPr>
          <w:b/>
          <w:spacing w:val="-4"/>
          <w:bdr w:val="none" w:sz="0" w:space="0" w:color="auto" w:frame="1"/>
          <w:lang w:val="nl-NL"/>
        </w:rPr>
        <w:t xml:space="preserve">. </w:t>
      </w:r>
      <w:r w:rsidR="004123F8" w:rsidRPr="00806FB9">
        <w:rPr>
          <w:b/>
          <w:spacing w:val="-4"/>
          <w:bdr w:val="none" w:sz="0" w:space="0" w:color="auto" w:frame="1"/>
          <w:lang w:val="nl-NL"/>
        </w:rPr>
        <w:t>BỐ CỤC VÀ NỘI DUNG CƠ BẢN CỦA DỰ THẢO QUYẾT ĐỊNH</w:t>
      </w:r>
    </w:p>
    <w:p w14:paraId="18D5208B" w14:textId="77777777" w:rsidR="00E50844" w:rsidRPr="00806FB9" w:rsidRDefault="00A6056C" w:rsidP="00806FB9">
      <w:pPr>
        <w:widowControl w:val="0"/>
        <w:spacing w:before="120" w:after="120" w:line="240" w:lineRule="atLeast"/>
        <w:ind w:firstLine="720"/>
        <w:jc w:val="both"/>
        <w:rPr>
          <w:b/>
          <w:spacing w:val="-4"/>
        </w:rPr>
      </w:pPr>
      <w:r w:rsidRPr="00806FB9">
        <w:rPr>
          <w:b/>
          <w:spacing w:val="-4"/>
        </w:rPr>
        <w:t xml:space="preserve">1. Bố cục: </w:t>
      </w:r>
    </w:p>
    <w:p w14:paraId="434E3C34" w14:textId="77777777" w:rsidR="00A6056C" w:rsidRPr="00806FB9" w:rsidRDefault="00A6056C" w:rsidP="00806FB9">
      <w:pPr>
        <w:widowControl w:val="0"/>
        <w:spacing w:before="120" w:after="120" w:line="240" w:lineRule="atLeast"/>
        <w:ind w:firstLine="720"/>
        <w:jc w:val="both"/>
        <w:rPr>
          <w:spacing w:val="-4"/>
        </w:rPr>
      </w:pPr>
      <w:r w:rsidRPr="00806FB9">
        <w:rPr>
          <w:spacing w:val="-4"/>
        </w:rPr>
        <w:t>Quyết định gồ</w:t>
      </w:r>
      <w:r w:rsidR="008C474B" w:rsidRPr="00806FB9">
        <w:rPr>
          <w:spacing w:val="-4"/>
        </w:rPr>
        <w:t>m 11</w:t>
      </w:r>
      <w:r w:rsidRPr="00806FB9">
        <w:rPr>
          <w:spacing w:val="-4"/>
        </w:rPr>
        <w:t xml:space="preserve"> điề</w:t>
      </w:r>
      <w:r w:rsidR="008C474B" w:rsidRPr="00806FB9">
        <w:rPr>
          <w:spacing w:val="-4"/>
        </w:rPr>
        <w:t>u và k</w:t>
      </w:r>
      <w:r w:rsidR="008C474B" w:rsidRPr="00806FB9">
        <w:rPr>
          <w:color w:val="000000"/>
          <w:spacing w:val="-4"/>
        </w:rPr>
        <w:t xml:space="preserve">ế thừa các nội dung </w:t>
      </w:r>
      <w:r w:rsidR="00156085" w:rsidRPr="00806FB9">
        <w:rPr>
          <w:color w:val="000000"/>
          <w:spacing w:val="-4"/>
        </w:rPr>
        <w:t xml:space="preserve">còn phù hợp </w:t>
      </w:r>
      <w:r w:rsidR="008C474B" w:rsidRPr="00806FB9">
        <w:rPr>
          <w:color w:val="000000"/>
          <w:spacing w:val="-4"/>
        </w:rPr>
        <w:t xml:space="preserve">của </w:t>
      </w:r>
      <w:r w:rsidR="008C474B" w:rsidRPr="00806FB9">
        <w:rPr>
          <w:rStyle w:val="Vnbnnidung2"/>
          <w:spacing w:val="-4"/>
          <w:sz w:val="28"/>
          <w:szCs w:val="28"/>
        </w:rPr>
        <w:t>Quyết định số 59</w:t>
      </w:r>
      <w:r w:rsidR="008C474B" w:rsidRPr="00806FB9">
        <w:rPr>
          <w:spacing w:val="-4"/>
        </w:rPr>
        <w:t>/2021/QĐ-UBND ngày 06</w:t>
      </w:r>
      <w:r w:rsidR="00156085" w:rsidRPr="00806FB9">
        <w:rPr>
          <w:spacing w:val="-4"/>
        </w:rPr>
        <w:t xml:space="preserve"> tháng </w:t>
      </w:r>
      <w:r w:rsidR="008C474B" w:rsidRPr="00806FB9">
        <w:rPr>
          <w:spacing w:val="-4"/>
        </w:rPr>
        <w:t>12</w:t>
      </w:r>
      <w:r w:rsidR="00156085" w:rsidRPr="00806FB9">
        <w:rPr>
          <w:spacing w:val="-4"/>
        </w:rPr>
        <w:t xml:space="preserve"> năm </w:t>
      </w:r>
      <w:r w:rsidR="008C474B" w:rsidRPr="00806FB9">
        <w:rPr>
          <w:spacing w:val="-4"/>
        </w:rPr>
        <w:t>2021 và Quyết định số 02/2024/QĐ-UBND ngày 19</w:t>
      </w:r>
      <w:r w:rsidR="00156085" w:rsidRPr="00806FB9">
        <w:rPr>
          <w:spacing w:val="-4"/>
        </w:rPr>
        <w:t xml:space="preserve"> tháng </w:t>
      </w:r>
      <w:r w:rsidR="008C474B" w:rsidRPr="00806FB9">
        <w:rPr>
          <w:spacing w:val="-4"/>
        </w:rPr>
        <w:t>01</w:t>
      </w:r>
      <w:r w:rsidR="00156085" w:rsidRPr="00806FB9">
        <w:rPr>
          <w:spacing w:val="-4"/>
        </w:rPr>
        <w:t xml:space="preserve"> năm </w:t>
      </w:r>
      <w:r w:rsidR="008C474B" w:rsidRPr="00806FB9">
        <w:rPr>
          <w:spacing w:val="-4"/>
        </w:rPr>
        <w:t xml:space="preserve">2024 của </w:t>
      </w:r>
      <w:r w:rsidR="0015316C">
        <w:rPr>
          <w:spacing w:val="-4"/>
        </w:rPr>
        <w:t>Ủy ban nhân dân tỉnh</w:t>
      </w:r>
      <w:r w:rsidR="00E50844" w:rsidRPr="00806FB9">
        <w:rPr>
          <w:spacing w:val="-4"/>
        </w:rPr>
        <w:t>, cụ thể:</w:t>
      </w:r>
    </w:p>
    <w:p w14:paraId="2B6875B7" w14:textId="77777777" w:rsidR="004D5CD3" w:rsidRPr="004D5CD3" w:rsidRDefault="004D5CD3" w:rsidP="00806FB9">
      <w:pPr>
        <w:widowControl w:val="0"/>
        <w:shd w:val="clear" w:color="auto" w:fill="FFFFFF"/>
        <w:spacing w:before="120" w:after="120" w:line="240" w:lineRule="auto"/>
        <w:ind w:firstLine="720"/>
        <w:jc w:val="both"/>
        <w:rPr>
          <w:rFonts w:eastAsia="Times New Roman"/>
          <w:color w:val="000000"/>
          <w:spacing w:val="-4"/>
          <w:lang w:val="vi-VN" w:eastAsia="vi-VN"/>
        </w:rPr>
      </w:pPr>
      <w:r w:rsidRPr="004D5CD3">
        <w:rPr>
          <w:rFonts w:eastAsia="Times New Roman"/>
          <w:b/>
          <w:bCs/>
          <w:spacing w:val="-4"/>
          <w:lang w:val="vi-VN" w:eastAsia="vi-VN"/>
        </w:rPr>
        <w:t xml:space="preserve">Điều 1. </w:t>
      </w:r>
      <w:bookmarkStart w:id="1" w:name="dieu_1"/>
      <w:r w:rsidRPr="004D5CD3">
        <w:rPr>
          <w:rFonts w:eastAsia="Times New Roman"/>
          <w:bCs/>
          <w:color w:val="000000"/>
          <w:spacing w:val="-4"/>
          <w:lang w:val="vi-VN" w:eastAsia="vi-VN"/>
        </w:rPr>
        <w:t xml:space="preserve">Phạm vi </w:t>
      </w:r>
      <w:r w:rsidRPr="004D5CD3">
        <w:rPr>
          <w:rFonts w:eastAsia="Times New Roman"/>
          <w:bCs/>
          <w:color w:val="000000"/>
          <w:spacing w:val="-4"/>
          <w:lang w:val="nl-NL" w:eastAsia="vi-VN"/>
        </w:rPr>
        <w:t>đ</w:t>
      </w:r>
      <w:r w:rsidRPr="004D5CD3">
        <w:rPr>
          <w:rFonts w:eastAsia="Times New Roman"/>
          <w:bCs/>
          <w:color w:val="000000"/>
          <w:spacing w:val="-4"/>
          <w:lang w:val="vi-VN" w:eastAsia="vi-VN"/>
        </w:rPr>
        <w:t>iều chỉnh</w:t>
      </w:r>
      <w:bookmarkEnd w:id="1"/>
    </w:p>
    <w:p w14:paraId="6178AEF7" w14:textId="77777777" w:rsidR="004D5CD3" w:rsidRPr="004D5CD3" w:rsidRDefault="004D5CD3" w:rsidP="00806FB9">
      <w:pPr>
        <w:widowControl w:val="0"/>
        <w:shd w:val="clear" w:color="auto" w:fill="FFFFFF"/>
        <w:spacing w:before="120" w:after="120" w:line="240" w:lineRule="auto"/>
        <w:ind w:firstLine="720"/>
        <w:rPr>
          <w:rFonts w:eastAsia="Times New Roman"/>
          <w:b/>
          <w:bCs/>
          <w:color w:val="000000"/>
          <w:spacing w:val="-4"/>
          <w:lang w:val="vi-VN" w:eastAsia="vi-VN"/>
        </w:rPr>
      </w:pPr>
      <w:r w:rsidRPr="004D5CD3">
        <w:rPr>
          <w:rFonts w:eastAsia="Times New Roman"/>
          <w:b/>
          <w:bCs/>
          <w:color w:val="000000"/>
          <w:spacing w:val="-4"/>
          <w:lang w:val="vi-VN" w:eastAsia="vi-VN"/>
        </w:rPr>
        <w:t xml:space="preserve">Điều 2. </w:t>
      </w:r>
      <w:r w:rsidRPr="004D5CD3">
        <w:rPr>
          <w:rFonts w:eastAsia="Times New Roman"/>
          <w:bCs/>
          <w:color w:val="000000"/>
          <w:spacing w:val="-4"/>
          <w:lang w:val="vi-VN" w:eastAsia="vi-VN"/>
        </w:rPr>
        <w:t>Đối tượng áp dụng</w:t>
      </w:r>
    </w:p>
    <w:p w14:paraId="6DDD307D" w14:textId="77777777" w:rsidR="004D5CD3" w:rsidRPr="004D5CD3" w:rsidRDefault="004D5CD3" w:rsidP="00806FB9">
      <w:pPr>
        <w:widowControl w:val="0"/>
        <w:shd w:val="clear" w:color="auto" w:fill="FFFFFF"/>
        <w:spacing w:before="120" w:after="120" w:line="240" w:lineRule="auto"/>
        <w:ind w:firstLine="720"/>
        <w:jc w:val="both"/>
        <w:rPr>
          <w:rFonts w:eastAsia="Times New Roman"/>
          <w:bCs/>
          <w:spacing w:val="-4"/>
          <w:lang w:val="vi-VN" w:eastAsia="vi-VN"/>
        </w:rPr>
      </w:pPr>
      <w:r w:rsidRPr="004D5CD3">
        <w:rPr>
          <w:rFonts w:eastAsia="Times New Roman"/>
          <w:b/>
          <w:bCs/>
          <w:spacing w:val="-4"/>
          <w:lang w:val="vi-VN" w:eastAsia="vi-VN"/>
        </w:rPr>
        <w:t>Điều 3.</w:t>
      </w:r>
      <w:r w:rsidRPr="004D5CD3">
        <w:rPr>
          <w:rFonts w:eastAsia="Times New Roman"/>
          <w:bCs/>
          <w:spacing w:val="-4"/>
          <w:lang w:val="vi-VN" w:eastAsia="vi-VN"/>
        </w:rPr>
        <w:t xml:space="preserve"> Tài sản mua sắm tập trung trên địa bàn tỉnh An Giang (trừ thuốc) </w:t>
      </w:r>
    </w:p>
    <w:p w14:paraId="599A27CA" w14:textId="77777777" w:rsidR="004D5CD3" w:rsidRPr="004D5CD3" w:rsidRDefault="004D5CD3" w:rsidP="00806FB9">
      <w:pPr>
        <w:widowControl w:val="0"/>
        <w:tabs>
          <w:tab w:val="left" w:pos="567"/>
        </w:tabs>
        <w:spacing w:before="120" w:after="120" w:line="240" w:lineRule="auto"/>
        <w:ind w:firstLine="709"/>
        <w:jc w:val="both"/>
        <w:rPr>
          <w:rFonts w:eastAsia="Times New Roman"/>
          <w:b/>
          <w:bCs/>
          <w:spacing w:val="-4"/>
          <w:lang w:val="nl-NL"/>
        </w:rPr>
      </w:pPr>
      <w:r w:rsidRPr="004D5CD3">
        <w:rPr>
          <w:rFonts w:eastAsia="Times New Roman"/>
          <w:spacing w:val="-4"/>
          <w:lang w:val="vi-VN"/>
        </w:rPr>
        <w:tab/>
      </w:r>
      <w:r w:rsidRPr="004D5CD3">
        <w:rPr>
          <w:rFonts w:eastAsia="Times New Roman"/>
          <w:b/>
          <w:bCs/>
          <w:spacing w:val="-4"/>
          <w:lang w:val="vi-VN"/>
        </w:rPr>
        <w:t>Điều 4.</w:t>
      </w:r>
      <w:r w:rsidRPr="004D5CD3">
        <w:rPr>
          <w:rFonts w:eastAsia="Times New Roman"/>
          <w:b/>
          <w:bCs/>
          <w:spacing w:val="-4"/>
          <w:lang w:val="nl-NL"/>
        </w:rPr>
        <w:t xml:space="preserve"> </w:t>
      </w:r>
      <w:r w:rsidRPr="004D5CD3">
        <w:rPr>
          <w:rFonts w:eastAsia="Times New Roman"/>
          <w:bCs/>
          <w:spacing w:val="-4"/>
          <w:lang w:val="nl-NL"/>
        </w:rPr>
        <w:t>Nguồn kinh phí mua sắm tập trung</w:t>
      </w:r>
    </w:p>
    <w:p w14:paraId="09F55E4E" w14:textId="77777777" w:rsidR="004D5CD3" w:rsidRPr="004D5CD3" w:rsidRDefault="004D5CD3" w:rsidP="00806FB9">
      <w:pPr>
        <w:widowControl w:val="0"/>
        <w:spacing w:before="120" w:after="120" w:line="240" w:lineRule="auto"/>
        <w:ind w:firstLine="720"/>
        <w:jc w:val="both"/>
        <w:rPr>
          <w:rFonts w:eastAsia="Times New Roman"/>
          <w:spacing w:val="-4"/>
          <w:lang w:val="vi-VN"/>
        </w:rPr>
      </w:pPr>
      <w:r w:rsidRPr="004D5CD3">
        <w:rPr>
          <w:rFonts w:eastAsia="Times New Roman"/>
          <w:b/>
          <w:spacing w:val="-4"/>
          <w:lang w:val="vi-VN"/>
        </w:rPr>
        <w:t xml:space="preserve">Điều 5. </w:t>
      </w:r>
      <w:r w:rsidRPr="004D5CD3">
        <w:rPr>
          <w:rFonts w:eastAsia="Times New Roman"/>
          <w:spacing w:val="-4"/>
          <w:lang w:val="vi-VN"/>
        </w:rPr>
        <w:t>Cách thức thực hiện mua sắm tập trung</w:t>
      </w:r>
    </w:p>
    <w:p w14:paraId="252F9BB9" w14:textId="77777777" w:rsidR="004D5CD3" w:rsidRPr="004D5CD3" w:rsidRDefault="004D5CD3" w:rsidP="00806FB9">
      <w:pPr>
        <w:widowControl w:val="0"/>
        <w:spacing w:before="120" w:after="120" w:line="240" w:lineRule="auto"/>
        <w:ind w:firstLine="720"/>
        <w:jc w:val="both"/>
        <w:rPr>
          <w:rFonts w:eastAsia="Times New Roman"/>
          <w:b/>
          <w:spacing w:val="-4"/>
          <w:lang w:val="vi-VN"/>
        </w:rPr>
      </w:pPr>
      <w:r w:rsidRPr="004D5CD3">
        <w:rPr>
          <w:rFonts w:eastAsia="Times New Roman"/>
          <w:b/>
          <w:bCs/>
          <w:spacing w:val="-4"/>
          <w:lang w:val="nl-NL"/>
        </w:rPr>
        <w:t>Điều 6.</w:t>
      </w:r>
      <w:r w:rsidRPr="004D5CD3">
        <w:rPr>
          <w:rFonts w:eastAsia="Times New Roman"/>
          <w:b/>
          <w:spacing w:val="-4"/>
          <w:lang w:val="nl-NL"/>
        </w:rPr>
        <w:t xml:space="preserve"> </w:t>
      </w:r>
      <w:r w:rsidRPr="004D5CD3">
        <w:rPr>
          <w:rFonts w:eastAsia="Times New Roman"/>
          <w:spacing w:val="-4"/>
          <w:lang w:val="nl-NL"/>
        </w:rPr>
        <w:t>Các đ</w:t>
      </w:r>
      <w:r w:rsidRPr="004D5CD3">
        <w:rPr>
          <w:rFonts w:eastAsia="Times New Roman"/>
          <w:spacing w:val="-4"/>
          <w:lang w:val="vi-VN"/>
        </w:rPr>
        <w:t xml:space="preserve">ơn vị mua sắm tập trung </w:t>
      </w:r>
    </w:p>
    <w:p w14:paraId="2E75C354" w14:textId="77777777" w:rsidR="004D5CD3" w:rsidRPr="004D5CD3" w:rsidRDefault="004D5CD3" w:rsidP="00806FB9">
      <w:pPr>
        <w:widowControl w:val="0"/>
        <w:spacing w:before="120" w:after="120" w:line="240" w:lineRule="auto"/>
        <w:ind w:firstLine="720"/>
        <w:jc w:val="both"/>
        <w:rPr>
          <w:rFonts w:eastAsia="Times New Roman"/>
          <w:b/>
          <w:bCs/>
          <w:spacing w:val="-4"/>
          <w:lang w:val="nl-NL"/>
        </w:rPr>
      </w:pPr>
      <w:r w:rsidRPr="004D5CD3">
        <w:rPr>
          <w:rFonts w:eastAsia="Times New Roman"/>
          <w:b/>
          <w:bCs/>
          <w:spacing w:val="-4"/>
          <w:lang w:val="nl-NL"/>
        </w:rPr>
        <w:t xml:space="preserve">Điều 7. </w:t>
      </w:r>
      <w:r w:rsidRPr="004D5CD3">
        <w:rPr>
          <w:rFonts w:eastAsia="Times New Roman"/>
          <w:bCs/>
          <w:spacing w:val="-4"/>
          <w:lang w:val="nl-NL"/>
        </w:rPr>
        <w:t>Lập, thẩm định, phê duyệt kế hoạch, hồ sơ mời thầu và kết quả lựa chọn nhà thầu mua sắm tập trung</w:t>
      </w:r>
    </w:p>
    <w:p w14:paraId="76D32D0D" w14:textId="77777777" w:rsidR="004D5CD3" w:rsidRPr="004D5CD3" w:rsidRDefault="004D5CD3" w:rsidP="00806FB9">
      <w:pPr>
        <w:widowControl w:val="0"/>
        <w:spacing w:before="120" w:after="120" w:line="240" w:lineRule="auto"/>
        <w:ind w:firstLine="720"/>
        <w:jc w:val="both"/>
        <w:rPr>
          <w:rFonts w:eastAsia="Times New Roman"/>
          <w:bCs/>
          <w:spacing w:val="-4"/>
          <w:lang w:val="nl-NL"/>
        </w:rPr>
      </w:pPr>
      <w:r w:rsidRPr="004D5CD3">
        <w:rPr>
          <w:rFonts w:eastAsia="Times New Roman"/>
          <w:b/>
          <w:bCs/>
          <w:spacing w:val="-4"/>
          <w:lang w:val="nl-NL"/>
        </w:rPr>
        <w:t xml:space="preserve">Điều 8. </w:t>
      </w:r>
      <w:r w:rsidRPr="004D5CD3">
        <w:rPr>
          <w:rFonts w:eastAsia="Times New Roman"/>
          <w:bCs/>
          <w:spacing w:val="-4"/>
          <w:lang w:val="nl-NL"/>
        </w:rPr>
        <w:t>Tổng hợp nhu cầu và thời gian đăng ký mua sắm tập trung</w:t>
      </w:r>
    </w:p>
    <w:p w14:paraId="1E744D20" w14:textId="77777777" w:rsidR="004D5CD3" w:rsidRPr="004D5CD3" w:rsidRDefault="004D5CD3" w:rsidP="00806FB9">
      <w:pPr>
        <w:widowControl w:val="0"/>
        <w:spacing w:before="120" w:after="120" w:line="240" w:lineRule="auto"/>
        <w:ind w:firstLine="720"/>
        <w:jc w:val="both"/>
        <w:rPr>
          <w:rFonts w:eastAsia="Times New Roman"/>
          <w:b/>
          <w:bCs/>
          <w:spacing w:val="-4"/>
          <w:lang w:val="nl-NL"/>
        </w:rPr>
      </w:pPr>
      <w:r w:rsidRPr="004D5CD3">
        <w:rPr>
          <w:rFonts w:eastAsia="Times New Roman"/>
          <w:b/>
          <w:bCs/>
          <w:spacing w:val="-4"/>
          <w:lang w:val="nl-NL"/>
        </w:rPr>
        <w:t xml:space="preserve">Điều 9. </w:t>
      </w:r>
      <w:r w:rsidRPr="004D5CD3">
        <w:rPr>
          <w:rFonts w:eastAsia="Times New Roman"/>
          <w:bCs/>
          <w:spacing w:val="-4"/>
          <w:lang w:val="nl-NL"/>
        </w:rPr>
        <w:t>Tổ chức thực hiện</w:t>
      </w:r>
    </w:p>
    <w:p w14:paraId="6EBF92C6" w14:textId="77777777" w:rsidR="004D5CD3" w:rsidRPr="004D5CD3" w:rsidRDefault="004D5CD3" w:rsidP="00806FB9">
      <w:pPr>
        <w:widowControl w:val="0"/>
        <w:spacing w:before="120" w:after="120" w:line="240" w:lineRule="auto"/>
        <w:ind w:firstLine="720"/>
        <w:jc w:val="both"/>
        <w:rPr>
          <w:rFonts w:eastAsia="Times New Roman"/>
          <w:spacing w:val="-4"/>
          <w:lang w:val="nl-NL"/>
        </w:rPr>
      </w:pPr>
      <w:r w:rsidRPr="004D5CD3">
        <w:rPr>
          <w:rFonts w:eastAsia="Times New Roman"/>
          <w:b/>
          <w:spacing w:val="-4"/>
          <w:lang w:val="nl-NL"/>
        </w:rPr>
        <w:t xml:space="preserve">Điều 10. </w:t>
      </w:r>
      <w:r w:rsidRPr="004D5CD3">
        <w:rPr>
          <w:rFonts w:eastAsia="Times New Roman"/>
          <w:spacing w:val="-4"/>
          <w:lang w:val="nl-NL"/>
        </w:rPr>
        <w:t>Xử lý một số tình huống phát sinh cụ thể</w:t>
      </w:r>
    </w:p>
    <w:p w14:paraId="466EA114" w14:textId="77777777" w:rsidR="004D5CD3" w:rsidRPr="004D5CD3" w:rsidRDefault="004D5CD3" w:rsidP="00806FB9">
      <w:pPr>
        <w:widowControl w:val="0"/>
        <w:spacing w:before="120" w:after="120" w:line="240" w:lineRule="auto"/>
        <w:ind w:firstLine="720"/>
        <w:jc w:val="both"/>
        <w:rPr>
          <w:rFonts w:eastAsia="Times New Roman"/>
          <w:b/>
          <w:bCs/>
          <w:spacing w:val="-4"/>
          <w:lang w:val="nl-NL"/>
        </w:rPr>
      </w:pPr>
      <w:r w:rsidRPr="004D5CD3">
        <w:rPr>
          <w:rFonts w:eastAsia="Times New Roman"/>
          <w:b/>
          <w:bCs/>
          <w:spacing w:val="-4"/>
          <w:lang w:val="nl-NL"/>
        </w:rPr>
        <w:t xml:space="preserve">Điều 11. </w:t>
      </w:r>
      <w:r w:rsidRPr="004D5CD3">
        <w:rPr>
          <w:rFonts w:eastAsia="Times New Roman"/>
          <w:bCs/>
          <w:spacing w:val="-4"/>
          <w:lang w:val="nl-NL"/>
        </w:rPr>
        <w:t xml:space="preserve">Điều khoản thi hành </w:t>
      </w:r>
    </w:p>
    <w:p w14:paraId="1D264C84" w14:textId="77777777" w:rsidR="00A6056C" w:rsidRPr="00806FB9" w:rsidRDefault="00A6056C" w:rsidP="00806FB9">
      <w:pPr>
        <w:pStyle w:val="BodyTextIndent"/>
        <w:spacing w:before="120" w:after="120" w:line="240" w:lineRule="atLeast"/>
        <w:ind w:firstLine="720"/>
        <w:rPr>
          <w:rFonts w:ascii="Times New Roman" w:hAnsi="Times New Roman"/>
          <w:b/>
          <w:color w:val="auto"/>
          <w:spacing w:val="-4"/>
          <w:szCs w:val="28"/>
        </w:rPr>
      </w:pPr>
      <w:r w:rsidRPr="00806FB9">
        <w:rPr>
          <w:rFonts w:ascii="Times New Roman" w:hAnsi="Times New Roman"/>
          <w:b/>
          <w:color w:val="auto"/>
          <w:spacing w:val="-4"/>
          <w:szCs w:val="28"/>
        </w:rPr>
        <w:t xml:space="preserve">2. </w:t>
      </w:r>
      <w:r w:rsidR="004123F8" w:rsidRPr="00806FB9">
        <w:rPr>
          <w:rFonts w:ascii="Times New Roman" w:hAnsi="Times New Roman"/>
          <w:b/>
          <w:color w:val="auto"/>
          <w:spacing w:val="-4"/>
          <w:bdr w:val="none" w:sz="0" w:space="0" w:color="auto" w:frame="1"/>
          <w:lang w:val="nl-NL"/>
        </w:rPr>
        <w:t xml:space="preserve">Nội dung cơ bản của dự thảo </w:t>
      </w:r>
      <w:r w:rsidR="00E50844" w:rsidRPr="00806FB9">
        <w:rPr>
          <w:rFonts w:ascii="Times New Roman" w:hAnsi="Times New Roman"/>
          <w:b/>
          <w:color w:val="auto"/>
          <w:spacing w:val="-4"/>
          <w:bdr w:val="none" w:sz="0" w:space="0" w:color="auto" w:frame="1"/>
          <w:lang w:val="nl-NL"/>
        </w:rPr>
        <w:t xml:space="preserve">Quyết </w:t>
      </w:r>
      <w:r w:rsidR="004123F8" w:rsidRPr="00806FB9">
        <w:rPr>
          <w:rFonts w:ascii="Times New Roman" w:hAnsi="Times New Roman"/>
          <w:b/>
          <w:color w:val="auto"/>
          <w:spacing w:val="-4"/>
          <w:bdr w:val="none" w:sz="0" w:space="0" w:color="auto" w:frame="1"/>
          <w:lang w:val="nl-NL"/>
        </w:rPr>
        <w:t>định</w:t>
      </w:r>
    </w:p>
    <w:p w14:paraId="61522C08" w14:textId="77777777" w:rsidR="004123F8" w:rsidRPr="00806FB9" w:rsidRDefault="004123F8" w:rsidP="00806FB9">
      <w:pPr>
        <w:widowControl w:val="0"/>
        <w:tabs>
          <w:tab w:val="left" w:pos="567"/>
        </w:tabs>
        <w:spacing w:before="120" w:after="120" w:line="240" w:lineRule="atLeast"/>
        <w:ind w:firstLine="720"/>
        <w:jc w:val="both"/>
        <w:rPr>
          <w:spacing w:val="-4"/>
          <w:lang w:val="nl-NL"/>
        </w:rPr>
      </w:pPr>
      <w:r w:rsidRPr="00806FB9">
        <w:rPr>
          <w:color w:val="000000"/>
          <w:spacing w:val="-4"/>
        </w:rPr>
        <w:t xml:space="preserve">Kế thừa các nội dung của </w:t>
      </w:r>
      <w:r w:rsidRPr="00806FB9">
        <w:rPr>
          <w:rStyle w:val="Vnbnnidung2"/>
          <w:spacing w:val="-4"/>
          <w:sz w:val="28"/>
          <w:szCs w:val="28"/>
        </w:rPr>
        <w:t>Quyết định số 59</w:t>
      </w:r>
      <w:r w:rsidRPr="00806FB9">
        <w:rPr>
          <w:spacing w:val="-4"/>
        </w:rPr>
        <w:t xml:space="preserve">/2021/QĐ-UBND </w:t>
      </w:r>
      <w:r w:rsidR="00156085" w:rsidRPr="00806FB9">
        <w:rPr>
          <w:spacing w:val="-4"/>
        </w:rPr>
        <w:t>ngày 06 tháng 12 năm 2021</w:t>
      </w:r>
      <w:r w:rsidRPr="00806FB9">
        <w:rPr>
          <w:spacing w:val="-4"/>
        </w:rPr>
        <w:t xml:space="preserve"> và Quyết định số 02/2024/QĐ-UBND ngày 19</w:t>
      </w:r>
      <w:r w:rsidR="00156085" w:rsidRPr="00806FB9">
        <w:rPr>
          <w:spacing w:val="-4"/>
        </w:rPr>
        <w:t xml:space="preserve"> tháng </w:t>
      </w:r>
      <w:r w:rsidRPr="00806FB9">
        <w:rPr>
          <w:spacing w:val="-4"/>
        </w:rPr>
        <w:t>01</w:t>
      </w:r>
      <w:r w:rsidR="00156085" w:rsidRPr="00806FB9">
        <w:rPr>
          <w:spacing w:val="-4"/>
        </w:rPr>
        <w:t xml:space="preserve"> năm </w:t>
      </w:r>
      <w:r w:rsidRPr="00806FB9">
        <w:rPr>
          <w:spacing w:val="-4"/>
        </w:rPr>
        <w:t>2024 của Ủy ban nhân dân tỉnh. Đồng thời</w:t>
      </w:r>
      <w:r w:rsidR="00156085" w:rsidRPr="00806FB9">
        <w:rPr>
          <w:spacing w:val="-4"/>
        </w:rPr>
        <w:t>,</w:t>
      </w:r>
      <w:r w:rsidRPr="00806FB9">
        <w:rPr>
          <w:spacing w:val="-4"/>
        </w:rPr>
        <w:t xml:space="preserve"> quy định cụ thể đơn vị </w:t>
      </w:r>
      <w:r w:rsidR="00156085" w:rsidRPr="00806FB9">
        <w:rPr>
          <w:spacing w:val="-4"/>
        </w:rPr>
        <w:t xml:space="preserve">thực hiện </w:t>
      </w:r>
      <w:r w:rsidRPr="00806FB9">
        <w:rPr>
          <w:spacing w:val="-4"/>
        </w:rPr>
        <w:t xml:space="preserve">mua sắm tập trung, trách nhiệm của đơn vị được giao nhiệm vụ mua sắm tập trung, các nội dung khác </w:t>
      </w:r>
      <w:r w:rsidR="00156085" w:rsidRPr="00806FB9">
        <w:rPr>
          <w:spacing w:val="-4"/>
        </w:rPr>
        <w:t xml:space="preserve">theo </w:t>
      </w:r>
      <w:r w:rsidRPr="00806FB9">
        <w:rPr>
          <w:spacing w:val="-4"/>
        </w:rPr>
        <w:t>quy định tại Luật Quản lý, sử dụng tài sản công, Nghị định số 151/2017/NĐ-CP, Nghị định số 114/2024/NĐ-CP và Nghị định số 24/2024/NĐ-CP.</w:t>
      </w:r>
    </w:p>
    <w:p w14:paraId="28702512" w14:textId="77777777" w:rsidR="004123F8" w:rsidRPr="00806FB9" w:rsidRDefault="004123F8" w:rsidP="00806FB9">
      <w:pPr>
        <w:widowControl w:val="0"/>
        <w:tabs>
          <w:tab w:val="left" w:pos="567"/>
        </w:tabs>
        <w:spacing w:before="120" w:after="120" w:line="240" w:lineRule="atLeast"/>
        <w:ind w:firstLine="720"/>
        <w:jc w:val="both"/>
        <w:rPr>
          <w:b/>
          <w:spacing w:val="-4"/>
        </w:rPr>
      </w:pPr>
      <w:r w:rsidRPr="00806FB9">
        <w:rPr>
          <w:b/>
          <w:spacing w:val="-4"/>
          <w:lang w:val="nl-NL"/>
        </w:rPr>
        <w:t xml:space="preserve">VI. </w:t>
      </w:r>
      <w:r w:rsidRPr="00806FB9">
        <w:rPr>
          <w:b/>
          <w:spacing w:val="-4"/>
        </w:rPr>
        <w:t>DỰ KIẾN NGUỒN LỰC, ĐIỀU KIỆN BẢO ĐẢM CHO VIỆ</w:t>
      </w:r>
      <w:r w:rsidR="00592AA1">
        <w:rPr>
          <w:b/>
          <w:spacing w:val="-4"/>
        </w:rPr>
        <w:t xml:space="preserve">C THỰC </w:t>
      </w:r>
      <w:r w:rsidRPr="00806FB9">
        <w:rPr>
          <w:b/>
          <w:spacing w:val="-4"/>
        </w:rPr>
        <w:t>HIỆN QUYẾT ĐỊNH</w:t>
      </w:r>
    </w:p>
    <w:p w14:paraId="714AE82C" w14:textId="77777777" w:rsidR="004123F8" w:rsidRPr="00806FB9" w:rsidRDefault="004123F8" w:rsidP="00806FB9">
      <w:pPr>
        <w:widowControl w:val="0"/>
        <w:tabs>
          <w:tab w:val="left" w:pos="567"/>
        </w:tabs>
        <w:spacing w:before="120" w:after="120" w:line="240" w:lineRule="atLeast"/>
        <w:ind w:firstLine="720"/>
        <w:jc w:val="both"/>
        <w:rPr>
          <w:spacing w:val="-4"/>
        </w:rPr>
      </w:pPr>
      <w:r w:rsidRPr="00806FB9">
        <w:rPr>
          <w:spacing w:val="-4"/>
        </w:rPr>
        <w:t xml:space="preserve">Sở Tài chính chủ trì, phối hợp với các cơ quan, đơn vị có liên quan nghiên cứu, tham mưu Ủy ban nhân dân tỉnh đúng theo quy định hiện hành của pháp luật và phù hợp tình hình thực tế tại địa phương. Sau khi </w:t>
      </w:r>
      <w:r w:rsidR="00156085" w:rsidRPr="00806FB9">
        <w:rPr>
          <w:spacing w:val="-4"/>
        </w:rPr>
        <w:t>Ủy ban nhân dân</w:t>
      </w:r>
      <w:r w:rsidRPr="00806FB9">
        <w:rPr>
          <w:spacing w:val="-4"/>
        </w:rPr>
        <w:t xml:space="preserve"> tỉnh ban hành, các đơn vị được giao nhiệm vụ mua sắm tập trung và các cơ quan, đơn vị, địa phương có nhu cầu mua sắm tập tập thực hiện theo quy định tại Quyết định này.</w:t>
      </w:r>
    </w:p>
    <w:p w14:paraId="61B9C882" w14:textId="77777777" w:rsidR="004123F8" w:rsidRPr="00806FB9" w:rsidRDefault="004123F8" w:rsidP="00806FB9">
      <w:pPr>
        <w:widowControl w:val="0"/>
        <w:tabs>
          <w:tab w:val="left" w:pos="567"/>
        </w:tabs>
        <w:spacing w:before="120" w:after="120" w:line="240" w:lineRule="atLeast"/>
        <w:ind w:firstLine="720"/>
        <w:jc w:val="both"/>
        <w:rPr>
          <w:spacing w:val="-4"/>
          <w:lang w:val="nl-NL"/>
        </w:rPr>
      </w:pPr>
      <w:r w:rsidRPr="00806FB9">
        <w:rPr>
          <w:b/>
          <w:spacing w:val="-4"/>
        </w:rPr>
        <w:t>VII. NHỮNG VẤN ĐỀ XIN Ý KIẾN:</w:t>
      </w:r>
      <w:r w:rsidRPr="00806FB9">
        <w:rPr>
          <w:spacing w:val="-4"/>
        </w:rPr>
        <w:t xml:space="preserve"> Không</w:t>
      </w:r>
      <w:r w:rsidR="00156085" w:rsidRPr="00806FB9">
        <w:rPr>
          <w:spacing w:val="-4"/>
        </w:rPr>
        <w:t>.</w:t>
      </w:r>
    </w:p>
    <w:p w14:paraId="2F4E0C0D" w14:textId="77777777" w:rsidR="00A56B82" w:rsidRPr="00806FB9" w:rsidRDefault="00A56B82" w:rsidP="00806FB9">
      <w:pPr>
        <w:widowControl w:val="0"/>
        <w:tabs>
          <w:tab w:val="left" w:pos="567"/>
        </w:tabs>
        <w:spacing w:before="120" w:after="120" w:line="240" w:lineRule="atLeast"/>
        <w:ind w:firstLine="720"/>
        <w:jc w:val="both"/>
        <w:rPr>
          <w:spacing w:val="-4"/>
          <w:lang w:val="nl-NL"/>
        </w:rPr>
      </w:pPr>
      <w:r w:rsidRPr="00806FB9">
        <w:rPr>
          <w:spacing w:val="-4"/>
          <w:lang w:val="nl-NL"/>
        </w:rPr>
        <w:t xml:space="preserve">Trên đây là Tờ trình về dự thảo </w:t>
      </w:r>
      <w:r w:rsidR="00C3587D" w:rsidRPr="00806FB9">
        <w:rPr>
          <w:i/>
          <w:spacing w:val="-4"/>
          <w:lang w:val="nl-NL"/>
        </w:rPr>
        <w:t>“</w:t>
      </w:r>
      <w:r w:rsidR="00A6056C" w:rsidRPr="00806FB9">
        <w:rPr>
          <w:i/>
          <w:spacing w:val="-4"/>
        </w:rPr>
        <w:t>Quyết định quy định mua sắm tài sản công theo phương thức tập trung trên địa bàn tỉnh An Giang</w:t>
      </w:r>
      <w:r w:rsidR="00C3587D" w:rsidRPr="00806FB9">
        <w:rPr>
          <w:i/>
          <w:spacing w:val="-4"/>
          <w:lang w:val="nl-NL"/>
        </w:rPr>
        <w:t>”</w:t>
      </w:r>
      <w:r w:rsidR="00A6056C" w:rsidRPr="00806FB9">
        <w:rPr>
          <w:spacing w:val="-4"/>
          <w:lang w:val="nl-NL"/>
        </w:rPr>
        <w:t>,</w:t>
      </w:r>
      <w:r w:rsidRPr="00806FB9">
        <w:rPr>
          <w:spacing w:val="-4"/>
          <w:lang w:val="nl-NL"/>
        </w:rPr>
        <w:t xml:space="preserve"> </w:t>
      </w:r>
      <w:r w:rsidR="00A6056C" w:rsidRPr="00806FB9">
        <w:rPr>
          <w:spacing w:val="-4"/>
          <w:lang w:val="nl-NL"/>
        </w:rPr>
        <w:t xml:space="preserve">Sở Tài chính </w:t>
      </w:r>
      <w:r w:rsidR="004123F8" w:rsidRPr="00806FB9">
        <w:rPr>
          <w:spacing w:val="-4"/>
          <w:lang w:val="nl-NL"/>
        </w:rPr>
        <w:t xml:space="preserve">xin </w:t>
      </w:r>
      <w:r w:rsidRPr="00806FB9">
        <w:rPr>
          <w:spacing w:val="-4"/>
          <w:lang w:val="nl-NL"/>
        </w:rPr>
        <w:t xml:space="preserve">kính trình </w:t>
      </w:r>
      <w:r w:rsidR="00806FB9" w:rsidRPr="00806FB9">
        <w:rPr>
          <w:spacing w:val="-4"/>
          <w:lang w:val="nl-NL"/>
        </w:rPr>
        <w:t>Ủy ban nhân dân</w:t>
      </w:r>
      <w:r w:rsidRPr="00806FB9">
        <w:rPr>
          <w:spacing w:val="-4"/>
          <w:lang w:val="nl-NL"/>
        </w:rPr>
        <w:t xml:space="preserve"> tỉnh xem xét, quyết định./.</w:t>
      </w:r>
    </w:p>
    <w:p w14:paraId="60312CFB" w14:textId="77777777" w:rsidR="00227D85" w:rsidRPr="00806FB9" w:rsidRDefault="00227D85" w:rsidP="00806FB9">
      <w:pPr>
        <w:widowControl w:val="0"/>
        <w:tabs>
          <w:tab w:val="left" w:pos="567"/>
        </w:tabs>
        <w:spacing w:before="120" w:after="120" w:line="240" w:lineRule="atLeast"/>
        <w:ind w:firstLine="720"/>
        <w:jc w:val="both"/>
        <w:rPr>
          <w:i/>
          <w:spacing w:val="-4"/>
          <w:lang w:val="nl-NL"/>
        </w:rPr>
      </w:pPr>
      <w:r w:rsidRPr="00806FB9">
        <w:rPr>
          <w:i/>
          <w:spacing w:val="-4"/>
          <w:lang w:val="nl-NL"/>
        </w:rPr>
        <w:t>(Xin gửi kèm theo các tài liệu liên quan)</w:t>
      </w:r>
    </w:p>
    <w:p w14:paraId="5997865A" w14:textId="77777777" w:rsidR="00914341" w:rsidRPr="00354048" w:rsidRDefault="00914341" w:rsidP="008F0CE3">
      <w:pPr>
        <w:tabs>
          <w:tab w:val="left" w:pos="567"/>
        </w:tabs>
        <w:spacing w:before="60" w:after="0" w:line="240" w:lineRule="auto"/>
        <w:jc w:val="both"/>
        <w:rPr>
          <w:lang w:val="nl-NL"/>
        </w:rPr>
      </w:pPr>
    </w:p>
    <w:tbl>
      <w:tblPr>
        <w:tblW w:w="9180" w:type="dxa"/>
        <w:tblLook w:val="04A0" w:firstRow="1" w:lastRow="0" w:firstColumn="1" w:lastColumn="0" w:noHBand="0" w:noVBand="1"/>
      </w:tblPr>
      <w:tblGrid>
        <w:gridCol w:w="4878"/>
        <w:gridCol w:w="4302"/>
      </w:tblGrid>
      <w:tr w:rsidR="004C5AAA" w:rsidRPr="00354048" w14:paraId="785F5F9E" w14:textId="77777777" w:rsidTr="00354048">
        <w:tc>
          <w:tcPr>
            <w:tcW w:w="4878" w:type="dxa"/>
            <w:shd w:val="clear" w:color="auto" w:fill="auto"/>
          </w:tcPr>
          <w:p w14:paraId="250A1D7D" w14:textId="77777777" w:rsidR="004C5AAA" w:rsidRPr="00354048" w:rsidRDefault="004C5AAA" w:rsidP="00F163B9">
            <w:pPr>
              <w:spacing w:after="0" w:line="240" w:lineRule="auto"/>
              <w:jc w:val="both"/>
              <w:rPr>
                <w:b/>
                <w:i/>
                <w:sz w:val="24"/>
                <w:szCs w:val="24"/>
                <w:lang w:val="nl-NL"/>
              </w:rPr>
            </w:pPr>
            <w:r w:rsidRPr="00354048">
              <w:rPr>
                <w:b/>
                <w:i/>
                <w:sz w:val="24"/>
                <w:szCs w:val="24"/>
                <w:lang w:val="nl-NL"/>
              </w:rPr>
              <w:t>Nơi nhận:</w:t>
            </w:r>
          </w:p>
          <w:p w14:paraId="101A0261" w14:textId="77777777" w:rsidR="004C5AAA" w:rsidRDefault="00354048" w:rsidP="00F163B9">
            <w:pPr>
              <w:spacing w:after="0" w:line="240" w:lineRule="auto"/>
              <w:jc w:val="both"/>
              <w:rPr>
                <w:sz w:val="22"/>
                <w:szCs w:val="22"/>
                <w:lang w:val="nl-NL"/>
              </w:rPr>
            </w:pPr>
            <w:r w:rsidRPr="00354048">
              <w:rPr>
                <w:sz w:val="22"/>
                <w:szCs w:val="22"/>
                <w:lang w:val="nl-NL"/>
              </w:rPr>
              <w:t>- Như trên</w:t>
            </w:r>
            <w:r w:rsidR="004C5AAA" w:rsidRPr="00354048">
              <w:rPr>
                <w:sz w:val="22"/>
                <w:szCs w:val="22"/>
                <w:lang w:val="nl-NL"/>
              </w:rPr>
              <w:t>;</w:t>
            </w:r>
          </w:p>
          <w:p w14:paraId="50D9FF08" w14:textId="77777777" w:rsidR="00A56B6E" w:rsidRDefault="00A56B6E" w:rsidP="00F163B9">
            <w:pPr>
              <w:spacing w:after="0" w:line="240" w:lineRule="auto"/>
              <w:jc w:val="both"/>
              <w:rPr>
                <w:sz w:val="22"/>
                <w:szCs w:val="22"/>
                <w:lang w:val="nl-NL"/>
              </w:rPr>
            </w:pPr>
            <w:r>
              <w:rPr>
                <w:sz w:val="22"/>
                <w:szCs w:val="22"/>
                <w:lang w:val="nl-NL"/>
              </w:rPr>
              <w:t>- Thường trự</w:t>
            </w:r>
            <w:r w:rsidR="008E6A98">
              <w:rPr>
                <w:sz w:val="22"/>
                <w:szCs w:val="22"/>
                <w:lang w:val="nl-NL"/>
              </w:rPr>
              <w:t>c Tỉ</w:t>
            </w:r>
            <w:r>
              <w:rPr>
                <w:sz w:val="22"/>
                <w:szCs w:val="22"/>
                <w:lang w:val="nl-NL"/>
              </w:rPr>
              <w:t>nh ủy;</w:t>
            </w:r>
          </w:p>
          <w:p w14:paraId="5619ADCC" w14:textId="77777777" w:rsidR="00A56B6E" w:rsidRPr="00354048" w:rsidRDefault="00A56B6E" w:rsidP="00F163B9">
            <w:pPr>
              <w:spacing w:after="0" w:line="240" w:lineRule="auto"/>
              <w:jc w:val="both"/>
              <w:rPr>
                <w:sz w:val="22"/>
                <w:szCs w:val="22"/>
                <w:lang w:val="nl-NL"/>
              </w:rPr>
            </w:pPr>
            <w:r>
              <w:rPr>
                <w:sz w:val="22"/>
                <w:szCs w:val="22"/>
                <w:lang w:val="nl-NL"/>
              </w:rPr>
              <w:t>- Thường trực HĐND tỉnh;</w:t>
            </w:r>
          </w:p>
          <w:p w14:paraId="322D476C" w14:textId="77777777" w:rsidR="004C5AAA" w:rsidRPr="00354048" w:rsidRDefault="004C5AAA" w:rsidP="00F163B9">
            <w:pPr>
              <w:spacing w:after="0" w:line="240" w:lineRule="auto"/>
              <w:jc w:val="both"/>
              <w:rPr>
                <w:sz w:val="22"/>
                <w:szCs w:val="22"/>
                <w:lang w:val="nl-NL"/>
              </w:rPr>
            </w:pPr>
            <w:r w:rsidRPr="00354048">
              <w:rPr>
                <w:sz w:val="22"/>
                <w:szCs w:val="22"/>
                <w:lang w:val="nl-NL"/>
              </w:rPr>
              <w:t xml:space="preserve">- </w:t>
            </w:r>
            <w:r w:rsidR="00833D6C" w:rsidRPr="00354048">
              <w:rPr>
                <w:sz w:val="22"/>
                <w:szCs w:val="22"/>
                <w:lang w:val="nl-NL"/>
              </w:rPr>
              <w:t xml:space="preserve">Các </w:t>
            </w:r>
            <w:r w:rsidR="0015316C">
              <w:rPr>
                <w:sz w:val="22"/>
                <w:szCs w:val="22"/>
                <w:lang w:val="nl-NL"/>
              </w:rPr>
              <w:t>s</w:t>
            </w:r>
            <w:r w:rsidRPr="00354048">
              <w:rPr>
                <w:sz w:val="22"/>
                <w:szCs w:val="22"/>
                <w:lang w:val="nl-NL"/>
              </w:rPr>
              <w:t>ở</w:t>
            </w:r>
            <w:r w:rsidR="008C474B">
              <w:rPr>
                <w:sz w:val="22"/>
                <w:szCs w:val="22"/>
                <w:lang w:val="nl-NL"/>
              </w:rPr>
              <w:t>, ban, nhành, đàon thể cấp tỉnh</w:t>
            </w:r>
            <w:r w:rsidR="00833D6C" w:rsidRPr="00354048">
              <w:rPr>
                <w:sz w:val="22"/>
                <w:szCs w:val="22"/>
                <w:lang w:val="nl-NL"/>
              </w:rPr>
              <w:t>;</w:t>
            </w:r>
          </w:p>
          <w:p w14:paraId="0E19CBAF" w14:textId="77777777" w:rsidR="00833D6C" w:rsidRPr="00354048" w:rsidRDefault="008C474B" w:rsidP="00F163B9">
            <w:pPr>
              <w:spacing w:after="0" w:line="240" w:lineRule="auto"/>
              <w:jc w:val="both"/>
              <w:rPr>
                <w:sz w:val="22"/>
                <w:szCs w:val="22"/>
                <w:lang w:val="nl-NL"/>
              </w:rPr>
            </w:pPr>
            <w:r>
              <w:rPr>
                <w:sz w:val="22"/>
                <w:szCs w:val="22"/>
                <w:lang w:val="nl-NL"/>
              </w:rPr>
              <w:t>- UBND các H,TX,TP;</w:t>
            </w:r>
          </w:p>
          <w:p w14:paraId="0EA7BD10" w14:textId="77777777" w:rsidR="004C5AAA" w:rsidRPr="00354048" w:rsidRDefault="004C5AAA" w:rsidP="00F163B9">
            <w:pPr>
              <w:spacing w:after="0" w:line="240" w:lineRule="auto"/>
              <w:jc w:val="both"/>
              <w:rPr>
                <w:sz w:val="22"/>
                <w:szCs w:val="22"/>
                <w:lang w:val="nl-NL"/>
              </w:rPr>
            </w:pPr>
            <w:r w:rsidRPr="00354048">
              <w:rPr>
                <w:sz w:val="22"/>
                <w:szCs w:val="22"/>
                <w:lang w:val="nl-NL"/>
              </w:rPr>
              <w:t>- Ban Giám đốc;</w:t>
            </w:r>
          </w:p>
          <w:p w14:paraId="540CC309" w14:textId="77777777" w:rsidR="004C5AAA" w:rsidRPr="00354048" w:rsidRDefault="004C5AAA" w:rsidP="00F163B9">
            <w:pPr>
              <w:spacing w:after="0" w:line="240" w:lineRule="auto"/>
              <w:jc w:val="both"/>
              <w:rPr>
                <w:sz w:val="22"/>
                <w:szCs w:val="22"/>
                <w:lang w:val="nl-NL"/>
              </w:rPr>
            </w:pPr>
            <w:r w:rsidRPr="00354048">
              <w:rPr>
                <w:sz w:val="22"/>
                <w:szCs w:val="22"/>
                <w:lang w:val="nl-NL"/>
              </w:rPr>
              <w:t>- Các Phòng, Trung tâm thuộc Sở;</w:t>
            </w:r>
          </w:p>
          <w:p w14:paraId="08A32144" w14:textId="77777777" w:rsidR="004C5AAA" w:rsidRPr="00354048" w:rsidRDefault="004C5AAA" w:rsidP="00F163B9">
            <w:pPr>
              <w:spacing w:after="0" w:line="240" w:lineRule="auto"/>
              <w:jc w:val="both"/>
              <w:rPr>
                <w:sz w:val="22"/>
                <w:szCs w:val="22"/>
              </w:rPr>
            </w:pPr>
            <w:r w:rsidRPr="00354048">
              <w:rPr>
                <w:sz w:val="22"/>
                <w:szCs w:val="22"/>
              </w:rPr>
              <w:t>- Lưu: VT, PGCS.</w:t>
            </w:r>
          </w:p>
          <w:p w14:paraId="753FDDE1" w14:textId="77777777" w:rsidR="004C5AAA" w:rsidRPr="00354048" w:rsidRDefault="00227D85" w:rsidP="00227D85">
            <w:pPr>
              <w:spacing w:after="0" w:line="240" w:lineRule="auto"/>
              <w:jc w:val="both"/>
              <w:rPr>
                <w:i/>
                <w:sz w:val="22"/>
                <w:szCs w:val="22"/>
              </w:rPr>
            </w:pPr>
            <w:r>
              <w:rPr>
                <w:i/>
                <w:sz w:val="22"/>
                <w:szCs w:val="22"/>
              </w:rPr>
              <w:t xml:space="preserve">  </w:t>
            </w:r>
            <w:r w:rsidR="00BE082E" w:rsidRPr="00354048">
              <w:rPr>
                <w:i/>
                <w:sz w:val="22"/>
                <w:szCs w:val="22"/>
              </w:rPr>
              <w:t xml:space="preserve">(Đính kèm dự thảo Quyết định của </w:t>
            </w:r>
            <w:r w:rsidR="0015316C">
              <w:rPr>
                <w:i/>
                <w:sz w:val="22"/>
                <w:szCs w:val="22"/>
              </w:rPr>
              <w:t>Ủy ban nhân dân tỉnh</w:t>
            </w:r>
            <w:r w:rsidR="00BE082E" w:rsidRPr="00354048">
              <w:rPr>
                <w:i/>
                <w:sz w:val="22"/>
                <w:szCs w:val="22"/>
              </w:rPr>
              <w:t>)</w:t>
            </w:r>
          </w:p>
        </w:tc>
        <w:tc>
          <w:tcPr>
            <w:tcW w:w="4302" w:type="dxa"/>
            <w:shd w:val="clear" w:color="auto" w:fill="auto"/>
          </w:tcPr>
          <w:p w14:paraId="2E2FF913" w14:textId="77777777" w:rsidR="004C5AAA" w:rsidRPr="00354048" w:rsidRDefault="004C5AAA" w:rsidP="00354048">
            <w:pPr>
              <w:spacing w:after="0" w:line="240" w:lineRule="auto"/>
              <w:jc w:val="center"/>
              <w:rPr>
                <w:b/>
              </w:rPr>
            </w:pPr>
            <w:r w:rsidRPr="00354048">
              <w:rPr>
                <w:b/>
              </w:rPr>
              <w:t>KT. GIÁM ĐỐC</w:t>
            </w:r>
          </w:p>
          <w:p w14:paraId="01731CF5" w14:textId="77777777" w:rsidR="004C5AAA" w:rsidRPr="00354048" w:rsidRDefault="004C5AAA" w:rsidP="00354048">
            <w:pPr>
              <w:spacing w:after="0" w:line="240" w:lineRule="auto"/>
              <w:jc w:val="center"/>
              <w:rPr>
                <w:b/>
              </w:rPr>
            </w:pPr>
            <w:r w:rsidRPr="00354048">
              <w:rPr>
                <w:b/>
              </w:rPr>
              <w:t>PHÓ GIÁM ĐỐC</w:t>
            </w:r>
          </w:p>
          <w:p w14:paraId="382A8852" w14:textId="77777777" w:rsidR="004C5AAA" w:rsidRPr="00354048" w:rsidRDefault="004C5AAA" w:rsidP="00354048">
            <w:pPr>
              <w:spacing w:after="0" w:line="240" w:lineRule="auto"/>
              <w:jc w:val="center"/>
              <w:rPr>
                <w:b/>
              </w:rPr>
            </w:pPr>
          </w:p>
          <w:p w14:paraId="52BC76CC" w14:textId="77777777" w:rsidR="004C5AAA" w:rsidRPr="00354048" w:rsidRDefault="004C5AAA" w:rsidP="00354048">
            <w:pPr>
              <w:spacing w:after="0" w:line="240" w:lineRule="auto"/>
              <w:jc w:val="center"/>
              <w:rPr>
                <w:b/>
              </w:rPr>
            </w:pPr>
          </w:p>
          <w:p w14:paraId="23266094" w14:textId="77777777" w:rsidR="004C5AAA" w:rsidRPr="00354048" w:rsidRDefault="004C5AAA" w:rsidP="00354048">
            <w:pPr>
              <w:spacing w:after="0" w:line="240" w:lineRule="auto"/>
              <w:jc w:val="center"/>
              <w:rPr>
                <w:b/>
              </w:rPr>
            </w:pPr>
          </w:p>
          <w:p w14:paraId="1253D9E5" w14:textId="77777777" w:rsidR="004C5AAA" w:rsidRPr="00354048" w:rsidRDefault="004C5AAA" w:rsidP="00354048">
            <w:pPr>
              <w:spacing w:after="0" w:line="240" w:lineRule="auto"/>
              <w:jc w:val="center"/>
              <w:rPr>
                <w:b/>
              </w:rPr>
            </w:pPr>
          </w:p>
          <w:p w14:paraId="35DAEEA6" w14:textId="77777777" w:rsidR="004C5AAA" w:rsidRPr="00354048" w:rsidRDefault="004C5AAA" w:rsidP="00354048">
            <w:pPr>
              <w:spacing w:after="0" w:line="240" w:lineRule="auto"/>
              <w:jc w:val="center"/>
              <w:rPr>
                <w:b/>
              </w:rPr>
            </w:pPr>
          </w:p>
          <w:p w14:paraId="2B022295" w14:textId="77777777" w:rsidR="00BE082E" w:rsidRPr="00354048" w:rsidRDefault="00BE082E" w:rsidP="00354048">
            <w:pPr>
              <w:spacing w:after="0" w:line="240" w:lineRule="auto"/>
              <w:jc w:val="center"/>
              <w:rPr>
                <w:b/>
              </w:rPr>
            </w:pPr>
          </w:p>
          <w:p w14:paraId="0BF58486" w14:textId="77777777" w:rsidR="00833D6C" w:rsidRPr="00354048" w:rsidRDefault="004D5CD3" w:rsidP="00354048">
            <w:pPr>
              <w:spacing w:after="0" w:line="240" w:lineRule="auto"/>
              <w:jc w:val="center"/>
              <w:rPr>
                <w:b/>
              </w:rPr>
            </w:pPr>
            <w:r>
              <w:rPr>
                <w:b/>
              </w:rPr>
              <w:t>Lê Quốc Bình</w:t>
            </w:r>
          </w:p>
          <w:p w14:paraId="64E9CCB6" w14:textId="77777777" w:rsidR="004C5AAA" w:rsidRPr="00354048" w:rsidRDefault="004C5AAA" w:rsidP="00354048">
            <w:pPr>
              <w:spacing w:after="0" w:line="240" w:lineRule="auto"/>
              <w:jc w:val="center"/>
              <w:rPr>
                <w:b/>
              </w:rPr>
            </w:pPr>
          </w:p>
        </w:tc>
      </w:tr>
    </w:tbl>
    <w:p w14:paraId="7DE43A1D" w14:textId="77777777" w:rsidR="0038537D" w:rsidRPr="00354048" w:rsidRDefault="0038537D" w:rsidP="00AA3595">
      <w:pPr>
        <w:spacing w:after="0"/>
        <w:ind w:firstLine="720"/>
        <w:jc w:val="both"/>
        <w:rPr>
          <w:rFonts w:eastAsia="Times New Roman"/>
          <w:lang w:val="nl-NL"/>
        </w:rPr>
      </w:pPr>
    </w:p>
    <w:sectPr w:rsidR="0038537D" w:rsidRPr="00354048" w:rsidSect="004D5CD3">
      <w:headerReference w:type="default" r:id="rId11"/>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7665" w14:textId="77777777" w:rsidR="0091634A" w:rsidRDefault="0091634A" w:rsidP="00403C53">
      <w:pPr>
        <w:spacing w:after="0" w:line="240" w:lineRule="auto"/>
      </w:pPr>
      <w:r>
        <w:separator/>
      </w:r>
    </w:p>
  </w:endnote>
  <w:endnote w:type="continuationSeparator" w:id="0">
    <w:p w14:paraId="18B0DE6A" w14:textId="77777777" w:rsidR="0091634A" w:rsidRDefault="0091634A" w:rsidP="0040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D0DD2" w14:textId="77777777" w:rsidR="0091634A" w:rsidRDefault="0091634A" w:rsidP="00403C53">
      <w:pPr>
        <w:spacing w:after="0" w:line="240" w:lineRule="auto"/>
      </w:pPr>
      <w:r>
        <w:separator/>
      </w:r>
    </w:p>
  </w:footnote>
  <w:footnote w:type="continuationSeparator" w:id="0">
    <w:p w14:paraId="3B8DDB8C" w14:textId="77777777" w:rsidR="0091634A" w:rsidRDefault="0091634A" w:rsidP="0040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F9F8" w14:textId="77777777" w:rsidR="004A605D" w:rsidRDefault="004A605D">
    <w:pPr>
      <w:pStyle w:val="Header"/>
      <w:jc w:val="center"/>
    </w:pPr>
    <w:r>
      <w:fldChar w:fldCharType="begin"/>
    </w:r>
    <w:r>
      <w:instrText xml:space="preserve"> PAGE   \* MERGEFORMAT </w:instrText>
    </w:r>
    <w:r>
      <w:fldChar w:fldCharType="separate"/>
    </w:r>
    <w:r w:rsidR="0015316C">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3B84F58"/>
    <w:multiLevelType w:val="hybridMultilevel"/>
    <w:tmpl w:val="286E8534"/>
    <w:lvl w:ilvl="0" w:tplc="F9DE82B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62E4F67"/>
    <w:multiLevelType w:val="hybridMultilevel"/>
    <w:tmpl w:val="7A06C7B0"/>
    <w:lvl w:ilvl="0" w:tplc="C53C2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B03332A"/>
    <w:multiLevelType w:val="hybridMultilevel"/>
    <w:tmpl w:val="1FE85972"/>
    <w:lvl w:ilvl="0" w:tplc="4516C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C5381"/>
    <w:multiLevelType w:val="hybridMultilevel"/>
    <w:tmpl w:val="1D129428"/>
    <w:lvl w:ilvl="0" w:tplc="7EDE86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C4B1A"/>
    <w:multiLevelType w:val="hybridMultilevel"/>
    <w:tmpl w:val="D7022408"/>
    <w:lvl w:ilvl="0" w:tplc="1BF25A7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31D5654E"/>
    <w:multiLevelType w:val="hybridMultilevel"/>
    <w:tmpl w:val="3BC687FA"/>
    <w:lvl w:ilvl="0" w:tplc="94D0793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EE1683"/>
    <w:multiLevelType w:val="hybridMultilevel"/>
    <w:tmpl w:val="43881914"/>
    <w:lvl w:ilvl="0" w:tplc="17603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D85535"/>
    <w:multiLevelType w:val="hybridMultilevel"/>
    <w:tmpl w:val="8E84E7EC"/>
    <w:lvl w:ilvl="0" w:tplc="4DF2A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72C39"/>
    <w:multiLevelType w:val="hybridMultilevel"/>
    <w:tmpl w:val="16D68430"/>
    <w:lvl w:ilvl="0" w:tplc="B3B4B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E26D12"/>
    <w:multiLevelType w:val="hybridMultilevel"/>
    <w:tmpl w:val="B554062E"/>
    <w:lvl w:ilvl="0" w:tplc="B442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D2F1F"/>
    <w:multiLevelType w:val="hybridMultilevel"/>
    <w:tmpl w:val="BDE0CDF0"/>
    <w:lvl w:ilvl="0" w:tplc="A74A53B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1FC2062"/>
    <w:multiLevelType w:val="hybridMultilevel"/>
    <w:tmpl w:val="7A44ECE2"/>
    <w:lvl w:ilvl="0" w:tplc="7D4403A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127383">
    <w:abstractNumId w:val="7"/>
  </w:num>
  <w:num w:numId="2" w16cid:durableId="205990631">
    <w:abstractNumId w:val="10"/>
  </w:num>
  <w:num w:numId="3" w16cid:durableId="1937980323">
    <w:abstractNumId w:val="12"/>
  </w:num>
  <w:num w:numId="4" w16cid:durableId="1982424759">
    <w:abstractNumId w:val="4"/>
  </w:num>
  <w:num w:numId="5" w16cid:durableId="1490099818">
    <w:abstractNumId w:val="5"/>
  </w:num>
  <w:num w:numId="6" w16cid:durableId="662438696">
    <w:abstractNumId w:val="9"/>
  </w:num>
  <w:num w:numId="7" w16cid:durableId="1850679918">
    <w:abstractNumId w:val="8"/>
  </w:num>
  <w:num w:numId="8" w16cid:durableId="499085384">
    <w:abstractNumId w:val="3"/>
  </w:num>
  <w:num w:numId="9" w16cid:durableId="238639575">
    <w:abstractNumId w:val="0"/>
  </w:num>
  <w:num w:numId="10" w16cid:durableId="910039793">
    <w:abstractNumId w:val="11"/>
  </w:num>
  <w:num w:numId="11" w16cid:durableId="1473791558">
    <w:abstractNumId w:val="2"/>
  </w:num>
  <w:num w:numId="12" w16cid:durableId="2141877137">
    <w:abstractNumId w:val="1"/>
  </w:num>
  <w:num w:numId="13" w16cid:durableId="1083722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5F"/>
    <w:rsid w:val="000011A0"/>
    <w:rsid w:val="00001EF5"/>
    <w:rsid w:val="0000454F"/>
    <w:rsid w:val="00011AD8"/>
    <w:rsid w:val="00021492"/>
    <w:rsid w:val="00027B98"/>
    <w:rsid w:val="00034AB4"/>
    <w:rsid w:val="00043F3B"/>
    <w:rsid w:val="00050A89"/>
    <w:rsid w:val="000531CF"/>
    <w:rsid w:val="00053225"/>
    <w:rsid w:val="0005336D"/>
    <w:rsid w:val="000559A5"/>
    <w:rsid w:val="000612CB"/>
    <w:rsid w:val="000631C2"/>
    <w:rsid w:val="0006435D"/>
    <w:rsid w:val="00065752"/>
    <w:rsid w:val="0006625F"/>
    <w:rsid w:val="00067AA0"/>
    <w:rsid w:val="000732F5"/>
    <w:rsid w:val="00075A81"/>
    <w:rsid w:val="00076373"/>
    <w:rsid w:val="0008230A"/>
    <w:rsid w:val="00086C07"/>
    <w:rsid w:val="00087A0D"/>
    <w:rsid w:val="00090D25"/>
    <w:rsid w:val="00090EAD"/>
    <w:rsid w:val="00090EDA"/>
    <w:rsid w:val="00091FCC"/>
    <w:rsid w:val="00094E5A"/>
    <w:rsid w:val="00095132"/>
    <w:rsid w:val="00097004"/>
    <w:rsid w:val="000A4E98"/>
    <w:rsid w:val="000A7185"/>
    <w:rsid w:val="000B2073"/>
    <w:rsid w:val="000C18B8"/>
    <w:rsid w:val="000C1C12"/>
    <w:rsid w:val="000C3C59"/>
    <w:rsid w:val="000C5B1B"/>
    <w:rsid w:val="000D2C95"/>
    <w:rsid w:val="000D49DE"/>
    <w:rsid w:val="000E28F6"/>
    <w:rsid w:val="000F0373"/>
    <w:rsid w:val="00102ECA"/>
    <w:rsid w:val="00113935"/>
    <w:rsid w:val="001176EB"/>
    <w:rsid w:val="00120FFE"/>
    <w:rsid w:val="00124907"/>
    <w:rsid w:val="001333EF"/>
    <w:rsid w:val="00144E68"/>
    <w:rsid w:val="00147F8B"/>
    <w:rsid w:val="0015316C"/>
    <w:rsid w:val="00155B79"/>
    <w:rsid w:val="00155D5D"/>
    <w:rsid w:val="00156085"/>
    <w:rsid w:val="00156AFF"/>
    <w:rsid w:val="00160601"/>
    <w:rsid w:val="00161366"/>
    <w:rsid w:val="00180318"/>
    <w:rsid w:val="001867FA"/>
    <w:rsid w:val="0019155D"/>
    <w:rsid w:val="00193102"/>
    <w:rsid w:val="00197CCC"/>
    <w:rsid w:val="001A2261"/>
    <w:rsid w:val="001A27CB"/>
    <w:rsid w:val="001A2943"/>
    <w:rsid w:val="001A45C4"/>
    <w:rsid w:val="001A66CB"/>
    <w:rsid w:val="001A6876"/>
    <w:rsid w:val="001B34E1"/>
    <w:rsid w:val="001B6E5A"/>
    <w:rsid w:val="001C358B"/>
    <w:rsid w:val="001C3DF5"/>
    <w:rsid w:val="001C6D3A"/>
    <w:rsid w:val="001C763B"/>
    <w:rsid w:val="001C7994"/>
    <w:rsid w:val="001D093D"/>
    <w:rsid w:val="001D3456"/>
    <w:rsid w:val="001D608A"/>
    <w:rsid w:val="001E2FB6"/>
    <w:rsid w:val="001E3F92"/>
    <w:rsid w:val="001E64A1"/>
    <w:rsid w:val="001F2F8B"/>
    <w:rsid w:val="001F5BA9"/>
    <w:rsid w:val="00202D45"/>
    <w:rsid w:val="00213A8D"/>
    <w:rsid w:val="00227D85"/>
    <w:rsid w:val="00236683"/>
    <w:rsid w:val="00241581"/>
    <w:rsid w:val="0024407E"/>
    <w:rsid w:val="00246594"/>
    <w:rsid w:val="00246C65"/>
    <w:rsid w:val="0026592A"/>
    <w:rsid w:val="00277A8D"/>
    <w:rsid w:val="00281E17"/>
    <w:rsid w:val="0028441E"/>
    <w:rsid w:val="00287904"/>
    <w:rsid w:val="0029202A"/>
    <w:rsid w:val="00294609"/>
    <w:rsid w:val="0029685B"/>
    <w:rsid w:val="002B26C6"/>
    <w:rsid w:val="002B3ECB"/>
    <w:rsid w:val="002B4127"/>
    <w:rsid w:val="002C066A"/>
    <w:rsid w:val="002C09EC"/>
    <w:rsid w:val="002C33FF"/>
    <w:rsid w:val="002D0063"/>
    <w:rsid w:val="002D158F"/>
    <w:rsid w:val="002D2B32"/>
    <w:rsid w:val="002D481B"/>
    <w:rsid w:val="002E0086"/>
    <w:rsid w:val="002F2316"/>
    <w:rsid w:val="002F322E"/>
    <w:rsid w:val="003001EA"/>
    <w:rsid w:val="00301984"/>
    <w:rsid w:val="003043C4"/>
    <w:rsid w:val="003144E1"/>
    <w:rsid w:val="00314845"/>
    <w:rsid w:val="003154DC"/>
    <w:rsid w:val="00315B34"/>
    <w:rsid w:val="00316744"/>
    <w:rsid w:val="003211B2"/>
    <w:rsid w:val="00321BB4"/>
    <w:rsid w:val="00322DEC"/>
    <w:rsid w:val="003270B8"/>
    <w:rsid w:val="00333A64"/>
    <w:rsid w:val="0033665D"/>
    <w:rsid w:val="00340ED3"/>
    <w:rsid w:val="00342B3F"/>
    <w:rsid w:val="00343A93"/>
    <w:rsid w:val="0034673B"/>
    <w:rsid w:val="00346DE7"/>
    <w:rsid w:val="003512E8"/>
    <w:rsid w:val="0035312D"/>
    <w:rsid w:val="00354048"/>
    <w:rsid w:val="00364386"/>
    <w:rsid w:val="00364C02"/>
    <w:rsid w:val="00367E9D"/>
    <w:rsid w:val="00373BB2"/>
    <w:rsid w:val="00373BF3"/>
    <w:rsid w:val="00374344"/>
    <w:rsid w:val="00382CE5"/>
    <w:rsid w:val="003833C4"/>
    <w:rsid w:val="0038488F"/>
    <w:rsid w:val="0038537D"/>
    <w:rsid w:val="0038679D"/>
    <w:rsid w:val="00393BB1"/>
    <w:rsid w:val="003950C3"/>
    <w:rsid w:val="003A08E7"/>
    <w:rsid w:val="003B08D5"/>
    <w:rsid w:val="003B139F"/>
    <w:rsid w:val="003B1BCA"/>
    <w:rsid w:val="003B4508"/>
    <w:rsid w:val="003B6BBB"/>
    <w:rsid w:val="003C0974"/>
    <w:rsid w:val="003C0E30"/>
    <w:rsid w:val="003C2769"/>
    <w:rsid w:val="003D4908"/>
    <w:rsid w:val="003D4CBB"/>
    <w:rsid w:val="003E24C9"/>
    <w:rsid w:val="003E6720"/>
    <w:rsid w:val="003F7B7D"/>
    <w:rsid w:val="00400AD2"/>
    <w:rsid w:val="00403C53"/>
    <w:rsid w:val="004072C2"/>
    <w:rsid w:val="0041118D"/>
    <w:rsid w:val="004111B4"/>
    <w:rsid w:val="004123F8"/>
    <w:rsid w:val="004137B0"/>
    <w:rsid w:val="004138D0"/>
    <w:rsid w:val="00414004"/>
    <w:rsid w:val="0041403F"/>
    <w:rsid w:val="004142F6"/>
    <w:rsid w:val="004230DF"/>
    <w:rsid w:val="0042763B"/>
    <w:rsid w:val="004277CC"/>
    <w:rsid w:val="00430BD2"/>
    <w:rsid w:val="004345A3"/>
    <w:rsid w:val="00434E83"/>
    <w:rsid w:val="00435EF6"/>
    <w:rsid w:val="00440ECF"/>
    <w:rsid w:val="00442C4A"/>
    <w:rsid w:val="004456D2"/>
    <w:rsid w:val="004472B0"/>
    <w:rsid w:val="00456964"/>
    <w:rsid w:val="00457DA3"/>
    <w:rsid w:val="004825F2"/>
    <w:rsid w:val="004827BE"/>
    <w:rsid w:val="004926D5"/>
    <w:rsid w:val="00496FC4"/>
    <w:rsid w:val="004A605D"/>
    <w:rsid w:val="004B1595"/>
    <w:rsid w:val="004B1909"/>
    <w:rsid w:val="004B1D8B"/>
    <w:rsid w:val="004B681D"/>
    <w:rsid w:val="004B7D48"/>
    <w:rsid w:val="004C58D4"/>
    <w:rsid w:val="004C5AAA"/>
    <w:rsid w:val="004D2069"/>
    <w:rsid w:val="004D3803"/>
    <w:rsid w:val="004D3EA7"/>
    <w:rsid w:val="004D5CD3"/>
    <w:rsid w:val="004D638D"/>
    <w:rsid w:val="004E1864"/>
    <w:rsid w:val="004E2814"/>
    <w:rsid w:val="004E2F1A"/>
    <w:rsid w:val="004E5631"/>
    <w:rsid w:val="004F2316"/>
    <w:rsid w:val="004F34BD"/>
    <w:rsid w:val="004F65FE"/>
    <w:rsid w:val="004F7099"/>
    <w:rsid w:val="005103EB"/>
    <w:rsid w:val="00512C84"/>
    <w:rsid w:val="00514BC7"/>
    <w:rsid w:val="00521B90"/>
    <w:rsid w:val="00526091"/>
    <w:rsid w:val="0052753E"/>
    <w:rsid w:val="0053082E"/>
    <w:rsid w:val="00533483"/>
    <w:rsid w:val="0053477C"/>
    <w:rsid w:val="00535934"/>
    <w:rsid w:val="00537FF8"/>
    <w:rsid w:val="005424C9"/>
    <w:rsid w:val="0054569C"/>
    <w:rsid w:val="00551C65"/>
    <w:rsid w:val="005527B0"/>
    <w:rsid w:val="00554414"/>
    <w:rsid w:val="0055611E"/>
    <w:rsid w:val="00564F9B"/>
    <w:rsid w:val="00585608"/>
    <w:rsid w:val="00590BC3"/>
    <w:rsid w:val="00591A4A"/>
    <w:rsid w:val="00592AA1"/>
    <w:rsid w:val="00595B17"/>
    <w:rsid w:val="00595B9B"/>
    <w:rsid w:val="005972C9"/>
    <w:rsid w:val="005B794D"/>
    <w:rsid w:val="005B7A76"/>
    <w:rsid w:val="005C6C28"/>
    <w:rsid w:val="005C7F5A"/>
    <w:rsid w:val="005D0042"/>
    <w:rsid w:val="005D1A3B"/>
    <w:rsid w:val="005D5383"/>
    <w:rsid w:val="005E4190"/>
    <w:rsid w:val="005E4EE4"/>
    <w:rsid w:val="005E5BE2"/>
    <w:rsid w:val="005F218D"/>
    <w:rsid w:val="005F2CF0"/>
    <w:rsid w:val="005F76E8"/>
    <w:rsid w:val="005F7A41"/>
    <w:rsid w:val="00601A5C"/>
    <w:rsid w:val="00604197"/>
    <w:rsid w:val="00605B22"/>
    <w:rsid w:val="00607197"/>
    <w:rsid w:val="00615592"/>
    <w:rsid w:val="00616199"/>
    <w:rsid w:val="00625541"/>
    <w:rsid w:val="006269CB"/>
    <w:rsid w:val="00627BD3"/>
    <w:rsid w:val="00633884"/>
    <w:rsid w:val="00636B87"/>
    <w:rsid w:val="00636E62"/>
    <w:rsid w:val="00637F99"/>
    <w:rsid w:val="006500A0"/>
    <w:rsid w:val="006551C6"/>
    <w:rsid w:val="0066456E"/>
    <w:rsid w:val="00665990"/>
    <w:rsid w:val="0067097C"/>
    <w:rsid w:val="0067121D"/>
    <w:rsid w:val="00675513"/>
    <w:rsid w:val="00681184"/>
    <w:rsid w:val="006844E4"/>
    <w:rsid w:val="0068779E"/>
    <w:rsid w:val="00687BDC"/>
    <w:rsid w:val="00692335"/>
    <w:rsid w:val="006938C6"/>
    <w:rsid w:val="006A40FD"/>
    <w:rsid w:val="006B10C6"/>
    <w:rsid w:val="006B1D42"/>
    <w:rsid w:val="006B5E37"/>
    <w:rsid w:val="006B639F"/>
    <w:rsid w:val="006B710A"/>
    <w:rsid w:val="006C4A17"/>
    <w:rsid w:val="006C610A"/>
    <w:rsid w:val="006C6A9F"/>
    <w:rsid w:val="006D13F3"/>
    <w:rsid w:val="006D662D"/>
    <w:rsid w:val="006E7E92"/>
    <w:rsid w:val="006F2AE3"/>
    <w:rsid w:val="006F4AF4"/>
    <w:rsid w:val="006F6ED5"/>
    <w:rsid w:val="00701494"/>
    <w:rsid w:val="00702656"/>
    <w:rsid w:val="00704149"/>
    <w:rsid w:val="00717FE9"/>
    <w:rsid w:val="00722E09"/>
    <w:rsid w:val="00726CFD"/>
    <w:rsid w:val="00735369"/>
    <w:rsid w:val="007421F5"/>
    <w:rsid w:val="00745C21"/>
    <w:rsid w:val="00746BEC"/>
    <w:rsid w:val="00751F64"/>
    <w:rsid w:val="00753FE7"/>
    <w:rsid w:val="00754632"/>
    <w:rsid w:val="007557FB"/>
    <w:rsid w:val="007574A4"/>
    <w:rsid w:val="0076146D"/>
    <w:rsid w:val="00771E40"/>
    <w:rsid w:val="007757C8"/>
    <w:rsid w:val="00776ACC"/>
    <w:rsid w:val="00777CD8"/>
    <w:rsid w:val="00781CDA"/>
    <w:rsid w:val="00781DFB"/>
    <w:rsid w:val="007823CE"/>
    <w:rsid w:val="007A40D2"/>
    <w:rsid w:val="007A4289"/>
    <w:rsid w:val="007B247D"/>
    <w:rsid w:val="007B4818"/>
    <w:rsid w:val="007B5FBA"/>
    <w:rsid w:val="007B6598"/>
    <w:rsid w:val="007B6A83"/>
    <w:rsid w:val="007C4FB3"/>
    <w:rsid w:val="007D41CD"/>
    <w:rsid w:val="007D5754"/>
    <w:rsid w:val="007D66C7"/>
    <w:rsid w:val="007D6833"/>
    <w:rsid w:val="007E40E6"/>
    <w:rsid w:val="007F6697"/>
    <w:rsid w:val="008013E8"/>
    <w:rsid w:val="00804C9E"/>
    <w:rsid w:val="00805E91"/>
    <w:rsid w:val="00806A4B"/>
    <w:rsid w:val="00806FB9"/>
    <w:rsid w:val="00806FD7"/>
    <w:rsid w:val="00812A32"/>
    <w:rsid w:val="00813F81"/>
    <w:rsid w:val="00814837"/>
    <w:rsid w:val="00815097"/>
    <w:rsid w:val="008164EB"/>
    <w:rsid w:val="00820278"/>
    <w:rsid w:val="00821203"/>
    <w:rsid w:val="008228BF"/>
    <w:rsid w:val="00826C79"/>
    <w:rsid w:val="00830AFE"/>
    <w:rsid w:val="00832CC3"/>
    <w:rsid w:val="00833D6C"/>
    <w:rsid w:val="00843276"/>
    <w:rsid w:val="008505C7"/>
    <w:rsid w:val="00852735"/>
    <w:rsid w:val="00854E39"/>
    <w:rsid w:val="00855374"/>
    <w:rsid w:val="00857009"/>
    <w:rsid w:val="0086426F"/>
    <w:rsid w:val="00867034"/>
    <w:rsid w:val="0086747B"/>
    <w:rsid w:val="00871F00"/>
    <w:rsid w:val="00872783"/>
    <w:rsid w:val="00874B36"/>
    <w:rsid w:val="00875296"/>
    <w:rsid w:val="00875B2F"/>
    <w:rsid w:val="00876730"/>
    <w:rsid w:val="00884FB5"/>
    <w:rsid w:val="00885086"/>
    <w:rsid w:val="008869F8"/>
    <w:rsid w:val="008A0F52"/>
    <w:rsid w:val="008A201B"/>
    <w:rsid w:val="008A74A6"/>
    <w:rsid w:val="008A767C"/>
    <w:rsid w:val="008B14D6"/>
    <w:rsid w:val="008B3083"/>
    <w:rsid w:val="008B3D09"/>
    <w:rsid w:val="008B50B4"/>
    <w:rsid w:val="008B5CA1"/>
    <w:rsid w:val="008C2CFB"/>
    <w:rsid w:val="008C474B"/>
    <w:rsid w:val="008C78A2"/>
    <w:rsid w:val="008D1C46"/>
    <w:rsid w:val="008D420C"/>
    <w:rsid w:val="008E0EEB"/>
    <w:rsid w:val="008E6A98"/>
    <w:rsid w:val="008E7C24"/>
    <w:rsid w:val="008F0894"/>
    <w:rsid w:val="008F0CE3"/>
    <w:rsid w:val="008F44C3"/>
    <w:rsid w:val="008F50BF"/>
    <w:rsid w:val="008F6B90"/>
    <w:rsid w:val="00901BA9"/>
    <w:rsid w:val="009024F4"/>
    <w:rsid w:val="00904749"/>
    <w:rsid w:val="0091045D"/>
    <w:rsid w:val="00910701"/>
    <w:rsid w:val="00913777"/>
    <w:rsid w:val="00914341"/>
    <w:rsid w:val="009155D7"/>
    <w:rsid w:val="0091634A"/>
    <w:rsid w:val="00921779"/>
    <w:rsid w:val="00930292"/>
    <w:rsid w:val="00931824"/>
    <w:rsid w:val="00932371"/>
    <w:rsid w:val="00936A2F"/>
    <w:rsid w:val="00936DD9"/>
    <w:rsid w:val="009454FF"/>
    <w:rsid w:val="0094550D"/>
    <w:rsid w:val="00950AEC"/>
    <w:rsid w:val="0095563E"/>
    <w:rsid w:val="00966FE5"/>
    <w:rsid w:val="0097096E"/>
    <w:rsid w:val="00972CA2"/>
    <w:rsid w:val="009740FA"/>
    <w:rsid w:val="00983A9B"/>
    <w:rsid w:val="009864C0"/>
    <w:rsid w:val="0099008B"/>
    <w:rsid w:val="00990812"/>
    <w:rsid w:val="00993D61"/>
    <w:rsid w:val="00995CE1"/>
    <w:rsid w:val="00996401"/>
    <w:rsid w:val="0099741E"/>
    <w:rsid w:val="009A1A7F"/>
    <w:rsid w:val="009A46EC"/>
    <w:rsid w:val="009A79CD"/>
    <w:rsid w:val="009B2506"/>
    <w:rsid w:val="009B6F38"/>
    <w:rsid w:val="009C157B"/>
    <w:rsid w:val="009C7442"/>
    <w:rsid w:val="009C75F0"/>
    <w:rsid w:val="009D16D0"/>
    <w:rsid w:val="009D17C8"/>
    <w:rsid w:val="009D33F5"/>
    <w:rsid w:val="009D3867"/>
    <w:rsid w:val="009D5582"/>
    <w:rsid w:val="009E25D9"/>
    <w:rsid w:val="009E597D"/>
    <w:rsid w:val="009E7316"/>
    <w:rsid w:val="009F211C"/>
    <w:rsid w:val="009F412C"/>
    <w:rsid w:val="009F457D"/>
    <w:rsid w:val="009F6323"/>
    <w:rsid w:val="00A01087"/>
    <w:rsid w:val="00A040BD"/>
    <w:rsid w:val="00A06015"/>
    <w:rsid w:val="00A12373"/>
    <w:rsid w:val="00A16B74"/>
    <w:rsid w:val="00A17631"/>
    <w:rsid w:val="00A243C3"/>
    <w:rsid w:val="00A274FC"/>
    <w:rsid w:val="00A2763C"/>
    <w:rsid w:val="00A40C0D"/>
    <w:rsid w:val="00A441EF"/>
    <w:rsid w:val="00A5617E"/>
    <w:rsid w:val="00A56B6E"/>
    <w:rsid w:val="00A56B82"/>
    <w:rsid w:val="00A6056C"/>
    <w:rsid w:val="00A61BC0"/>
    <w:rsid w:val="00A63F58"/>
    <w:rsid w:val="00A64D03"/>
    <w:rsid w:val="00A703F1"/>
    <w:rsid w:val="00A706B7"/>
    <w:rsid w:val="00A70EA4"/>
    <w:rsid w:val="00A70F25"/>
    <w:rsid w:val="00A721BF"/>
    <w:rsid w:val="00A721CC"/>
    <w:rsid w:val="00A723F9"/>
    <w:rsid w:val="00A73141"/>
    <w:rsid w:val="00A80675"/>
    <w:rsid w:val="00A93E94"/>
    <w:rsid w:val="00A97342"/>
    <w:rsid w:val="00A974F5"/>
    <w:rsid w:val="00AA3595"/>
    <w:rsid w:val="00AA5B49"/>
    <w:rsid w:val="00AB02A4"/>
    <w:rsid w:val="00AB482E"/>
    <w:rsid w:val="00AB5B8B"/>
    <w:rsid w:val="00AB7898"/>
    <w:rsid w:val="00AB78AF"/>
    <w:rsid w:val="00AC77D2"/>
    <w:rsid w:val="00AD0696"/>
    <w:rsid w:val="00AD0CFE"/>
    <w:rsid w:val="00AD3159"/>
    <w:rsid w:val="00AD7264"/>
    <w:rsid w:val="00AD79BE"/>
    <w:rsid w:val="00AF0DB9"/>
    <w:rsid w:val="00AF3D1A"/>
    <w:rsid w:val="00B00C52"/>
    <w:rsid w:val="00B06526"/>
    <w:rsid w:val="00B06A21"/>
    <w:rsid w:val="00B1577C"/>
    <w:rsid w:val="00B21461"/>
    <w:rsid w:val="00B34564"/>
    <w:rsid w:val="00B35D2A"/>
    <w:rsid w:val="00B36E3E"/>
    <w:rsid w:val="00B44672"/>
    <w:rsid w:val="00B45EDD"/>
    <w:rsid w:val="00B47E3E"/>
    <w:rsid w:val="00B50691"/>
    <w:rsid w:val="00B72BE7"/>
    <w:rsid w:val="00B90122"/>
    <w:rsid w:val="00B90BCE"/>
    <w:rsid w:val="00B96356"/>
    <w:rsid w:val="00B963A2"/>
    <w:rsid w:val="00B96907"/>
    <w:rsid w:val="00B97B3E"/>
    <w:rsid w:val="00BA0865"/>
    <w:rsid w:val="00BB0FDA"/>
    <w:rsid w:val="00BB1956"/>
    <w:rsid w:val="00BB5B1F"/>
    <w:rsid w:val="00BB6CFA"/>
    <w:rsid w:val="00BC09EC"/>
    <w:rsid w:val="00BC1BD7"/>
    <w:rsid w:val="00BC2AC7"/>
    <w:rsid w:val="00BC31DB"/>
    <w:rsid w:val="00BC4F34"/>
    <w:rsid w:val="00BD18A6"/>
    <w:rsid w:val="00BE082E"/>
    <w:rsid w:val="00BE72F4"/>
    <w:rsid w:val="00BF0F10"/>
    <w:rsid w:val="00BF1E8D"/>
    <w:rsid w:val="00BF23B4"/>
    <w:rsid w:val="00BF455B"/>
    <w:rsid w:val="00C05AC6"/>
    <w:rsid w:val="00C06676"/>
    <w:rsid w:val="00C12491"/>
    <w:rsid w:val="00C20EE6"/>
    <w:rsid w:val="00C225EF"/>
    <w:rsid w:val="00C22E04"/>
    <w:rsid w:val="00C321C0"/>
    <w:rsid w:val="00C32681"/>
    <w:rsid w:val="00C347AF"/>
    <w:rsid w:val="00C357BC"/>
    <w:rsid w:val="00C3587D"/>
    <w:rsid w:val="00C3638E"/>
    <w:rsid w:val="00C377F9"/>
    <w:rsid w:val="00C43672"/>
    <w:rsid w:val="00C43B7D"/>
    <w:rsid w:val="00C4404E"/>
    <w:rsid w:val="00C44EAA"/>
    <w:rsid w:val="00C5009E"/>
    <w:rsid w:val="00C50AB9"/>
    <w:rsid w:val="00C51ACB"/>
    <w:rsid w:val="00C6330E"/>
    <w:rsid w:val="00C665EC"/>
    <w:rsid w:val="00C671F1"/>
    <w:rsid w:val="00C70FC4"/>
    <w:rsid w:val="00C73412"/>
    <w:rsid w:val="00C74F37"/>
    <w:rsid w:val="00C767BC"/>
    <w:rsid w:val="00C83133"/>
    <w:rsid w:val="00C85E72"/>
    <w:rsid w:val="00C96CAC"/>
    <w:rsid w:val="00C96DBC"/>
    <w:rsid w:val="00CA47EF"/>
    <w:rsid w:val="00CB1993"/>
    <w:rsid w:val="00CC4122"/>
    <w:rsid w:val="00CC5603"/>
    <w:rsid w:val="00CC5C1B"/>
    <w:rsid w:val="00CD20E2"/>
    <w:rsid w:val="00CD2568"/>
    <w:rsid w:val="00CD50B9"/>
    <w:rsid w:val="00CD7E07"/>
    <w:rsid w:val="00CE3845"/>
    <w:rsid w:val="00CF0AD5"/>
    <w:rsid w:val="00D01801"/>
    <w:rsid w:val="00D057C4"/>
    <w:rsid w:val="00D112DB"/>
    <w:rsid w:val="00D1169F"/>
    <w:rsid w:val="00D14DB2"/>
    <w:rsid w:val="00D15394"/>
    <w:rsid w:val="00D20C71"/>
    <w:rsid w:val="00D21234"/>
    <w:rsid w:val="00D277BC"/>
    <w:rsid w:val="00D27DDC"/>
    <w:rsid w:val="00D304EA"/>
    <w:rsid w:val="00D34F08"/>
    <w:rsid w:val="00D44346"/>
    <w:rsid w:val="00D516D2"/>
    <w:rsid w:val="00D51766"/>
    <w:rsid w:val="00D529BC"/>
    <w:rsid w:val="00D61567"/>
    <w:rsid w:val="00D6183E"/>
    <w:rsid w:val="00D677C2"/>
    <w:rsid w:val="00D7020B"/>
    <w:rsid w:val="00D7166D"/>
    <w:rsid w:val="00D72E50"/>
    <w:rsid w:val="00D76442"/>
    <w:rsid w:val="00D8112A"/>
    <w:rsid w:val="00D955A4"/>
    <w:rsid w:val="00D9751A"/>
    <w:rsid w:val="00D976CD"/>
    <w:rsid w:val="00DA19CA"/>
    <w:rsid w:val="00DA1CC3"/>
    <w:rsid w:val="00DA46D7"/>
    <w:rsid w:val="00DB1318"/>
    <w:rsid w:val="00DB23BE"/>
    <w:rsid w:val="00DC25B6"/>
    <w:rsid w:val="00DD0FFD"/>
    <w:rsid w:val="00DD4FE0"/>
    <w:rsid w:val="00DD522E"/>
    <w:rsid w:val="00DD557D"/>
    <w:rsid w:val="00DD5D7D"/>
    <w:rsid w:val="00DE1491"/>
    <w:rsid w:val="00DE210D"/>
    <w:rsid w:val="00DF0074"/>
    <w:rsid w:val="00E01F82"/>
    <w:rsid w:val="00E022FF"/>
    <w:rsid w:val="00E03421"/>
    <w:rsid w:val="00E044A8"/>
    <w:rsid w:val="00E06661"/>
    <w:rsid w:val="00E12A9B"/>
    <w:rsid w:val="00E15B32"/>
    <w:rsid w:val="00E16B45"/>
    <w:rsid w:val="00E16F72"/>
    <w:rsid w:val="00E17DDC"/>
    <w:rsid w:val="00E2568E"/>
    <w:rsid w:val="00E3433E"/>
    <w:rsid w:val="00E35B84"/>
    <w:rsid w:val="00E35CCC"/>
    <w:rsid w:val="00E36298"/>
    <w:rsid w:val="00E369D8"/>
    <w:rsid w:val="00E37817"/>
    <w:rsid w:val="00E40FA4"/>
    <w:rsid w:val="00E500B3"/>
    <w:rsid w:val="00E50844"/>
    <w:rsid w:val="00E579D6"/>
    <w:rsid w:val="00E629DD"/>
    <w:rsid w:val="00E661B5"/>
    <w:rsid w:val="00E662CA"/>
    <w:rsid w:val="00E71729"/>
    <w:rsid w:val="00E75A0D"/>
    <w:rsid w:val="00E7788F"/>
    <w:rsid w:val="00E77D0E"/>
    <w:rsid w:val="00E816EE"/>
    <w:rsid w:val="00E81D6B"/>
    <w:rsid w:val="00E834C5"/>
    <w:rsid w:val="00E840BF"/>
    <w:rsid w:val="00E85C42"/>
    <w:rsid w:val="00E952CB"/>
    <w:rsid w:val="00E96426"/>
    <w:rsid w:val="00EA0075"/>
    <w:rsid w:val="00EA1293"/>
    <w:rsid w:val="00EA5397"/>
    <w:rsid w:val="00EA73DC"/>
    <w:rsid w:val="00EB1E79"/>
    <w:rsid w:val="00EB239F"/>
    <w:rsid w:val="00EB6E8B"/>
    <w:rsid w:val="00EB7FC1"/>
    <w:rsid w:val="00EC0163"/>
    <w:rsid w:val="00EC281C"/>
    <w:rsid w:val="00EC5F88"/>
    <w:rsid w:val="00ED316A"/>
    <w:rsid w:val="00ED7259"/>
    <w:rsid w:val="00EE0568"/>
    <w:rsid w:val="00EE4B2F"/>
    <w:rsid w:val="00EE5D50"/>
    <w:rsid w:val="00EE640C"/>
    <w:rsid w:val="00EE6D07"/>
    <w:rsid w:val="00EF0F03"/>
    <w:rsid w:val="00EF3AAE"/>
    <w:rsid w:val="00EF5953"/>
    <w:rsid w:val="00F010E1"/>
    <w:rsid w:val="00F066F5"/>
    <w:rsid w:val="00F163B9"/>
    <w:rsid w:val="00F16564"/>
    <w:rsid w:val="00F20351"/>
    <w:rsid w:val="00F31456"/>
    <w:rsid w:val="00F31C5A"/>
    <w:rsid w:val="00F4092C"/>
    <w:rsid w:val="00F46E76"/>
    <w:rsid w:val="00F537AD"/>
    <w:rsid w:val="00F54CC2"/>
    <w:rsid w:val="00F62E0D"/>
    <w:rsid w:val="00F83977"/>
    <w:rsid w:val="00F83DB6"/>
    <w:rsid w:val="00F8488E"/>
    <w:rsid w:val="00F94BB9"/>
    <w:rsid w:val="00FA222A"/>
    <w:rsid w:val="00FB0BFE"/>
    <w:rsid w:val="00FB0D84"/>
    <w:rsid w:val="00FB3C58"/>
    <w:rsid w:val="00FB60FC"/>
    <w:rsid w:val="00FB6CFE"/>
    <w:rsid w:val="00FB6FC3"/>
    <w:rsid w:val="00FC5EFD"/>
    <w:rsid w:val="00FE5066"/>
    <w:rsid w:val="00FE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4FAA"/>
  <w15:docId w15:val="{81421EAD-CB3A-4EA5-9AA7-885330B7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C"/>
    <w:pPr>
      <w:spacing w:after="200" w:line="276" w:lineRule="auto"/>
    </w:pPr>
    <w:rPr>
      <w:sz w:val="28"/>
      <w:szCs w:val="28"/>
    </w:rPr>
  </w:style>
  <w:style w:type="paragraph" w:styleId="Heading3">
    <w:name w:val="heading 3"/>
    <w:basedOn w:val="Normal"/>
    <w:next w:val="Normal"/>
    <w:link w:val="Heading3Char"/>
    <w:uiPriority w:val="9"/>
    <w:semiHidden/>
    <w:unhideWhenUsed/>
    <w:qFormat/>
    <w:rsid w:val="00A56B8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21B90"/>
    <w:pPr>
      <w:keepNext/>
      <w:spacing w:after="0" w:line="240" w:lineRule="auto"/>
      <w:jc w:val="center"/>
      <w:outlineLvl w:val="3"/>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6625F"/>
    <w:rPr>
      <w:i/>
      <w:iCs/>
    </w:rPr>
  </w:style>
  <w:style w:type="character" w:customStyle="1" w:styleId="Heading4Char">
    <w:name w:val="Heading 4 Char"/>
    <w:link w:val="Heading4"/>
    <w:rsid w:val="00521B90"/>
    <w:rPr>
      <w:rFonts w:eastAsia="Times New Roman"/>
      <w:sz w:val="28"/>
      <w:szCs w:val="22"/>
    </w:rPr>
  </w:style>
  <w:style w:type="paragraph" w:styleId="NormalWeb">
    <w:name w:val="Normal (Web)"/>
    <w:basedOn w:val="Normal"/>
    <w:link w:val="NormalWebChar"/>
    <w:uiPriority w:val="99"/>
    <w:unhideWhenUsed/>
    <w:rsid w:val="0099741E"/>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A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C53"/>
    <w:pPr>
      <w:tabs>
        <w:tab w:val="center" w:pos="4680"/>
        <w:tab w:val="right" w:pos="9360"/>
      </w:tabs>
    </w:pPr>
  </w:style>
  <w:style w:type="character" w:customStyle="1" w:styleId="HeaderChar">
    <w:name w:val="Header Char"/>
    <w:link w:val="Header"/>
    <w:uiPriority w:val="99"/>
    <w:rsid w:val="00403C53"/>
    <w:rPr>
      <w:sz w:val="28"/>
      <w:szCs w:val="28"/>
    </w:rPr>
  </w:style>
  <w:style w:type="paragraph" w:styleId="Footer">
    <w:name w:val="footer"/>
    <w:basedOn w:val="Normal"/>
    <w:link w:val="FooterChar"/>
    <w:uiPriority w:val="99"/>
    <w:unhideWhenUsed/>
    <w:rsid w:val="00403C53"/>
    <w:pPr>
      <w:tabs>
        <w:tab w:val="center" w:pos="4680"/>
        <w:tab w:val="right" w:pos="9360"/>
      </w:tabs>
    </w:pPr>
  </w:style>
  <w:style w:type="character" w:customStyle="1" w:styleId="FooterChar">
    <w:name w:val="Footer Char"/>
    <w:link w:val="Footer"/>
    <w:uiPriority w:val="99"/>
    <w:rsid w:val="00403C53"/>
    <w:rPr>
      <w:sz w:val="28"/>
      <w:szCs w:val="28"/>
    </w:rPr>
  </w:style>
  <w:style w:type="paragraph" w:styleId="BalloonText">
    <w:name w:val="Balloon Text"/>
    <w:basedOn w:val="Normal"/>
    <w:link w:val="BalloonTextChar"/>
    <w:uiPriority w:val="99"/>
    <w:semiHidden/>
    <w:unhideWhenUsed/>
    <w:rsid w:val="008B50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0B4"/>
    <w:rPr>
      <w:rFonts w:ascii="Tahoma" w:hAnsi="Tahoma" w:cs="Tahoma"/>
      <w:sz w:val="16"/>
      <w:szCs w:val="16"/>
    </w:rPr>
  </w:style>
  <w:style w:type="paragraph" w:styleId="BlockText">
    <w:name w:val="Block Text"/>
    <w:basedOn w:val="Normal"/>
    <w:rsid w:val="00B47E3E"/>
    <w:pPr>
      <w:widowControl w:val="0"/>
      <w:spacing w:after="0" w:line="240" w:lineRule="auto"/>
      <w:ind w:left="1440" w:right="821" w:firstLine="1080"/>
      <w:jc w:val="both"/>
    </w:pPr>
    <w:rPr>
      <w:rFonts w:ascii="VNI-Times" w:eastAsia="Times New Roman" w:hAnsi="VNI-Times"/>
      <w:color w:val="0000FF"/>
      <w:sz w:val="24"/>
      <w:szCs w:val="20"/>
      <w:lang w:val="x-none"/>
    </w:rPr>
  </w:style>
  <w:style w:type="paragraph" w:styleId="BodyTextIndent">
    <w:name w:val="Body Text Indent"/>
    <w:basedOn w:val="Normal"/>
    <w:link w:val="BodyTextIndentChar"/>
    <w:rsid w:val="00B47E3E"/>
    <w:pPr>
      <w:widowControl w:val="0"/>
      <w:spacing w:after="0" w:line="240" w:lineRule="auto"/>
      <w:ind w:right="1" w:firstLine="851"/>
      <w:jc w:val="both"/>
    </w:pPr>
    <w:rPr>
      <w:rFonts w:ascii="VNI-Times" w:eastAsia="Times New Roman" w:hAnsi="VNI-Times"/>
      <w:color w:val="0000FF"/>
      <w:szCs w:val="20"/>
      <w:lang w:val="x-none"/>
    </w:rPr>
  </w:style>
  <w:style w:type="character" w:customStyle="1" w:styleId="BodyTextIndentChar">
    <w:name w:val="Body Text Indent Char"/>
    <w:link w:val="BodyTextIndent"/>
    <w:rsid w:val="00B47E3E"/>
    <w:rPr>
      <w:rFonts w:ascii="VNI-Times" w:eastAsia="Times New Roman" w:hAnsi="VNI-Times"/>
      <w:color w:val="0000FF"/>
      <w:sz w:val="28"/>
      <w:lang w:val="x-none"/>
    </w:rPr>
  </w:style>
  <w:style w:type="paragraph" w:customStyle="1" w:styleId="normal-p">
    <w:name w:val="normal-p"/>
    <w:basedOn w:val="Normal"/>
    <w:rsid w:val="00B47E3E"/>
    <w:pPr>
      <w:spacing w:before="100" w:beforeAutospacing="1" w:after="100" w:afterAutospacing="1" w:line="240" w:lineRule="auto"/>
    </w:pPr>
    <w:rPr>
      <w:rFonts w:ascii="Verdana" w:eastAsia="Times New Roman" w:hAnsi="Verdana"/>
      <w:sz w:val="17"/>
      <w:szCs w:val="17"/>
    </w:rPr>
  </w:style>
  <w:style w:type="character" w:customStyle="1" w:styleId="normal-h">
    <w:name w:val="normal-h"/>
    <w:rsid w:val="00B47E3E"/>
    <w:rPr>
      <w:rFonts w:ascii="Verdana" w:hAnsi="Verdana" w:hint="default"/>
      <w:sz w:val="17"/>
      <w:szCs w:val="17"/>
    </w:rPr>
  </w:style>
  <w:style w:type="character" w:customStyle="1" w:styleId="Vnbnnidung4">
    <w:name w:val="Văn bản nội dung (4)_"/>
    <w:link w:val="Vnbnnidung41"/>
    <w:uiPriority w:val="99"/>
    <w:rsid w:val="0054569C"/>
    <w:rPr>
      <w:sz w:val="26"/>
      <w:szCs w:val="26"/>
      <w:shd w:val="clear" w:color="auto" w:fill="FFFFFF"/>
    </w:rPr>
  </w:style>
  <w:style w:type="paragraph" w:customStyle="1" w:styleId="Vnbnnidung41">
    <w:name w:val="Văn bản nội dung (4)1"/>
    <w:basedOn w:val="Normal"/>
    <w:link w:val="Vnbnnidung4"/>
    <w:uiPriority w:val="99"/>
    <w:rsid w:val="0054569C"/>
    <w:pPr>
      <w:widowControl w:val="0"/>
      <w:shd w:val="clear" w:color="auto" w:fill="FFFFFF"/>
      <w:spacing w:before="1260" w:after="60" w:line="240" w:lineRule="atLeast"/>
      <w:jc w:val="both"/>
    </w:pPr>
    <w:rPr>
      <w:sz w:val="26"/>
      <w:szCs w:val="26"/>
    </w:rPr>
  </w:style>
  <w:style w:type="character" w:customStyle="1" w:styleId="Vnbnnidung2">
    <w:name w:val="Văn bản nội dung (2)_"/>
    <w:link w:val="Vnbnnidung21"/>
    <w:uiPriority w:val="99"/>
    <w:rsid w:val="00A70F25"/>
    <w:rPr>
      <w:sz w:val="26"/>
      <w:szCs w:val="26"/>
      <w:shd w:val="clear" w:color="auto" w:fill="FFFFFF"/>
    </w:rPr>
  </w:style>
  <w:style w:type="paragraph" w:customStyle="1" w:styleId="Vnbnnidung21">
    <w:name w:val="Văn bản nội dung (2)1"/>
    <w:basedOn w:val="Normal"/>
    <w:link w:val="Vnbnnidung2"/>
    <w:uiPriority w:val="99"/>
    <w:rsid w:val="00A70F25"/>
    <w:pPr>
      <w:widowControl w:val="0"/>
      <w:shd w:val="clear" w:color="auto" w:fill="FFFFFF"/>
      <w:spacing w:before="60" w:after="60" w:line="270" w:lineRule="exact"/>
      <w:ind w:hanging="340"/>
      <w:jc w:val="center"/>
    </w:pPr>
    <w:rPr>
      <w:sz w:val="26"/>
      <w:szCs w:val="26"/>
    </w:rPr>
  </w:style>
  <w:style w:type="paragraph" w:styleId="BodyText2">
    <w:name w:val="Body Text 2"/>
    <w:basedOn w:val="Normal"/>
    <w:link w:val="BodyText2Char"/>
    <w:rsid w:val="008E7C24"/>
    <w:pPr>
      <w:spacing w:after="120" w:line="480" w:lineRule="auto"/>
    </w:pPr>
    <w:rPr>
      <w:rFonts w:eastAsia="Times New Roman"/>
      <w:sz w:val="20"/>
      <w:szCs w:val="20"/>
    </w:rPr>
  </w:style>
  <w:style w:type="character" w:customStyle="1" w:styleId="BodyText2Char">
    <w:name w:val="Body Text 2 Char"/>
    <w:link w:val="BodyText2"/>
    <w:rsid w:val="008E7C24"/>
    <w:rPr>
      <w:rFonts w:eastAsia="Times New Roman"/>
      <w:lang w:val="en-US" w:eastAsia="en-US"/>
    </w:rPr>
  </w:style>
  <w:style w:type="character" w:customStyle="1" w:styleId="Heading3Char">
    <w:name w:val="Heading 3 Char"/>
    <w:link w:val="Heading3"/>
    <w:uiPriority w:val="9"/>
    <w:semiHidden/>
    <w:rsid w:val="00A56B82"/>
    <w:rPr>
      <w:rFonts w:ascii="Cambria" w:eastAsia="Times New Roman" w:hAnsi="Cambria" w:cs="Times New Roman"/>
      <w:b/>
      <w:bCs/>
      <w:sz w:val="26"/>
      <w:szCs w:val="26"/>
    </w:rPr>
  </w:style>
  <w:style w:type="paragraph" w:styleId="BodyText">
    <w:name w:val="Body Text"/>
    <w:basedOn w:val="Normal"/>
    <w:link w:val="BodyTextChar"/>
    <w:uiPriority w:val="99"/>
    <w:unhideWhenUsed/>
    <w:rsid w:val="00A56B82"/>
    <w:pPr>
      <w:spacing w:after="120"/>
    </w:pPr>
  </w:style>
  <w:style w:type="character" w:customStyle="1" w:styleId="BodyTextChar">
    <w:name w:val="Body Text Char"/>
    <w:link w:val="BodyText"/>
    <w:uiPriority w:val="99"/>
    <w:rsid w:val="00A56B82"/>
    <w:rPr>
      <w:sz w:val="28"/>
      <w:szCs w:val="28"/>
    </w:rPr>
  </w:style>
  <w:style w:type="character" w:customStyle="1" w:styleId="NormalWebChar">
    <w:name w:val="Normal (Web) Char"/>
    <w:link w:val="NormalWeb"/>
    <w:uiPriority w:val="99"/>
    <w:rsid w:val="00A56B82"/>
    <w:rPr>
      <w:rFonts w:eastAsia="Times New Roman"/>
      <w:sz w:val="24"/>
      <w:szCs w:val="24"/>
    </w:rPr>
  </w:style>
  <w:style w:type="character" w:styleId="Hyperlink">
    <w:name w:val="Hyperlink"/>
    <w:rsid w:val="00A56B82"/>
    <w:rPr>
      <w:color w:val="0000FF"/>
      <w:u w:val="single"/>
    </w:rPr>
  </w:style>
  <w:style w:type="character" w:customStyle="1" w:styleId="apple-converted-space">
    <w:name w:val="apple-converted-space"/>
    <w:rsid w:val="00A56B82"/>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rsid w:val="00C32681"/>
    <w:rPr>
      <w:rFonts w:ascii="VNI-Times" w:hAnsi="VNI-Times"/>
      <w:sz w:val="28"/>
    </w:rPr>
  </w:style>
  <w:style w:type="character" w:customStyle="1" w:styleId="BodyTextChar1">
    <w:name w:val="Body Text Char1"/>
    <w:locked/>
    <w:rsid w:val="000C3C59"/>
    <w:rPr>
      <w:rFonts w:ascii="Times New Roman" w:hAnsi="Times New Roman" w:cs="Times New Roman"/>
      <w:sz w:val="26"/>
      <w:szCs w:val="26"/>
      <w:u w:val="none"/>
    </w:rPr>
  </w:style>
  <w:style w:type="paragraph" w:styleId="ListParagraph">
    <w:name w:val="List Paragraph"/>
    <w:basedOn w:val="Normal"/>
    <w:uiPriority w:val="34"/>
    <w:qFormat/>
    <w:rsid w:val="000C3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344">
      <w:bodyDiv w:val="1"/>
      <w:marLeft w:val="0"/>
      <w:marRight w:val="0"/>
      <w:marTop w:val="0"/>
      <w:marBottom w:val="0"/>
      <w:divBdr>
        <w:top w:val="none" w:sz="0" w:space="0" w:color="auto"/>
        <w:left w:val="none" w:sz="0" w:space="0" w:color="auto"/>
        <w:bottom w:val="none" w:sz="0" w:space="0" w:color="auto"/>
        <w:right w:val="none" w:sz="0" w:space="0" w:color="auto"/>
      </w:divBdr>
      <w:divsChild>
        <w:div w:id="144706396">
          <w:marLeft w:val="0"/>
          <w:marRight w:val="0"/>
          <w:marTop w:val="0"/>
          <w:marBottom w:val="0"/>
          <w:divBdr>
            <w:top w:val="none" w:sz="0" w:space="0" w:color="auto"/>
            <w:left w:val="none" w:sz="0" w:space="0" w:color="auto"/>
            <w:bottom w:val="none" w:sz="0" w:space="0" w:color="auto"/>
            <w:right w:val="none" w:sz="0" w:space="0" w:color="auto"/>
          </w:divBdr>
          <w:divsChild>
            <w:div w:id="1159691049">
              <w:marLeft w:val="0"/>
              <w:marRight w:val="0"/>
              <w:marTop w:val="0"/>
              <w:marBottom w:val="0"/>
              <w:divBdr>
                <w:top w:val="none" w:sz="0" w:space="0" w:color="auto"/>
                <w:left w:val="none" w:sz="0" w:space="0" w:color="auto"/>
                <w:bottom w:val="none" w:sz="0" w:space="0" w:color="auto"/>
                <w:right w:val="none" w:sz="0" w:space="0" w:color="auto"/>
              </w:divBdr>
              <w:divsChild>
                <w:div w:id="1717463926">
                  <w:marLeft w:val="0"/>
                  <w:marRight w:val="0"/>
                  <w:marTop w:val="0"/>
                  <w:marBottom w:val="0"/>
                  <w:divBdr>
                    <w:top w:val="single" w:sz="12" w:space="11" w:color="F89B1A"/>
                    <w:left w:val="single" w:sz="6" w:space="8" w:color="C8D4DB"/>
                    <w:bottom w:val="none" w:sz="0" w:space="0" w:color="auto"/>
                    <w:right w:val="single" w:sz="6" w:space="8" w:color="C8D4DB"/>
                  </w:divBdr>
                  <w:divsChild>
                    <w:div w:id="1803188635">
                      <w:marLeft w:val="0"/>
                      <w:marRight w:val="0"/>
                      <w:marTop w:val="0"/>
                      <w:marBottom w:val="0"/>
                      <w:divBdr>
                        <w:top w:val="none" w:sz="0" w:space="0" w:color="auto"/>
                        <w:left w:val="none" w:sz="0" w:space="0" w:color="auto"/>
                        <w:bottom w:val="none" w:sz="0" w:space="0" w:color="auto"/>
                        <w:right w:val="none" w:sz="0" w:space="0" w:color="auto"/>
                      </w:divBdr>
                      <w:divsChild>
                        <w:div w:id="2098598903">
                          <w:marLeft w:val="0"/>
                          <w:marRight w:val="0"/>
                          <w:marTop w:val="0"/>
                          <w:marBottom w:val="0"/>
                          <w:divBdr>
                            <w:top w:val="none" w:sz="0" w:space="0" w:color="auto"/>
                            <w:left w:val="none" w:sz="0" w:space="0" w:color="auto"/>
                            <w:bottom w:val="none" w:sz="0" w:space="0" w:color="auto"/>
                            <w:right w:val="none" w:sz="0" w:space="0" w:color="auto"/>
                          </w:divBdr>
                          <w:divsChild>
                            <w:div w:id="1528832649">
                              <w:marLeft w:val="0"/>
                              <w:marRight w:val="225"/>
                              <w:marTop w:val="0"/>
                              <w:marBottom w:val="0"/>
                              <w:divBdr>
                                <w:top w:val="none" w:sz="0" w:space="0" w:color="auto"/>
                                <w:left w:val="none" w:sz="0" w:space="0" w:color="auto"/>
                                <w:bottom w:val="none" w:sz="0" w:space="0" w:color="auto"/>
                                <w:right w:val="none" w:sz="0" w:space="0" w:color="auto"/>
                              </w:divBdr>
                              <w:divsChild>
                                <w:div w:id="1249147565">
                                  <w:marLeft w:val="0"/>
                                  <w:marRight w:val="0"/>
                                  <w:marTop w:val="0"/>
                                  <w:marBottom w:val="0"/>
                                  <w:divBdr>
                                    <w:top w:val="none" w:sz="0" w:space="0" w:color="auto"/>
                                    <w:left w:val="none" w:sz="0" w:space="0" w:color="auto"/>
                                    <w:bottom w:val="none" w:sz="0" w:space="0" w:color="auto"/>
                                    <w:right w:val="none" w:sz="0" w:space="0" w:color="auto"/>
                                  </w:divBdr>
                                  <w:divsChild>
                                    <w:div w:id="916062897">
                                      <w:marLeft w:val="0"/>
                                      <w:marRight w:val="0"/>
                                      <w:marTop w:val="0"/>
                                      <w:marBottom w:val="0"/>
                                      <w:divBdr>
                                        <w:top w:val="none" w:sz="0" w:space="0" w:color="auto"/>
                                        <w:left w:val="none" w:sz="0" w:space="0" w:color="auto"/>
                                        <w:bottom w:val="none" w:sz="0" w:space="0" w:color="auto"/>
                                        <w:right w:val="none" w:sz="0" w:space="0" w:color="auto"/>
                                      </w:divBdr>
                                      <w:divsChild>
                                        <w:div w:id="328800419">
                                          <w:marLeft w:val="0"/>
                                          <w:marRight w:val="0"/>
                                          <w:marTop w:val="0"/>
                                          <w:marBottom w:val="0"/>
                                          <w:divBdr>
                                            <w:top w:val="none" w:sz="0" w:space="0" w:color="auto"/>
                                            <w:left w:val="none" w:sz="0" w:space="0" w:color="auto"/>
                                            <w:bottom w:val="none" w:sz="0" w:space="0" w:color="auto"/>
                                            <w:right w:val="none" w:sz="0" w:space="0" w:color="auto"/>
                                          </w:divBdr>
                                          <w:divsChild>
                                            <w:div w:id="4868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75066">
      <w:bodyDiv w:val="1"/>
      <w:marLeft w:val="0"/>
      <w:marRight w:val="0"/>
      <w:marTop w:val="0"/>
      <w:marBottom w:val="0"/>
      <w:divBdr>
        <w:top w:val="none" w:sz="0" w:space="0" w:color="auto"/>
        <w:left w:val="none" w:sz="0" w:space="0" w:color="auto"/>
        <w:bottom w:val="none" w:sz="0" w:space="0" w:color="auto"/>
        <w:right w:val="none" w:sz="0" w:space="0" w:color="auto"/>
      </w:divBdr>
    </w:div>
    <w:div w:id="141582804">
      <w:bodyDiv w:val="1"/>
      <w:marLeft w:val="0"/>
      <w:marRight w:val="0"/>
      <w:marTop w:val="0"/>
      <w:marBottom w:val="0"/>
      <w:divBdr>
        <w:top w:val="none" w:sz="0" w:space="0" w:color="auto"/>
        <w:left w:val="none" w:sz="0" w:space="0" w:color="auto"/>
        <w:bottom w:val="none" w:sz="0" w:space="0" w:color="auto"/>
        <w:right w:val="none" w:sz="0" w:space="0" w:color="auto"/>
      </w:divBdr>
      <w:divsChild>
        <w:div w:id="886644111">
          <w:marLeft w:val="0"/>
          <w:marRight w:val="0"/>
          <w:marTop w:val="0"/>
          <w:marBottom w:val="0"/>
          <w:divBdr>
            <w:top w:val="none" w:sz="0" w:space="0" w:color="auto"/>
            <w:left w:val="none" w:sz="0" w:space="0" w:color="auto"/>
            <w:bottom w:val="none" w:sz="0" w:space="0" w:color="auto"/>
            <w:right w:val="none" w:sz="0" w:space="0" w:color="auto"/>
          </w:divBdr>
          <w:divsChild>
            <w:div w:id="1192767336">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0"/>
                  <w:divBdr>
                    <w:top w:val="none" w:sz="0" w:space="0" w:color="auto"/>
                    <w:left w:val="none" w:sz="0" w:space="0" w:color="auto"/>
                    <w:bottom w:val="none" w:sz="0" w:space="0" w:color="auto"/>
                    <w:right w:val="none" w:sz="0" w:space="0" w:color="auto"/>
                  </w:divBdr>
                  <w:divsChild>
                    <w:div w:id="979846700">
                      <w:marLeft w:val="0"/>
                      <w:marRight w:val="0"/>
                      <w:marTop w:val="0"/>
                      <w:marBottom w:val="0"/>
                      <w:divBdr>
                        <w:top w:val="none" w:sz="0" w:space="0" w:color="auto"/>
                        <w:left w:val="none" w:sz="0" w:space="0" w:color="auto"/>
                        <w:bottom w:val="none" w:sz="0" w:space="0" w:color="auto"/>
                        <w:right w:val="none" w:sz="0" w:space="0" w:color="auto"/>
                      </w:divBdr>
                      <w:divsChild>
                        <w:div w:id="1559589080">
                          <w:marLeft w:val="0"/>
                          <w:marRight w:val="0"/>
                          <w:marTop w:val="0"/>
                          <w:marBottom w:val="0"/>
                          <w:divBdr>
                            <w:top w:val="single" w:sz="6" w:space="8" w:color="D4D3D3"/>
                            <w:left w:val="single" w:sz="6" w:space="8" w:color="D4D3D3"/>
                            <w:bottom w:val="single" w:sz="6" w:space="8" w:color="D4D3D3"/>
                            <w:right w:val="single" w:sz="6" w:space="8" w:color="D4D3D3"/>
                          </w:divBdr>
                          <w:divsChild>
                            <w:div w:id="2142964032">
                              <w:marLeft w:val="0"/>
                              <w:marRight w:val="0"/>
                              <w:marTop w:val="0"/>
                              <w:marBottom w:val="0"/>
                              <w:divBdr>
                                <w:top w:val="none" w:sz="0" w:space="0" w:color="auto"/>
                                <w:left w:val="none" w:sz="0" w:space="0" w:color="auto"/>
                                <w:bottom w:val="none" w:sz="0" w:space="0" w:color="auto"/>
                                <w:right w:val="none" w:sz="0" w:space="0" w:color="auto"/>
                              </w:divBdr>
                              <w:divsChild>
                                <w:div w:id="424691213">
                                  <w:marLeft w:val="0"/>
                                  <w:marRight w:val="0"/>
                                  <w:marTop w:val="0"/>
                                  <w:marBottom w:val="0"/>
                                  <w:divBdr>
                                    <w:top w:val="none" w:sz="0" w:space="0" w:color="auto"/>
                                    <w:left w:val="none" w:sz="0" w:space="0" w:color="auto"/>
                                    <w:bottom w:val="none" w:sz="0" w:space="0" w:color="auto"/>
                                    <w:right w:val="none" w:sz="0" w:space="0" w:color="auto"/>
                                  </w:divBdr>
                                  <w:divsChild>
                                    <w:div w:id="15018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795696">
      <w:bodyDiv w:val="1"/>
      <w:marLeft w:val="0"/>
      <w:marRight w:val="0"/>
      <w:marTop w:val="0"/>
      <w:marBottom w:val="0"/>
      <w:divBdr>
        <w:top w:val="none" w:sz="0" w:space="0" w:color="auto"/>
        <w:left w:val="none" w:sz="0" w:space="0" w:color="auto"/>
        <w:bottom w:val="none" w:sz="0" w:space="0" w:color="auto"/>
        <w:right w:val="none" w:sz="0" w:space="0" w:color="auto"/>
      </w:divBdr>
    </w:div>
    <w:div w:id="4757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618972">
          <w:marLeft w:val="0"/>
          <w:marRight w:val="0"/>
          <w:marTop w:val="0"/>
          <w:marBottom w:val="0"/>
          <w:divBdr>
            <w:top w:val="none" w:sz="0" w:space="0" w:color="auto"/>
            <w:left w:val="none" w:sz="0" w:space="0" w:color="auto"/>
            <w:bottom w:val="none" w:sz="0" w:space="0" w:color="auto"/>
            <w:right w:val="none" w:sz="0" w:space="0" w:color="auto"/>
          </w:divBdr>
          <w:divsChild>
            <w:div w:id="1097212356">
              <w:marLeft w:val="0"/>
              <w:marRight w:val="0"/>
              <w:marTop w:val="0"/>
              <w:marBottom w:val="0"/>
              <w:divBdr>
                <w:top w:val="none" w:sz="0" w:space="0" w:color="auto"/>
                <w:left w:val="none" w:sz="0" w:space="0" w:color="auto"/>
                <w:bottom w:val="none" w:sz="0" w:space="0" w:color="auto"/>
                <w:right w:val="none" w:sz="0" w:space="0" w:color="auto"/>
              </w:divBdr>
              <w:divsChild>
                <w:div w:id="1028409087">
                  <w:marLeft w:val="0"/>
                  <w:marRight w:val="0"/>
                  <w:marTop w:val="0"/>
                  <w:marBottom w:val="0"/>
                  <w:divBdr>
                    <w:top w:val="single" w:sz="12" w:space="11" w:color="F89B1A"/>
                    <w:left w:val="single" w:sz="6" w:space="8" w:color="C8D4DB"/>
                    <w:bottom w:val="none" w:sz="0" w:space="0" w:color="auto"/>
                    <w:right w:val="single" w:sz="6" w:space="8" w:color="C8D4DB"/>
                  </w:divBdr>
                  <w:divsChild>
                    <w:div w:id="214463868">
                      <w:marLeft w:val="0"/>
                      <w:marRight w:val="0"/>
                      <w:marTop w:val="0"/>
                      <w:marBottom w:val="0"/>
                      <w:divBdr>
                        <w:top w:val="none" w:sz="0" w:space="0" w:color="auto"/>
                        <w:left w:val="none" w:sz="0" w:space="0" w:color="auto"/>
                        <w:bottom w:val="none" w:sz="0" w:space="0" w:color="auto"/>
                        <w:right w:val="none" w:sz="0" w:space="0" w:color="auto"/>
                      </w:divBdr>
                      <w:divsChild>
                        <w:div w:id="1231580792">
                          <w:marLeft w:val="0"/>
                          <w:marRight w:val="0"/>
                          <w:marTop w:val="0"/>
                          <w:marBottom w:val="0"/>
                          <w:divBdr>
                            <w:top w:val="none" w:sz="0" w:space="0" w:color="auto"/>
                            <w:left w:val="none" w:sz="0" w:space="0" w:color="auto"/>
                            <w:bottom w:val="none" w:sz="0" w:space="0" w:color="auto"/>
                            <w:right w:val="none" w:sz="0" w:space="0" w:color="auto"/>
                          </w:divBdr>
                          <w:divsChild>
                            <w:div w:id="360519029">
                              <w:marLeft w:val="0"/>
                              <w:marRight w:val="225"/>
                              <w:marTop w:val="0"/>
                              <w:marBottom w:val="0"/>
                              <w:divBdr>
                                <w:top w:val="none" w:sz="0" w:space="0" w:color="auto"/>
                                <w:left w:val="none" w:sz="0" w:space="0" w:color="auto"/>
                                <w:bottom w:val="none" w:sz="0" w:space="0" w:color="auto"/>
                                <w:right w:val="none" w:sz="0" w:space="0" w:color="auto"/>
                              </w:divBdr>
                              <w:divsChild>
                                <w:div w:id="1507672783">
                                  <w:marLeft w:val="0"/>
                                  <w:marRight w:val="0"/>
                                  <w:marTop w:val="0"/>
                                  <w:marBottom w:val="0"/>
                                  <w:divBdr>
                                    <w:top w:val="none" w:sz="0" w:space="0" w:color="auto"/>
                                    <w:left w:val="none" w:sz="0" w:space="0" w:color="auto"/>
                                    <w:bottom w:val="none" w:sz="0" w:space="0" w:color="auto"/>
                                    <w:right w:val="none" w:sz="0" w:space="0" w:color="auto"/>
                                  </w:divBdr>
                                  <w:divsChild>
                                    <w:div w:id="651447534">
                                      <w:marLeft w:val="0"/>
                                      <w:marRight w:val="0"/>
                                      <w:marTop w:val="0"/>
                                      <w:marBottom w:val="0"/>
                                      <w:divBdr>
                                        <w:top w:val="none" w:sz="0" w:space="0" w:color="auto"/>
                                        <w:left w:val="none" w:sz="0" w:space="0" w:color="auto"/>
                                        <w:bottom w:val="none" w:sz="0" w:space="0" w:color="auto"/>
                                        <w:right w:val="none" w:sz="0" w:space="0" w:color="auto"/>
                                      </w:divBdr>
                                      <w:divsChild>
                                        <w:div w:id="1146976546">
                                          <w:marLeft w:val="0"/>
                                          <w:marRight w:val="0"/>
                                          <w:marTop w:val="0"/>
                                          <w:marBottom w:val="0"/>
                                          <w:divBdr>
                                            <w:top w:val="none" w:sz="0" w:space="0" w:color="auto"/>
                                            <w:left w:val="none" w:sz="0" w:space="0" w:color="auto"/>
                                            <w:bottom w:val="none" w:sz="0" w:space="0" w:color="auto"/>
                                            <w:right w:val="none" w:sz="0" w:space="0" w:color="auto"/>
                                          </w:divBdr>
                                          <w:divsChild>
                                            <w:div w:id="20701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716780">
      <w:bodyDiv w:val="1"/>
      <w:marLeft w:val="0"/>
      <w:marRight w:val="0"/>
      <w:marTop w:val="0"/>
      <w:marBottom w:val="0"/>
      <w:divBdr>
        <w:top w:val="none" w:sz="0" w:space="0" w:color="auto"/>
        <w:left w:val="none" w:sz="0" w:space="0" w:color="auto"/>
        <w:bottom w:val="none" w:sz="0" w:space="0" w:color="auto"/>
        <w:right w:val="none" w:sz="0" w:space="0" w:color="auto"/>
      </w:divBdr>
      <w:divsChild>
        <w:div w:id="797993588">
          <w:marLeft w:val="0"/>
          <w:marRight w:val="0"/>
          <w:marTop w:val="0"/>
          <w:marBottom w:val="0"/>
          <w:divBdr>
            <w:top w:val="none" w:sz="0" w:space="0" w:color="auto"/>
            <w:left w:val="none" w:sz="0" w:space="0" w:color="auto"/>
            <w:bottom w:val="none" w:sz="0" w:space="0" w:color="auto"/>
            <w:right w:val="none" w:sz="0" w:space="0" w:color="auto"/>
          </w:divBdr>
          <w:divsChild>
            <w:div w:id="1972438374">
              <w:marLeft w:val="0"/>
              <w:marRight w:val="0"/>
              <w:marTop w:val="0"/>
              <w:marBottom w:val="0"/>
              <w:divBdr>
                <w:top w:val="none" w:sz="0" w:space="0" w:color="auto"/>
                <w:left w:val="none" w:sz="0" w:space="0" w:color="auto"/>
                <w:bottom w:val="none" w:sz="0" w:space="0" w:color="auto"/>
                <w:right w:val="none" w:sz="0" w:space="0" w:color="auto"/>
              </w:divBdr>
              <w:divsChild>
                <w:div w:id="1960992838">
                  <w:marLeft w:val="0"/>
                  <w:marRight w:val="0"/>
                  <w:marTop w:val="0"/>
                  <w:marBottom w:val="0"/>
                  <w:divBdr>
                    <w:top w:val="single" w:sz="12" w:space="11" w:color="F89B1A"/>
                    <w:left w:val="single" w:sz="6" w:space="8" w:color="C8D4DB"/>
                    <w:bottom w:val="none" w:sz="0" w:space="0" w:color="auto"/>
                    <w:right w:val="single" w:sz="6" w:space="8" w:color="C8D4DB"/>
                  </w:divBdr>
                  <w:divsChild>
                    <w:div w:id="39936483">
                      <w:marLeft w:val="0"/>
                      <w:marRight w:val="0"/>
                      <w:marTop w:val="0"/>
                      <w:marBottom w:val="0"/>
                      <w:divBdr>
                        <w:top w:val="none" w:sz="0" w:space="0" w:color="auto"/>
                        <w:left w:val="none" w:sz="0" w:space="0" w:color="auto"/>
                        <w:bottom w:val="none" w:sz="0" w:space="0" w:color="auto"/>
                        <w:right w:val="none" w:sz="0" w:space="0" w:color="auto"/>
                      </w:divBdr>
                      <w:divsChild>
                        <w:div w:id="1142694577">
                          <w:marLeft w:val="0"/>
                          <w:marRight w:val="0"/>
                          <w:marTop w:val="0"/>
                          <w:marBottom w:val="0"/>
                          <w:divBdr>
                            <w:top w:val="none" w:sz="0" w:space="0" w:color="auto"/>
                            <w:left w:val="none" w:sz="0" w:space="0" w:color="auto"/>
                            <w:bottom w:val="none" w:sz="0" w:space="0" w:color="auto"/>
                            <w:right w:val="none" w:sz="0" w:space="0" w:color="auto"/>
                          </w:divBdr>
                          <w:divsChild>
                            <w:div w:id="295453405">
                              <w:marLeft w:val="0"/>
                              <w:marRight w:val="225"/>
                              <w:marTop w:val="0"/>
                              <w:marBottom w:val="0"/>
                              <w:divBdr>
                                <w:top w:val="none" w:sz="0" w:space="0" w:color="auto"/>
                                <w:left w:val="none" w:sz="0" w:space="0" w:color="auto"/>
                                <w:bottom w:val="none" w:sz="0" w:space="0" w:color="auto"/>
                                <w:right w:val="none" w:sz="0" w:space="0" w:color="auto"/>
                              </w:divBdr>
                              <w:divsChild>
                                <w:div w:id="1733962398">
                                  <w:marLeft w:val="0"/>
                                  <w:marRight w:val="0"/>
                                  <w:marTop w:val="0"/>
                                  <w:marBottom w:val="0"/>
                                  <w:divBdr>
                                    <w:top w:val="none" w:sz="0" w:space="0" w:color="auto"/>
                                    <w:left w:val="none" w:sz="0" w:space="0" w:color="auto"/>
                                    <w:bottom w:val="none" w:sz="0" w:space="0" w:color="auto"/>
                                    <w:right w:val="none" w:sz="0" w:space="0" w:color="auto"/>
                                  </w:divBdr>
                                  <w:divsChild>
                                    <w:div w:id="1824006219">
                                      <w:marLeft w:val="0"/>
                                      <w:marRight w:val="0"/>
                                      <w:marTop w:val="0"/>
                                      <w:marBottom w:val="0"/>
                                      <w:divBdr>
                                        <w:top w:val="none" w:sz="0" w:space="0" w:color="auto"/>
                                        <w:left w:val="none" w:sz="0" w:space="0" w:color="auto"/>
                                        <w:bottom w:val="none" w:sz="0" w:space="0" w:color="auto"/>
                                        <w:right w:val="none" w:sz="0" w:space="0" w:color="auto"/>
                                      </w:divBdr>
                                      <w:divsChild>
                                        <w:div w:id="1091974087">
                                          <w:marLeft w:val="0"/>
                                          <w:marRight w:val="0"/>
                                          <w:marTop w:val="0"/>
                                          <w:marBottom w:val="0"/>
                                          <w:divBdr>
                                            <w:top w:val="none" w:sz="0" w:space="0" w:color="auto"/>
                                            <w:left w:val="none" w:sz="0" w:space="0" w:color="auto"/>
                                            <w:bottom w:val="none" w:sz="0" w:space="0" w:color="auto"/>
                                            <w:right w:val="none" w:sz="0" w:space="0" w:color="auto"/>
                                          </w:divBdr>
                                          <w:divsChild>
                                            <w:div w:id="997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955302">
      <w:bodyDiv w:val="1"/>
      <w:marLeft w:val="0"/>
      <w:marRight w:val="0"/>
      <w:marTop w:val="0"/>
      <w:marBottom w:val="0"/>
      <w:divBdr>
        <w:top w:val="none" w:sz="0" w:space="0" w:color="auto"/>
        <w:left w:val="none" w:sz="0" w:space="0" w:color="auto"/>
        <w:bottom w:val="none" w:sz="0" w:space="0" w:color="auto"/>
        <w:right w:val="none" w:sz="0" w:space="0" w:color="auto"/>
      </w:divBdr>
    </w:div>
    <w:div w:id="922570993">
      <w:bodyDiv w:val="1"/>
      <w:marLeft w:val="0"/>
      <w:marRight w:val="0"/>
      <w:marTop w:val="0"/>
      <w:marBottom w:val="0"/>
      <w:divBdr>
        <w:top w:val="none" w:sz="0" w:space="0" w:color="auto"/>
        <w:left w:val="none" w:sz="0" w:space="0" w:color="auto"/>
        <w:bottom w:val="none" w:sz="0" w:space="0" w:color="auto"/>
        <w:right w:val="none" w:sz="0" w:space="0" w:color="auto"/>
      </w:divBdr>
    </w:div>
    <w:div w:id="1072122443">
      <w:bodyDiv w:val="1"/>
      <w:marLeft w:val="0"/>
      <w:marRight w:val="0"/>
      <w:marTop w:val="0"/>
      <w:marBottom w:val="0"/>
      <w:divBdr>
        <w:top w:val="none" w:sz="0" w:space="0" w:color="auto"/>
        <w:left w:val="none" w:sz="0" w:space="0" w:color="auto"/>
        <w:bottom w:val="none" w:sz="0" w:space="0" w:color="auto"/>
        <w:right w:val="none" w:sz="0" w:space="0" w:color="auto"/>
      </w:divBdr>
    </w:div>
    <w:div w:id="1219895776">
      <w:bodyDiv w:val="1"/>
      <w:marLeft w:val="0"/>
      <w:marRight w:val="0"/>
      <w:marTop w:val="0"/>
      <w:marBottom w:val="0"/>
      <w:divBdr>
        <w:top w:val="none" w:sz="0" w:space="0" w:color="auto"/>
        <w:left w:val="none" w:sz="0" w:space="0" w:color="auto"/>
        <w:bottom w:val="none" w:sz="0" w:space="0" w:color="auto"/>
        <w:right w:val="none" w:sz="0" w:space="0" w:color="auto"/>
      </w:divBdr>
      <w:divsChild>
        <w:div w:id="895430936">
          <w:marLeft w:val="0"/>
          <w:marRight w:val="0"/>
          <w:marTop w:val="0"/>
          <w:marBottom w:val="0"/>
          <w:divBdr>
            <w:top w:val="none" w:sz="0" w:space="0" w:color="auto"/>
            <w:left w:val="none" w:sz="0" w:space="0" w:color="auto"/>
            <w:bottom w:val="none" w:sz="0" w:space="0" w:color="auto"/>
            <w:right w:val="none" w:sz="0" w:space="0" w:color="auto"/>
          </w:divBdr>
          <w:divsChild>
            <w:div w:id="722022141">
              <w:marLeft w:val="0"/>
              <w:marRight w:val="0"/>
              <w:marTop w:val="0"/>
              <w:marBottom w:val="0"/>
              <w:divBdr>
                <w:top w:val="none" w:sz="0" w:space="0" w:color="auto"/>
                <w:left w:val="none" w:sz="0" w:space="0" w:color="auto"/>
                <w:bottom w:val="none" w:sz="0" w:space="0" w:color="auto"/>
                <w:right w:val="none" w:sz="0" w:space="0" w:color="auto"/>
              </w:divBdr>
              <w:divsChild>
                <w:div w:id="853885461">
                  <w:marLeft w:val="0"/>
                  <w:marRight w:val="0"/>
                  <w:marTop w:val="0"/>
                  <w:marBottom w:val="0"/>
                  <w:divBdr>
                    <w:top w:val="single" w:sz="12" w:space="11" w:color="F89B1A"/>
                    <w:left w:val="single" w:sz="6" w:space="8" w:color="C8D4DB"/>
                    <w:bottom w:val="none" w:sz="0" w:space="0" w:color="auto"/>
                    <w:right w:val="single" w:sz="6" w:space="8" w:color="C8D4DB"/>
                  </w:divBdr>
                  <w:divsChild>
                    <w:div w:id="1740207861">
                      <w:marLeft w:val="0"/>
                      <w:marRight w:val="0"/>
                      <w:marTop w:val="0"/>
                      <w:marBottom w:val="0"/>
                      <w:divBdr>
                        <w:top w:val="none" w:sz="0" w:space="0" w:color="auto"/>
                        <w:left w:val="none" w:sz="0" w:space="0" w:color="auto"/>
                        <w:bottom w:val="none" w:sz="0" w:space="0" w:color="auto"/>
                        <w:right w:val="none" w:sz="0" w:space="0" w:color="auto"/>
                      </w:divBdr>
                      <w:divsChild>
                        <w:div w:id="1918250073">
                          <w:marLeft w:val="0"/>
                          <w:marRight w:val="0"/>
                          <w:marTop w:val="0"/>
                          <w:marBottom w:val="0"/>
                          <w:divBdr>
                            <w:top w:val="none" w:sz="0" w:space="0" w:color="auto"/>
                            <w:left w:val="none" w:sz="0" w:space="0" w:color="auto"/>
                            <w:bottom w:val="none" w:sz="0" w:space="0" w:color="auto"/>
                            <w:right w:val="none" w:sz="0" w:space="0" w:color="auto"/>
                          </w:divBdr>
                          <w:divsChild>
                            <w:div w:id="1326470790">
                              <w:marLeft w:val="0"/>
                              <w:marRight w:val="225"/>
                              <w:marTop w:val="0"/>
                              <w:marBottom w:val="0"/>
                              <w:divBdr>
                                <w:top w:val="none" w:sz="0" w:space="0" w:color="auto"/>
                                <w:left w:val="none" w:sz="0" w:space="0" w:color="auto"/>
                                <w:bottom w:val="none" w:sz="0" w:space="0" w:color="auto"/>
                                <w:right w:val="none" w:sz="0" w:space="0" w:color="auto"/>
                              </w:divBdr>
                              <w:divsChild>
                                <w:div w:id="1791707917">
                                  <w:marLeft w:val="0"/>
                                  <w:marRight w:val="0"/>
                                  <w:marTop w:val="0"/>
                                  <w:marBottom w:val="0"/>
                                  <w:divBdr>
                                    <w:top w:val="none" w:sz="0" w:space="0" w:color="auto"/>
                                    <w:left w:val="none" w:sz="0" w:space="0" w:color="auto"/>
                                    <w:bottom w:val="none" w:sz="0" w:space="0" w:color="auto"/>
                                    <w:right w:val="none" w:sz="0" w:space="0" w:color="auto"/>
                                  </w:divBdr>
                                  <w:divsChild>
                                    <w:div w:id="653686858">
                                      <w:marLeft w:val="0"/>
                                      <w:marRight w:val="0"/>
                                      <w:marTop w:val="0"/>
                                      <w:marBottom w:val="0"/>
                                      <w:divBdr>
                                        <w:top w:val="none" w:sz="0" w:space="0" w:color="auto"/>
                                        <w:left w:val="none" w:sz="0" w:space="0" w:color="auto"/>
                                        <w:bottom w:val="none" w:sz="0" w:space="0" w:color="auto"/>
                                        <w:right w:val="none" w:sz="0" w:space="0" w:color="auto"/>
                                      </w:divBdr>
                                      <w:divsChild>
                                        <w:div w:id="1503542010">
                                          <w:marLeft w:val="0"/>
                                          <w:marRight w:val="0"/>
                                          <w:marTop w:val="0"/>
                                          <w:marBottom w:val="0"/>
                                          <w:divBdr>
                                            <w:top w:val="none" w:sz="0" w:space="0" w:color="auto"/>
                                            <w:left w:val="none" w:sz="0" w:space="0" w:color="auto"/>
                                            <w:bottom w:val="none" w:sz="0" w:space="0" w:color="auto"/>
                                            <w:right w:val="none" w:sz="0" w:space="0" w:color="auto"/>
                                          </w:divBdr>
                                          <w:divsChild>
                                            <w:div w:id="1284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33783">
      <w:bodyDiv w:val="1"/>
      <w:marLeft w:val="0"/>
      <w:marRight w:val="0"/>
      <w:marTop w:val="0"/>
      <w:marBottom w:val="0"/>
      <w:divBdr>
        <w:top w:val="none" w:sz="0" w:space="0" w:color="auto"/>
        <w:left w:val="none" w:sz="0" w:space="0" w:color="auto"/>
        <w:bottom w:val="none" w:sz="0" w:space="0" w:color="auto"/>
        <w:right w:val="none" w:sz="0" w:space="0" w:color="auto"/>
      </w:divBdr>
      <w:divsChild>
        <w:div w:id="1097170504">
          <w:marLeft w:val="0"/>
          <w:marRight w:val="0"/>
          <w:marTop w:val="0"/>
          <w:marBottom w:val="0"/>
          <w:divBdr>
            <w:top w:val="none" w:sz="0" w:space="0" w:color="auto"/>
            <w:left w:val="none" w:sz="0" w:space="0" w:color="auto"/>
            <w:bottom w:val="none" w:sz="0" w:space="0" w:color="auto"/>
            <w:right w:val="none" w:sz="0" w:space="0" w:color="auto"/>
          </w:divBdr>
          <w:divsChild>
            <w:div w:id="1862933150">
              <w:marLeft w:val="0"/>
              <w:marRight w:val="0"/>
              <w:marTop w:val="0"/>
              <w:marBottom w:val="0"/>
              <w:divBdr>
                <w:top w:val="none" w:sz="0" w:space="0" w:color="auto"/>
                <w:left w:val="none" w:sz="0" w:space="0" w:color="auto"/>
                <w:bottom w:val="none" w:sz="0" w:space="0" w:color="auto"/>
                <w:right w:val="none" w:sz="0" w:space="0" w:color="auto"/>
              </w:divBdr>
              <w:divsChild>
                <w:div w:id="716466763">
                  <w:marLeft w:val="0"/>
                  <w:marRight w:val="0"/>
                  <w:marTop w:val="0"/>
                  <w:marBottom w:val="0"/>
                  <w:divBdr>
                    <w:top w:val="single" w:sz="12" w:space="11" w:color="F89B1A"/>
                    <w:left w:val="single" w:sz="6" w:space="8" w:color="C8D4DB"/>
                    <w:bottom w:val="none" w:sz="0" w:space="0" w:color="auto"/>
                    <w:right w:val="single" w:sz="6" w:space="8" w:color="C8D4DB"/>
                  </w:divBdr>
                  <w:divsChild>
                    <w:div w:id="294794024">
                      <w:marLeft w:val="0"/>
                      <w:marRight w:val="0"/>
                      <w:marTop w:val="0"/>
                      <w:marBottom w:val="0"/>
                      <w:divBdr>
                        <w:top w:val="none" w:sz="0" w:space="0" w:color="auto"/>
                        <w:left w:val="none" w:sz="0" w:space="0" w:color="auto"/>
                        <w:bottom w:val="none" w:sz="0" w:space="0" w:color="auto"/>
                        <w:right w:val="none" w:sz="0" w:space="0" w:color="auto"/>
                      </w:divBdr>
                      <w:divsChild>
                        <w:div w:id="162673544">
                          <w:marLeft w:val="0"/>
                          <w:marRight w:val="0"/>
                          <w:marTop w:val="0"/>
                          <w:marBottom w:val="0"/>
                          <w:divBdr>
                            <w:top w:val="none" w:sz="0" w:space="0" w:color="auto"/>
                            <w:left w:val="none" w:sz="0" w:space="0" w:color="auto"/>
                            <w:bottom w:val="none" w:sz="0" w:space="0" w:color="auto"/>
                            <w:right w:val="none" w:sz="0" w:space="0" w:color="auto"/>
                          </w:divBdr>
                          <w:divsChild>
                            <w:div w:id="1153108556">
                              <w:marLeft w:val="0"/>
                              <w:marRight w:val="225"/>
                              <w:marTop w:val="0"/>
                              <w:marBottom w:val="0"/>
                              <w:divBdr>
                                <w:top w:val="none" w:sz="0" w:space="0" w:color="auto"/>
                                <w:left w:val="none" w:sz="0" w:space="0" w:color="auto"/>
                                <w:bottom w:val="none" w:sz="0" w:space="0" w:color="auto"/>
                                <w:right w:val="none" w:sz="0" w:space="0" w:color="auto"/>
                              </w:divBdr>
                              <w:divsChild>
                                <w:div w:id="345441836">
                                  <w:marLeft w:val="0"/>
                                  <w:marRight w:val="0"/>
                                  <w:marTop w:val="0"/>
                                  <w:marBottom w:val="0"/>
                                  <w:divBdr>
                                    <w:top w:val="none" w:sz="0" w:space="0" w:color="auto"/>
                                    <w:left w:val="none" w:sz="0" w:space="0" w:color="auto"/>
                                    <w:bottom w:val="none" w:sz="0" w:space="0" w:color="auto"/>
                                    <w:right w:val="none" w:sz="0" w:space="0" w:color="auto"/>
                                  </w:divBdr>
                                  <w:divsChild>
                                    <w:div w:id="2009627974">
                                      <w:marLeft w:val="0"/>
                                      <w:marRight w:val="0"/>
                                      <w:marTop w:val="0"/>
                                      <w:marBottom w:val="0"/>
                                      <w:divBdr>
                                        <w:top w:val="none" w:sz="0" w:space="0" w:color="auto"/>
                                        <w:left w:val="none" w:sz="0" w:space="0" w:color="auto"/>
                                        <w:bottom w:val="none" w:sz="0" w:space="0" w:color="auto"/>
                                        <w:right w:val="none" w:sz="0" w:space="0" w:color="auto"/>
                                      </w:divBdr>
                                      <w:divsChild>
                                        <w:div w:id="343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80271">
      <w:bodyDiv w:val="1"/>
      <w:marLeft w:val="0"/>
      <w:marRight w:val="0"/>
      <w:marTop w:val="0"/>
      <w:marBottom w:val="0"/>
      <w:divBdr>
        <w:top w:val="none" w:sz="0" w:space="0" w:color="auto"/>
        <w:left w:val="none" w:sz="0" w:space="0" w:color="auto"/>
        <w:bottom w:val="none" w:sz="0" w:space="0" w:color="auto"/>
        <w:right w:val="none" w:sz="0" w:space="0" w:color="auto"/>
      </w:divBdr>
      <w:divsChild>
        <w:div w:id="575285476">
          <w:marLeft w:val="0"/>
          <w:marRight w:val="0"/>
          <w:marTop w:val="60"/>
          <w:marBottom w:val="60"/>
          <w:divBdr>
            <w:top w:val="none" w:sz="0" w:space="0" w:color="auto"/>
            <w:left w:val="none" w:sz="0" w:space="0" w:color="auto"/>
            <w:bottom w:val="none" w:sz="0" w:space="0" w:color="auto"/>
            <w:right w:val="none" w:sz="0" w:space="0" w:color="auto"/>
          </w:divBdr>
        </w:div>
        <w:div w:id="863325442">
          <w:marLeft w:val="0"/>
          <w:marRight w:val="0"/>
          <w:marTop w:val="40"/>
          <w:marBottom w:val="120"/>
          <w:divBdr>
            <w:top w:val="none" w:sz="0" w:space="0" w:color="auto"/>
            <w:left w:val="none" w:sz="0" w:space="0" w:color="auto"/>
            <w:bottom w:val="none" w:sz="0" w:space="0" w:color="auto"/>
            <w:right w:val="none" w:sz="0" w:space="0" w:color="auto"/>
          </w:divBdr>
        </w:div>
        <w:div w:id="932980541">
          <w:marLeft w:val="0"/>
          <w:marRight w:val="0"/>
          <w:marTop w:val="60"/>
          <w:marBottom w:val="120"/>
          <w:divBdr>
            <w:top w:val="none" w:sz="0" w:space="0" w:color="auto"/>
            <w:left w:val="none" w:sz="0" w:space="0" w:color="auto"/>
            <w:bottom w:val="none" w:sz="0" w:space="0" w:color="auto"/>
            <w:right w:val="none" w:sz="0" w:space="0" w:color="auto"/>
          </w:divBdr>
        </w:div>
        <w:div w:id="1495754495">
          <w:marLeft w:val="0"/>
          <w:marRight w:val="0"/>
          <w:marTop w:val="40"/>
          <w:marBottom w:val="120"/>
          <w:divBdr>
            <w:top w:val="none" w:sz="0" w:space="0" w:color="auto"/>
            <w:left w:val="none" w:sz="0" w:space="0" w:color="auto"/>
            <w:bottom w:val="none" w:sz="0" w:space="0" w:color="auto"/>
            <w:right w:val="none" w:sz="0" w:space="0" w:color="auto"/>
          </w:divBdr>
        </w:div>
        <w:div w:id="1689409033">
          <w:marLeft w:val="0"/>
          <w:marRight w:val="0"/>
          <w:marTop w:val="40"/>
          <w:marBottom w:val="120"/>
          <w:divBdr>
            <w:top w:val="none" w:sz="0" w:space="0" w:color="auto"/>
            <w:left w:val="none" w:sz="0" w:space="0" w:color="auto"/>
            <w:bottom w:val="none" w:sz="0" w:space="0" w:color="auto"/>
            <w:right w:val="none" w:sz="0" w:space="0" w:color="auto"/>
          </w:divBdr>
        </w:div>
        <w:div w:id="1718242555">
          <w:marLeft w:val="0"/>
          <w:marRight w:val="0"/>
          <w:marTop w:val="60"/>
          <w:marBottom w:val="120"/>
          <w:divBdr>
            <w:top w:val="none" w:sz="0" w:space="0" w:color="auto"/>
            <w:left w:val="none" w:sz="0" w:space="0" w:color="auto"/>
            <w:bottom w:val="none" w:sz="0" w:space="0" w:color="auto"/>
            <w:right w:val="none" w:sz="0" w:space="0" w:color="auto"/>
          </w:divBdr>
        </w:div>
        <w:div w:id="1818839290">
          <w:marLeft w:val="0"/>
          <w:marRight w:val="0"/>
          <w:marTop w:val="60"/>
          <w:marBottom w:val="120"/>
          <w:divBdr>
            <w:top w:val="none" w:sz="0" w:space="0" w:color="auto"/>
            <w:left w:val="none" w:sz="0" w:space="0" w:color="auto"/>
            <w:bottom w:val="none" w:sz="0" w:space="0" w:color="auto"/>
            <w:right w:val="none" w:sz="0" w:space="0" w:color="auto"/>
          </w:divBdr>
        </w:div>
      </w:divsChild>
    </w:div>
    <w:div w:id="1378701308">
      <w:bodyDiv w:val="1"/>
      <w:marLeft w:val="0"/>
      <w:marRight w:val="0"/>
      <w:marTop w:val="0"/>
      <w:marBottom w:val="0"/>
      <w:divBdr>
        <w:top w:val="none" w:sz="0" w:space="0" w:color="auto"/>
        <w:left w:val="none" w:sz="0" w:space="0" w:color="auto"/>
        <w:bottom w:val="none" w:sz="0" w:space="0" w:color="auto"/>
        <w:right w:val="none" w:sz="0" w:space="0" w:color="auto"/>
      </w:divBdr>
    </w:div>
    <w:div w:id="1463839799">
      <w:bodyDiv w:val="1"/>
      <w:marLeft w:val="0"/>
      <w:marRight w:val="0"/>
      <w:marTop w:val="0"/>
      <w:marBottom w:val="0"/>
      <w:divBdr>
        <w:top w:val="none" w:sz="0" w:space="0" w:color="auto"/>
        <w:left w:val="none" w:sz="0" w:space="0" w:color="auto"/>
        <w:bottom w:val="none" w:sz="0" w:space="0" w:color="auto"/>
        <w:right w:val="none" w:sz="0" w:space="0" w:color="auto"/>
      </w:divBdr>
      <w:divsChild>
        <w:div w:id="180708863">
          <w:marLeft w:val="0"/>
          <w:marRight w:val="0"/>
          <w:marTop w:val="0"/>
          <w:marBottom w:val="0"/>
          <w:divBdr>
            <w:top w:val="none" w:sz="0" w:space="0" w:color="auto"/>
            <w:left w:val="none" w:sz="0" w:space="0" w:color="auto"/>
            <w:bottom w:val="none" w:sz="0" w:space="0" w:color="auto"/>
            <w:right w:val="none" w:sz="0" w:space="0" w:color="auto"/>
          </w:divBdr>
          <w:divsChild>
            <w:div w:id="1965504476">
              <w:marLeft w:val="0"/>
              <w:marRight w:val="0"/>
              <w:marTop w:val="0"/>
              <w:marBottom w:val="0"/>
              <w:divBdr>
                <w:top w:val="none" w:sz="0" w:space="0" w:color="auto"/>
                <w:left w:val="none" w:sz="0" w:space="0" w:color="auto"/>
                <w:bottom w:val="none" w:sz="0" w:space="0" w:color="auto"/>
                <w:right w:val="none" w:sz="0" w:space="0" w:color="auto"/>
              </w:divBdr>
              <w:divsChild>
                <w:div w:id="154612943">
                  <w:marLeft w:val="0"/>
                  <w:marRight w:val="0"/>
                  <w:marTop w:val="0"/>
                  <w:marBottom w:val="0"/>
                  <w:divBdr>
                    <w:top w:val="single" w:sz="12" w:space="11" w:color="F89B1A"/>
                    <w:left w:val="single" w:sz="6" w:space="8" w:color="C8D4DB"/>
                    <w:bottom w:val="none" w:sz="0" w:space="0" w:color="auto"/>
                    <w:right w:val="single" w:sz="6" w:space="8" w:color="C8D4DB"/>
                  </w:divBdr>
                  <w:divsChild>
                    <w:div w:id="644050375">
                      <w:marLeft w:val="0"/>
                      <w:marRight w:val="0"/>
                      <w:marTop w:val="0"/>
                      <w:marBottom w:val="0"/>
                      <w:divBdr>
                        <w:top w:val="none" w:sz="0" w:space="0" w:color="auto"/>
                        <w:left w:val="none" w:sz="0" w:space="0" w:color="auto"/>
                        <w:bottom w:val="none" w:sz="0" w:space="0" w:color="auto"/>
                        <w:right w:val="none" w:sz="0" w:space="0" w:color="auto"/>
                      </w:divBdr>
                      <w:divsChild>
                        <w:div w:id="223686977">
                          <w:marLeft w:val="0"/>
                          <w:marRight w:val="0"/>
                          <w:marTop w:val="0"/>
                          <w:marBottom w:val="0"/>
                          <w:divBdr>
                            <w:top w:val="none" w:sz="0" w:space="0" w:color="auto"/>
                            <w:left w:val="none" w:sz="0" w:space="0" w:color="auto"/>
                            <w:bottom w:val="none" w:sz="0" w:space="0" w:color="auto"/>
                            <w:right w:val="none" w:sz="0" w:space="0" w:color="auto"/>
                          </w:divBdr>
                          <w:divsChild>
                            <w:div w:id="1140030059">
                              <w:marLeft w:val="0"/>
                              <w:marRight w:val="225"/>
                              <w:marTop w:val="0"/>
                              <w:marBottom w:val="0"/>
                              <w:divBdr>
                                <w:top w:val="none" w:sz="0" w:space="0" w:color="auto"/>
                                <w:left w:val="none" w:sz="0" w:space="0" w:color="auto"/>
                                <w:bottom w:val="none" w:sz="0" w:space="0" w:color="auto"/>
                                <w:right w:val="none" w:sz="0" w:space="0" w:color="auto"/>
                              </w:divBdr>
                              <w:divsChild>
                                <w:div w:id="1906067840">
                                  <w:marLeft w:val="0"/>
                                  <w:marRight w:val="0"/>
                                  <w:marTop w:val="0"/>
                                  <w:marBottom w:val="0"/>
                                  <w:divBdr>
                                    <w:top w:val="none" w:sz="0" w:space="0" w:color="auto"/>
                                    <w:left w:val="none" w:sz="0" w:space="0" w:color="auto"/>
                                    <w:bottom w:val="none" w:sz="0" w:space="0" w:color="auto"/>
                                    <w:right w:val="none" w:sz="0" w:space="0" w:color="auto"/>
                                  </w:divBdr>
                                  <w:divsChild>
                                    <w:div w:id="745079728">
                                      <w:marLeft w:val="0"/>
                                      <w:marRight w:val="0"/>
                                      <w:marTop w:val="0"/>
                                      <w:marBottom w:val="0"/>
                                      <w:divBdr>
                                        <w:top w:val="none" w:sz="0" w:space="0" w:color="auto"/>
                                        <w:left w:val="none" w:sz="0" w:space="0" w:color="auto"/>
                                        <w:bottom w:val="none" w:sz="0" w:space="0" w:color="auto"/>
                                        <w:right w:val="none" w:sz="0" w:space="0" w:color="auto"/>
                                      </w:divBdr>
                                      <w:divsChild>
                                        <w:div w:id="1010913080">
                                          <w:marLeft w:val="0"/>
                                          <w:marRight w:val="0"/>
                                          <w:marTop w:val="0"/>
                                          <w:marBottom w:val="0"/>
                                          <w:divBdr>
                                            <w:top w:val="none" w:sz="0" w:space="0" w:color="auto"/>
                                            <w:left w:val="none" w:sz="0" w:space="0" w:color="auto"/>
                                            <w:bottom w:val="none" w:sz="0" w:space="0" w:color="auto"/>
                                            <w:right w:val="none" w:sz="0" w:space="0" w:color="auto"/>
                                          </w:divBdr>
                                          <w:divsChild>
                                            <w:div w:id="1899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17393">
      <w:bodyDiv w:val="1"/>
      <w:marLeft w:val="0"/>
      <w:marRight w:val="0"/>
      <w:marTop w:val="0"/>
      <w:marBottom w:val="0"/>
      <w:divBdr>
        <w:top w:val="none" w:sz="0" w:space="0" w:color="auto"/>
        <w:left w:val="none" w:sz="0" w:space="0" w:color="auto"/>
        <w:bottom w:val="none" w:sz="0" w:space="0" w:color="auto"/>
        <w:right w:val="none" w:sz="0" w:space="0" w:color="auto"/>
      </w:divBdr>
      <w:divsChild>
        <w:div w:id="168250720">
          <w:marLeft w:val="0"/>
          <w:marRight w:val="0"/>
          <w:marTop w:val="0"/>
          <w:marBottom w:val="0"/>
          <w:divBdr>
            <w:top w:val="none" w:sz="0" w:space="0" w:color="auto"/>
            <w:left w:val="none" w:sz="0" w:space="0" w:color="auto"/>
            <w:bottom w:val="none" w:sz="0" w:space="0" w:color="auto"/>
            <w:right w:val="none" w:sz="0" w:space="0" w:color="auto"/>
          </w:divBdr>
          <w:divsChild>
            <w:div w:id="1142890755">
              <w:marLeft w:val="0"/>
              <w:marRight w:val="0"/>
              <w:marTop w:val="0"/>
              <w:marBottom w:val="0"/>
              <w:divBdr>
                <w:top w:val="none" w:sz="0" w:space="0" w:color="auto"/>
                <w:left w:val="none" w:sz="0" w:space="0" w:color="auto"/>
                <w:bottom w:val="none" w:sz="0" w:space="0" w:color="auto"/>
                <w:right w:val="none" w:sz="0" w:space="0" w:color="auto"/>
              </w:divBdr>
              <w:divsChild>
                <w:div w:id="270556091">
                  <w:marLeft w:val="0"/>
                  <w:marRight w:val="0"/>
                  <w:marTop w:val="0"/>
                  <w:marBottom w:val="0"/>
                  <w:divBdr>
                    <w:top w:val="single" w:sz="12" w:space="11" w:color="F89B1A"/>
                    <w:left w:val="single" w:sz="6" w:space="8" w:color="C8D4DB"/>
                    <w:bottom w:val="none" w:sz="0" w:space="0" w:color="auto"/>
                    <w:right w:val="single" w:sz="6" w:space="8" w:color="C8D4DB"/>
                  </w:divBdr>
                  <w:divsChild>
                    <w:div w:id="127477253">
                      <w:marLeft w:val="0"/>
                      <w:marRight w:val="0"/>
                      <w:marTop w:val="0"/>
                      <w:marBottom w:val="0"/>
                      <w:divBdr>
                        <w:top w:val="none" w:sz="0" w:space="0" w:color="auto"/>
                        <w:left w:val="none" w:sz="0" w:space="0" w:color="auto"/>
                        <w:bottom w:val="none" w:sz="0" w:space="0" w:color="auto"/>
                        <w:right w:val="none" w:sz="0" w:space="0" w:color="auto"/>
                      </w:divBdr>
                      <w:divsChild>
                        <w:div w:id="254438708">
                          <w:marLeft w:val="0"/>
                          <w:marRight w:val="0"/>
                          <w:marTop w:val="0"/>
                          <w:marBottom w:val="0"/>
                          <w:divBdr>
                            <w:top w:val="none" w:sz="0" w:space="0" w:color="auto"/>
                            <w:left w:val="none" w:sz="0" w:space="0" w:color="auto"/>
                            <w:bottom w:val="none" w:sz="0" w:space="0" w:color="auto"/>
                            <w:right w:val="none" w:sz="0" w:space="0" w:color="auto"/>
                          </w:divBdr>
                          <w:divsChild>
                            <w:div w:id="558857675">
                              <w:marLeft w:val="0"/>
                              <w:marRight w:val="225"/>
                              <w:marTop w:val="0"/>
                              <w:marBottom w:val="0"/>
                              <w:divBdr>
                                <w:top w:val="none" w:sz="0" w:space="0" w:color="auto"/>
                                <w:left w:val="none" w:sz="0" w:space="0" w:color="auto"/>
                                <w:bottom w:val="none" w:sz="0" w:space="0" w:color="auto"/>
                                <w:right w:val="none" w:sz="0" w:space="0" w:color="auto"/>
                              </w:divBdr>
                              <w:divsChild>
                                <w:div w:id="989943701">
                                  <w:marLeft w:val="0"/>
                                  <w:marRight w:val="0"/>
                                  <w:marTop w:val="0"/>
                                  <w:marBottom w:val="0"/>
                                  <w:divBdr>
                                    <w:top w:val="none" w:sz="0" w:space="0" w:color="auto"/>
                                    <w:left w:val="none" w:sz="0" w:space="0" w:color="auto"/>
                                    <w:bottom w:val="none" w:sz="0" w:space="0" w:color="auto"/>
                                    <w:right w:val="none" w:sz="0" w:space="0" w:color="auto"/>
                                  </w:divBdr>
                                  <w:divsChild>
                                    <w:div w:id="281425408">
                                      <w:marLeft w:val="0"/>
                                      <w:marRight w:val="0"/>
                                      <w:marTop w:val="0"/>
                                      <w:marBottom w:val="0"/>
                                      <w:divBdr>
                                        <w:top w:val="none" w:sz="0" w:space="0" w:color="auto"/>
                                        <w:left w:val="none" w:sz="0" w:space="0" w:color="auto"/>
                                        <w:bottom w:val="none" w:sz="0" w:space="0" w:color="auto"/>
                                        <w:right w:val="none" w:sz="0" w:space="0" w:color="auto"/>
                                      </w:divBdr>
                                      <w:divsChild>
                                        <w:div w:id="1445419518">
                                          <w:marLeft w:val="0"/>
                                          <w:marRight w:val="0"/>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taichinh.angiang.gov.vn" TargetMode="External"/><Relationship Id="rId4" Type="http://schemas.openxmlformats.org/officeDocument/2006/relationships/settings" Target="settings.xml"/><Relationship Id="rId9" Type="http://schemas.openxmlformats.org/officeDocument/2006/relationships/hyperlink" Target="http://a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E34C-F453-423E-9519-2B336E31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11461</CharactersWithSpaces>
  <SharedDoc>false</SharedDoc>
  <HLinks>
    <vt:vector size="30" baseType="variant">
      <vt:variant>
        <vt:i4>65617</vt:i4>
      </vt:variant>
      <vt:variant>
        <vt:i4>12</vt:i4>
      </vt:variant>
      <vt:variant>
        <vt:i4>0</vt:i4>
      </vt:variant>
      <vt:variant>
        <vt:i4>5</vt:i4>
      </vt:variant>
      <vt:variant>
        <vt:lpwstr>https://thuvienphapluat.vn/van-ban/the-thao-y-te/nghi-dinh-98-2021-nd-cp-quan-ly-trang-thiet-bi-y-te-493940.aspx</vt:lpwstr>
      </vt:variant>
      <vt:variant>
        <vt:lpwstr/>
      </vt:variant>
      <vt:variant>
        <vt:i4>65617</vt:i4>
      </vt:variant>
      <vt:variant>
        <vt:i4>9</vt:i4>
      </vt:variant>
      <vt:variant>
        <vt:i4>0</vt:i4>
      </vt:variant>
      <vt:variant>
        <vt:i4>5</vt:i4>
      </vt:variant>
      <vt:variant>
        <vt:lpwstr>https://thuvienphapluat.vn/van-ban/the-thao-y-te/nghi-dinh-98-2021-nd-cp-quan-ly-trang-thiet-bi-y-te-493940.aspx</vt:lpwstr>
      </vt:variant>
      <vt:variant>
        <vt:lpwstr/>
      </vt:variant>
      <vt:variant>
        <vt:i4>327682</vt:i4>
      </vt:variant>
      <vt:variant>
        <vt:i4>6</vt:i4>
      </vt:variant>
      <vt:variant>
        <vt:i4>0</vt:i4>
      </vt:variant>
      <vt:variant>
        <vt:i4>5</vt:i4>
      </vt:variant>
      <vt:variant>
        <vt:lpwstr>http://sotaichinh.angiang.gov.vn/</vt:lpwstr>
      </vt:variant>
      <vt:variant>
        <vt:lpwstr/>
      </vt:variant>
      <vt:variant>
        <vt:i4>6488120</vt:i4>
      </vt:variant>
      <vt:variant>
        <vt:i4>3</vt:i4>
      </vt:variant>
      <vt:variant>
        <vt:i4>0</vt:i4>
      </vt:variant>
      <vt:variant>
        <vt:i4>5</vt:i4>
      </vt:variant>
      <vt:variant>
        <vt:lpwstr>http://www.angiang.gov.vn/</vt:lpwstr>
      </vt:variant>
      <vt:variant>
        <vt:lpwstr/>
      </vt:variant>
      <vt:variant>
        <vt:i4>65617</vt:i4>
      </vt:variant>
      <vt:variant>
        <vt:i4>0</vt:i4>
      </vt:variant>
      <vt:variant>
        <vt:i4>0</vt:i4>
      </vt:variant>
      <vt:variant>
        <vt:i4>5</vt:i4>
      </vt:variant>
      <vt:variant>
        <vt:lpwstr>https://thuvienphapluat.vn/van-ban/the-thao-y-te/nghi-dinh-98-2021-nd-cp-quan-ly-trang-thiet-bi-y-te-493940.aspx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2021-11-29T02:45:00Z</cp:lastPrinted>
  <dcterms:created xsi:type="dcterms:W3CDTF">2024-12-19T04:16:00Z</dcterms:created>
  <dcterms:modified xsi:type="dcterms:W3CDTF">2024-12-19T04:16:00Z</dcterms:modified>
</cp:coreProperties>
</file>