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372"/>
      </w:tblGrid>
      <w:tr w:rsidR="00890921" w:rsidRPr="00890921">
        <w:trPr>
          <w:trHeight w:val="1280"/>
        </w:trPr>
        <w:tc>
          <w:tcPr>
            <w:tcW w:w="3348" w:type="dxa"/>
            <w:tcBorders>
              <w:top w:val="nil"/>
              <w:left w:val="nil"/>
              <w:bottom w:val="nil"/>
              <w:right w:val="nil"/>
            </w:tcBorders>
          </w:tcPr>
          <w:p w:rsidR="00890921" w:rsidRPr="00890921" w:rsidRDefault="00890921" w:rsidP="00BD6AEC">
            <w:pPr>
              <w:spacing w:before="60"/>
              <w:ind w:left="170"/>
              <w:jc w:val="center"/>
              <w:rPr>
                <w:rFonts w:ascii="Times New Roman" w:hAnsi="Times New Roman"/>
                <w:b/>
              </w:rPr>
            </w:pPr>
            <w:r w:rsidRPr="00890921">
              <w:rPr>
                <w:rFonts w:ascii="Times New Roman" w:hAnsi="Times New Roman"/>
                <w:b/>
              </w:rPr>
              <w:t xml:space="preserve">UỶ BAN NHÂN DÂN </w:t>
            </w:r>
          </w:p>
          <w:p w:rsidR="00890921" w:rsidRPr="00890921" w:rsidRDefault="00890921" w:rsidP="00890921">
            <w:pPr>
              <w:jc w:val="center"/>
              <w:rPr>
                <w:rFonts w:ascii="Times New Roman" w:hAnsi="Times New Roman"/>
                <w:b/>
              </w:rPr>
            </w:pPr>
            <w:r w:rsidRPr="00890921">
              <w:rPr>
                <w:rFonts w:ascii="Times New Roman" w:hAnsi="Times New Roman"/>
                <w:b/>
              </w:rPr>
              <w:t>TỈNH AN GIANG</w:t>
            </w:r>
          </w:p>
          <w:p w:rsidR="00890921" w:rsidRPr="00890921" w:rsidRDefault="009F4F8C" w:rsidP="00705B9B">
            <w:pPr>
              <w:spacing w:before="120"/>
              <w:jc w:val="center"/>
              <w:rPr>
                <w:rFonts w:ascii="Times New Roman" w:hAnsi="Times New Roman"/>
              </w:rPr>
            </w:pPr>
            <w:r>
              <w:rPr>
                <w:rFonts w:ascii="Times New Roman" w:hAnsi="Times New Roman"/>
                <w:b/>
                <w:noProof/>
              </w:rPr>
              <mc:AlternateContent>
                <mc:Choice Requires="wps">
                  <w:drawing>
                    <wp:anchor distT="0" distB="0" distL="114300" distR="114300" simplePos="0" relativeHeight="251663872" behindDoc="1" locked="0" layoutInCell="1" allowOverlap="1">
                      <wp:simplePos x="0" y="0"/>
                      <wp:positionH relativeFrom="column">
                        <wp:posOffset>458263</wp:posOffset>
                      </wp:positionH>
                      <wp:positionV relativeFrom="paragraph">
                        <wp:posOffset>305686</wp:posOffset>
                      </wp:positionV>
                      <wp:extent cx="1052624" cy="281940"/>
                      <wp:effectExtent l="0" t="0" r="14605" b="1905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624" cy="281940"/>
                              </a:xfrm>
                              <a:prstGeom prst="rect">
                                <a:avLst/>
                              </a:prstGeom>
                              <a:solidFill>
                                <a:srgbClr val="FFFFFF"/>
                              </a:solidFill>
                              <a:ln w="9525">
                                <a:solidFill>
                                  <a:srgbClr val="000000"/>
                                </a:solidFill>
                                <a:miter lim="800000"/>
                                <a:headEnd/>
                                <a:tailEnd/>
                              </a:ln>
                            </wps:spPr>
                            <wps:txbx>
                              <w:txbxContent>
                                <w:p w:rsidR="0007720E" w:rsidRPr="0026328D" w:rsidRDefault="0007720E" w:rsidP="00AE7FC4">
                                  <w:pPr>
                                    <w:rPr>
                                      <w:rFonts w:ascii="Times New Roman" w:hAnsi="Times New Roman"/>
                                    </w:rPr>
                                  </w:pPr>
                                  <w:r>
                                    <w:t>D</w:t>
                                  </w:r>
                                  <w:r>
                                    <w:rPr>
                                      <w:rFonts w:ascii="Times New Roman" w:hAnsi="Times New Roman"/>
                                      <w:lang w:val="vi-VN"/>
                                    </w:rPr>
                                    <w:t>Ự</w:t>
                                  </w:r>
                                  <w:r w:rsidR="002423A4">
                                    <w:rPr>
                                      <w:rFonts w:ascii="Times New Roman" w:hAnsi="Times New Roman"/>
                                    </w:rPr>
                                    <w:t xml:space="preserve"> </w:t>
                                  </w:r>
                                  <w:r>
                                    <w:rPr>
                                      <w:rFonts w:ascii="Times New Roman" w:hAnsi="Times New Roman"/>
                                      <w:lang w:val="vi-VN"/>
                                    </w:rPr>
                                    <w:t>THẢO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6.1pt;margin-top:24.05pt;width:82.9pt;height:22.2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">
                      <v:textbox style="mso-fit-shape-to-text:t">
                        <w:txbxContent>
                          <w:p w:rsidR="0007720E" w:rsidRPr="0026328D" w:rsidRDefault="0007720E" w:rsidP="00AE7FC4">
                            <w:pPr>
                              <w:rPr>
                                <w:rFonts w:ascii="Times New Roman" w:hAnsi="Times New Roman"/>
                              </w:rPr>
                            </w:pPr>
                            <w:r>
                              <w:t>D</w:t>
                            </w:r>
                            <w:r>
                              <w:rPr>
                                <w:rFonts w:ascii="Times New Roman" w:hAnsi="Times New Roman"/>
                                <w:lang w:val="vi-VN"/>
                              </w:rPr>
                              <w:t>Ự</w:t>
                            </w:r>
                            <w:r w:rsidR="002423A4">
                              <w:rPr>
                                <w:rFonts w:ascii="Times New Roman" w:hAnsi="Times New Roman"/>
                              </w:rPr>
                              <w:t xml:space="preserve"> </w:t>
                            </w:r>
                            <w:r>
                              <w:rPr>
                                <w:rFonts w:ascii="Times New Roman" w:hAnsi="Times New Roman"/>
                                <w:lang w:val="vi-VN"/>
                              </w:rPr>
                              <w:t>THẢO</w:t>
                            </w:r>
                          </w:p>
                        </w:txbxContent>
                      </v:textbox>
                    </v:shape>
                  </w:pict>
                </mc:Fallback>
              </mc:AlternateContent>
            </w:r>
            <w:r>
              <w:rPr>
                <w:rFonts w:ascii="Times New Roman" w:hAnsi="Times New Roman"/>
                <w:noProof/>
              </w:rPr>
              <mc:AlternateContent>
                <mc:Choice Requires="wps">
                  <w:drawing>
                    <wp:anchor distT="0" distB="0" distL="114300" distR="114300" simplePos="0" relativeHeight="251653632" behindDoc="0" locked="0" layoutInCell="1" allowOverlap="1">
                      <wp:simplePos x="0" y="0"/>
                      <wp:positionH relativeFrom="column">
                        <wp:posOffset>457200</wp:posOffset>
                      </wp:positionH>
                      <wp:positionV relativeFrom="paragraph">
                        <wp:posOffset>48260</wp:posOffset>
                      </wp:positionV>
                      <wp:extent cx="884555" cy="0"/>
                      <wp:effectExtent l="9525" t="10160" r="10795" b="88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4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3F0CB" id="Line 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8pt" to="105.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cX7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"/>
                  </w:pict>
                </mc:Fallback>
              </mc:AlternateContent>
            </w:r>
            <w:r w:rsidR="00890921" w:rsidRPr="00890921">
              <w:rPr>
                <w:rFonts w:ascii="Times New Roman" w:hAnsi="Times New Roman"/>
              </w:rPr>
              <w:t>Số:</w:t>
            </w:r>
            <w:r w:rsidR="00FA72F5">
              <w:rPr>
                <w:rFonts w:ascii="Times New Roman" w:hAnsi="Times New Roman"/>
              </w:rPr>
              <w:t xml:space="preserve"> </w:t>
            </w:r>
            <w:r w:rsidR="00DA55EA">
              <w:rPr>
                <w:rFonts w:ascii="Times New Roman" w:hAnsi="Times New Roman"/>
              </w:rPr>
              <w:t xml:space="preserve">        </w:t>
            </w:r>
            <w:r w:rsidR="00890921" w:rsidRPr="00890921">
              <w:rPr>
                <w:rFonts w:ascii="Times New Roman" w:hAnsi="Times New Roman"/>
              </w:rPr>
              <w:t>/20</w:t>
            </w:r>
            <w:r w:rsidR="00A5076D">
              <w:rPr>
                <w:rFonts w:ascii="Times New Roman" w:hAnsi="Times New Roman"/>
              </w:rPr>
              <w:t>2</w:t>
            </w:r>
            <w:r w:rsidR="00705B9B">
              <w:rPr>
                <w:rFonts w:ascii="Times New Roman" w:hAnsi="Times New Roman"/>
              </w:rPr>
              <w:t>4/</w:t>
            </w:r>
            <w:r w:rsidR="00890921" w:rsidRPr="00890921">
              <w:rPr>
                <w:rFonts w:ascii="Times New Roman" w:hAnsi="Times New Roman"/>
              </w:rPr>
              <w:t>QĐ-UBND</w:t>
            </w:r>
          </w:p>
        </w:tc>
        <w:tc>
          <w:tcPr>
            <w:tcW w:w="6372" w:type="dxa"/>
            <w:tcBorders>
              <w:top w:val="nil"/>
              <w:left w:val="nil"/>
              <w:bottom w:val="nil"/>
              <w:right w:val="nil"/>
            </w:tcBorders>
          </w:tcPr>
          <w:p w:rsidR="00890921" w:rsidRPr="00890921" w:rsidRDefault="00890921" w:rsidP="00890921">
            <w:pPr>
              <w:rPr>
                <w:rFonts w:ascii="Times New Roman" w:hAnsi="Times New Roman"/>
                <w:b/>
              </w:rPr>
            </w:pPr>
            <w:r w:rsidRPr="00890921">
              <w:rPr>
                <w:rFonts w:ascii="Times New Roman" w:hAnsi="Times New Roman"/>
                <w:b/>
              </w:rPr>
              <w:t>CỘNG HÒA XÃ HỘI CHỦ NGHĨA VIỆT NAM</w:t>
            </w:r>
          </w:p>
          <w:p w:rsidR="00890921" w:rsidRPr="00890921" w:rsidRDefault="00890921" w:rsidP="00890921">
            <w:pPr>
              <w:rPr>
                <w:rFonts w:ascii="Times New Roman" w:hAnsi="Times New Roman"/>
                <w:b/>
              </w:rPr>
            </w:pPr>
            <w:r w:rsidRPr="00890921">
              <w:rPr>
                <w:rFonts w:ascii="Times New Roman" w:hAnsi="Times New Roman"/>
                <w:b/>
              </w:rPr>
              <w:t xml:space="preserve">                 Độc lập - Tự do - Hạnh phúc</w:t>
            </w:r>
          </w:p>
          <w:p w:rsidR="00890921" w:rsidRPr="00890921" w:rsidRDefault="009F4F8C" w:rsidP="00890921">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5680" behindDoc="0" locked="0" layoutInCell="1" allowOverlap="1">
                      <wp:simplePos x="0" y="0"/>
                      <wp:positionH relativeFrom="column">
                        <wp:posOffset>764540</wp:posOffset>
                      </wp:positionH>
                      <wp:positionV relativeFrom="paragraph">
                        <wp:posOffset>29210</wp:posOffset>
                      </wp:positionV>
                      <wp:extent cx="1834515" cy="0"/>
                      <wp:effectExtent l="12065" t="10160" r="10795" b="889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4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E1FD4"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2.3pt" to="204.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7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"/>
                  </w:pict>
                </mc:Fallback>
              </mc:AlternateContent>
            </w:r>
          </w:p>
          <w:p w:rsidR="00890921" w:rsidRPr="00890921" w:rsidRDefault="00890921" w:rsidP="00705B9B">
            <w:pPr>
              <w:rPr>
                <w:rFonts w:ascii="Times New Roman" w:hAnsi="Times New Roman"/>
                <w:i/>
              </w:rPr>
            </w:pPr>
            <w:r w:rsidRPr="00890921">
              <w:rPr>
                <w:rFonts w:ascii="Times New Roman" w:hAnsi="Times New Roman"/>
                <w:i/>
              </w:rPr>
              <w:t xml:space="preserve">          </w:t>
            </w:r>
            <w:r w:rsidR="00FA72F5">
              <w:rPr>
                <w:rFonts w:ascii="Times New Roman" w:hAnsi="Times New Roman"/>
                <w:i/>
              </w:rPr>
              <w:t xml:space="preserve">      </w:t>
            </w:r>
            <w:r w:rsidR="00233B86">
              <w:rPr>
                <w:rFonts w:ascii="Times New Roman" w:hAnsi="Times New Roman"/>
                <w:i/>
              </w:rPr>
              <w:t>An Giang</w:t>
            </w:r>
            <w:r w:rsidR="00166B97">
              <w:rPr>
                <w:rFonts w:ascii="Times New Roman" w:hAnsi="Times New Roman"/>
                <w:i/>
              </w:rPr>
              <w:t>, ngày</w:t>
            </w:r>
            <w:r w:rsidR="00FA72F5">
              <w:rPr>
                <w:rFonts w:ascii="Times New Roman" w:hAnsi="Times New Roman"/>
                <w:i/>
              </w:rPr>
              <w:t xml:space="preserve"> </w:t>
            </w:r>
            <w:r w:rsidR="00166B97">
              <w:rPr>
                <w:rFonts w:ascii="Times New Roman" w:hAnsi="Times New Roman"/>
                <w:i/>
              </w:rPr>
              <w:t xml:space="preserve"> </w:t>
            </w:r>
            <w:r w:rsidR="001F3B69">
              <w:rPr>
                <w:rFonts w:ascii="Times New Roman" w:hAnsi="Times New Roman"/>
                <w:i/>
              </w:rPr>
              <w:t xml:space="preserve">  </w:t>
            </w:r>
            <w:r w:rsidR="00FA72F5">
              <w:rPr>
                <w:rFonts w:ascii="Times New Roman" w:hAnsi="Times New Roman"/>
                <w:i/>
              </w:rPr>
              <w:t xml:space="preserve"> </w:t>
            </w:r>
            <w:r w:rsidR="00166B97">
              <w:rPr>
                <w:rFonts w:ascii="Times New Roman" w:hAnsi="Times New Roman"/>
                <w:i/>
              </w:rPr>
              <w:t xml:space="preserve"> tháng </w:t>
            </w:r>
            <w:r w:rsidR="00601E64">
              <w:rPr>
                <w:rFonts w:ascii="Times New Roman" w:hAnsi="Times New Roman"/>
                <w:i/>
              </w:rPr>
              <w:t xml:space="preserve">  </w:t>
            </w:r>
            <w:r w:rsidR="00FA72F5">
              <w:rPr>
                <w:rFonts w:ascii="Times New Roman" w:hAnsi="Times New Roman"/>
                <w:i/>
              </w:rPr>
              <w:t xml:space="preserve"> </w:t>
            </w:r>
            <w:r w:rsidRPr="00890921">
              <w:rPr>
                <w:rFonts w:ascii="Times New Roman" w:hAnsi="Times New Roman"/>
                <w:i/>
              </w:rPr>
              <w:t xml:space="preserve"> năm 20</w:t>
            </w:r>
            <w:r w:rsidR="00A104B1">
              <w:rPr>
                <w:rFonts w:ascii="Times New Roman" w:hAnsi="Times New Roman"/>
                <w:i/>
              </w:rPr>
              <w:t>2</w:t>
            </w:r>
            <w:r w:rsidR="00705B9B">
              <w:rPr>
                <w:rFonts w:ascii="Times New Roman" w:hAnsi="Times New Roman"/>
                <w:i/>
              </w:rPr>
              <w:t>4</w:t>
            </w:r>
          </w:p>
        </w:tc>
      </w:tr>
    </w:tbl>
    <w:p w:rsidR="00890921" w:rsidRDefault="00890921" w:rsidP="00890921">
      <w:pPr>
        <w:rPr>
          <w:rFonts w:ascii="Times New Roman" w:hAnsi="Times New Roman"/>
        </w:rPr>
      </w:pPr>
      <w:r w:rsidRPr="00890921">
        <w:rPr>
          <w:rFonts w:ascii="Times New Roman" w:hAnsi="Times New Roman"/>
        </w:rPr>
        <w:tab/>
      </w:r>
    </w:p>
    <w:p w:rsidR="00890921" w:rsidRPr="00932283" w:rsidRDefault="00AE7FC4" w:rsidP="00AE7FC4">
      <w:pPr>
        <w:tabs>
          <w:tab w:val="left" w:pos="1970"/>
          <w:tab w:val="center" w:pos="4680"/>
        </w:tabs>
        <w:spacing w:after="120"/>
        <w:rPr>
          <w:rFonts w:ascii="Times New Roman" w:hAnsi="Times New Roman"/>
          <w:b/>
        </w:rPr>
      </w:pPr>
      <w:r>
        <w:rPr>
          <w:rFonts w:ascii="Times New Roman" w:hAnsi="Times New Roman"/>
          <w:b/>
        </w:rPr>
        <w:tab/>
      </w:r>
      <w:r>
        <w:rPr>
          <w:rFonts w:ascii="Times New Roman" w:hAnsi="Times New Roman"/>
          <w:b/>
        </w:rPr>
        <w:tab/>
      </w:r>
      <w:r w:rsidR="00890921" w:rsidRPr="00932283">
        <w:rPr>
          <w:rFonts w:ascii="Times New Roman" w:hAnsi="Times New Roman"/>
          <w:b/>
        </w:rPr>
        <w:t>QUYẾT ĐỊNH</w:t>
      </w:r>
    </w:p>
    <w:p w:rsidR="00F9052C" w:rsidRDefault="00A7015F" w:rsidP="00F9052C">
      <w:pPr>
        <w:jc w:val="center"/>
        <w:rPr>
          <w:rFonts w:ascii="Times New Roman" w:hAnsi="Times New Roman"/>
          <w:b/>
        </w:rPr>
      </w:pPr>
      <w:r>
        <w:rPr>
          <w:rFonts w:ascii="Times New Roman" w:hAnsi="Times New Roman"/>
          <w:b/>
        </w:rPr>
        <w:t xml:space="preserve">   </w:t>
      </w:r>
      <w:r w:rsidR="004220E3">
        <w:rPr>
          <w:rFonts w:ascii="Times New Roman" w:hAnsi="Times New Roman"/>
          <w:b/>
        </w:rPr>
        <w:t>B</w:t>
      </w:r>
      <w:r w:rsidR="00890921" w:rsidRPr="00932283">
        <w:rPr>
          <w:rFonts w:ascii="Times New Roman" w:hAnsi="Times New Roman"/>
          <w:b/>
        </w:rPr>
        <w:t xml:space="preserve">an hành </w:t>
      </w:r>
      <w:r w:rsidR="003B3FAB">
        <w:rPr>
          <w:rFonts w:ascii="Times New Roman" w:hAnsi="Times New Roman"/>
          <w:b/>
        </w:rPr>
        <w:t>B</w:t>
      </w:r>
      <w:r w:rsidR="00F9052C">
        <w:rPr>
          <w:rFonts w:ascii="Times New Roman" w:hAnsi="Times New Roman"/>
          <w:b/>
        </w:rPr>
        <w:t xml:space="preserve">ảng </w:t>
      </w:r>
      <w:r w:rsidR="00890921" w:rsidRPr="00932283">
        <w:rPr>
          <w:rFonts w:ascii="Times New Roman" w:hAnsi="Times New Roman"/>
          <w:b/>
        </w:rPr>
        <w:t>giá xây dựng</w:t>
      </w:r>
      <w:r w:rsidR="00584D65">
        <w:rPr>
          <w:rFonts w:ascii="Times New Roman" w:hAnsi="Times New Roman"/>
          <w:b/>
        </w:rPr>
        <w:t xml:space="preserve"> mới</w:t>
      </w:r>
      <w:r w:rsidR="00890921" w:rsidRPr="00932283">
        <w:rPr>
          <w:rFonts w:ascii="Times New Roman" w:hAnsi="Times New Roman"/>
          <w:b/>
        </w:rPr>
        <w:t xml:space="preserve"> nhà </w:t>
      </w:r>
      <w:r w:rsidR="00072229" w:rsidRPr="00932283">
        <w:rPr>
          <w:rFonts w:ascii="Times New Roman" w:hAnsi="Times New Roman"/>
          <w:b/>
        </w:rPr>
        <w:t xml:space="preserve">ở; </w:t>
      </w:r>
      <w:r w:rsidR="007836D3">
        <w:rPr>
          <w:rFonts w:ascii="Times New Roman" w:hAnsi="Times New Roman"/>
          <w:b/>
        </w:rPr>
        <w:t>c</w:t>
      </w:r>
      <w:r w:rsidR="00890921" w:rsidRPr="00932283">
        <w:rPr>
          <w:rFonts w:ascii="Times New Roman" w:hAnsi="Times New Roman"/>
          <w:b/>
        </w:rPr>
        <w:t>ông trình</w:t>
      </w:r>
      <w:r w:rsidR="00F9052C">
        <w:rPr>
          <w:rFonts w:ascii="Times New Roman" w:hAnsi="Times New Roman"/>
          <w:b/>
        </w:rPr>
        <w:t xml:space="preserve"> </w:t>
      </w:r>
    </w:p>
    <w:p w:rsidR="00890921" w:rsidRPr="00F9052C" w:rsidRDefault="00F9052C" w:rsidP="00F9052C">
      <w:pPr>
        <w:jc w:val="center"/>
        <w:rPr>
          <w:rFonts w:ascii="Times New Roman" w:hAnsi="Times New Roman"/>
          <w:b/>
        </w:rPr>
      </w:pPr>
      <w:r>
        <w:rPr>
          <w:rFonts w:ascii="Times New Roman" w:hAnsi="Times New Roman"/>
          <w:b/>
        </w:rPr>
        <w:t>v</w:t>
      </w:r>
      <w:r w:rsidR="00890921" w:rsidRPr="00932283">
        <w:rPr>
          <w:rFonts w:ascii="Times New Roman" w:hAnsi="Times New Roman"/>
          <w:b/>
        </w:rPr>
        <w:t xml:space="preserve">à vật kiến trúc </w:t>
      </w:r>
      <w:r w:rsidR="004B1F36">
        <w:rPr>
          <w:rFonts w:ascii="Times New Roman" w:hAnsi="Times New Roman"/>
          <w:b/>
        </w:rPr>
        <w:t xml:space="preserve">thông dụng </w:t>
      </w:r>
      <w:r w:rsidR="00890921" w:rsidRPr="00932283">
        <w:rPr>
          <w:rFonts w:ascii="Times New Roman" w:hAnsi="Times New Roman"/>
          <w:b/>
        </w:rPr>
        <w:t>trên địa bàn tỉnh An Giang</w:t>
      </w:r>
      <w:r w:rsidR="004001E4">
        <w:rPr>
          <w:rFonts w:ascii="Times New Roman" w:hAnsi="Times New Roman"/>
          <w:b/>
        </w:rPr>
        <w:t>.</w:t>
      </w:r>
    </w:p>
    <w:p w:rsidR="00890921" w:rsidRPr="00932283" w:rsidRDefault="009F4F8C" w:rsidP="00890921">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4656" behindDoc="0" locked="0" layoutInCell="1" allowOverlap="1">
                <wp:simplePos x="0" y="0"/>
                <wp:positionH relativeFrom="column">
                  <wp:posOffset>2275205</wp:posOffset>
                </wp:positionH>
                <wp:positionV relativeFrom="paragraph">
                  <wp:posOffset>140970</wp:posOffset>
                </wp:positionV>
                <wp:extent cx="685800" cy="0"/>
                <wp:effectExtent l="8255" t="7620" r="1079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1A7A7" id="Line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15pt,11.1pt" to="233.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Hx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"/>
            </w:pict>
          </mc:Fallback>
        </mc:AlternateContent>
      </w:r>
    </w:p>
    <w:p w:rsidR="00890921" w:rsidRDefault="00890921" w:rsidP="005F4E79">
      <w:pPr>
        <w:spacing w:before="120"/>
        <w:jc w:val="center"/>
        <w:rPr>
          <w:rFonts w:ascii="Times New Roman" w:hAnsi="Times New Roman"/>
          <w:b/>
        </w:rPr>
      </w:pPr>
      <w:r w:rsidRPr="00932283">
        <w:rPr>
          <w:rFonts w:ascii="Times New Roman" w:hAnsi="Times New Roman"/>
          <w:b/>
        </w:rPr>
        <w:t>ỦY BAN NHÂN DÂN TỈNH AN GIANG</w:t>
      </w:r>
    </w:p>
    <w:p w:rsidR="00890921" w:rsidRPr="00932283" w:rsidRDefault="00890921" w:rsidP="00890921">
      <w:pPr>
        <w:jc w:val="center"/>
        <w:rPr>
          <w:rFonts w:ascii="Times New Roman" w:hAnsi="Times New Roman"/>
        </w:rPr>
      </w:pPr>
    </w:p>
    <w:p w:rsidR="00705B9B" w:rsidRDefault="00F12F6B" w:rsidP="00393D65">
      <w:pPr>
        <w:spacing w:after="120"/>
        <w:ind w:firstLine="720"/>
        <w:jc w:val="both"/>
        <w:rPr>
          <w:rStyle w:val="fontstyle01"/>
        </w:rPr>
      </w:pPr>
      <w:r w:rsidRPr="004220E3">
        <w:rPr>
          <w:rStyle w:val="fontstyle01"/>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CD4131" w:rsidRPr="004220E3" w:rsidRDefault="00CD4131" w:rsidP="00393D65">
      <w:pPr>
        <w:spacing w:after="120"/>
        <w:ind w:firstLine="720"/>
        <w:jc w:val="both"/>
        <w:rPr>
          <w:rStyle w:val="fontstyle01"/>
        </w:rPr>
      </w:pPr>
      <w:r w:rsidRPr="004220E3">
        <w:rPr>
          <w:rStyle w:val="fontstyle01"/>
        </w:rPr>
        <w:t>Căn cứ Luật Ban hành văn bản quy phạm pháp luật</w:t>
      </w:r>
      <w:r w:rsidR="00705B9B">
        <w:rPr>
          <w:rStyle w:val="fontstyle01"/>
        </w:rPr>
        <w:t xml:space="preserve"> số 80/2015/QH13 </w:t>
      </w:r>
      <w:r w:rsidRPr="004220E3">
        <w:rPr>
          <w:rStyle w:val="fontstyle01"/>
        </w:rPr>
        <w:t xml:space="preserve"> ngày 22 tháng 6 năm</w:t>
      </w:r>
      <w:r w:rsidR="00705B9B">
        <w:rPr>
          <w:rStyle w:val="fontstyle01"/>
        </w:rPr>
        <w:t xml:space="preserve"> </w:t>
      </w:r>
      <w:r w:rsidRPr="004220E3">
        <w:rPr>
          <w:rStyle w:val="fontstyle01"/>
        </w:rPr>
        <w:t>2015; Luật Sửa đổi, bổ sung một số điều của Luật Ban hành văn bản quy phạm</w:t>
      </w:r>
      <w:r w:rsidR="00705B9B">
        <w:rPr>
          <w:rStyle w:val="fontstyle01"/>
        </w:rPr>
        <w:t xml:space="preserve"> </w:t>
      </w:r>
      <w:r w:rsidRPr="004220E3">
        <w:rPr>
          <w:rStyle w:val="fontstyle01"/>
        </w:rPr>
        <w:t>pháp luật ngày 18 tháng 6 năm 2020;</w:t>
      </w:r>
    </w:p>
    <w:p w:rsidR="00CE6121" w:rsidRDefault="00904DDE" w:rsidP="00393D65">
      <w:pPr>
        <w:spacing w:after="120"/>
        <w:ind w:firstLine="720"/>
        <w:jc w:val="both"/>
        <w:rPr>
          <w:rStyle w:val="fontstyle01"/>
        </w:rPr>
      </w:pPr>
      <w:r w:rsidRPr="004220E3">
        <w:rPr>
          <w:rStyle w:val="fontstyle01"/>
        </w:rPr>
        <w:t xml:space="preserve">Căn cứ Luật </w:t>
      </w:r>
      <w:r w:rsidR="00584D65" w:rsidRPr="004220E3">
        <w:rPr>
          <w:rStyle w:val="fontstyle01"/>
        </w:rPr>
        <w:t>X</w:t>
      </w:r>
      <w:r w:rsidRPr="004220E3">
        <w:rPr>
          <w:rStyle w:val="fontstyle01"/>
        </w:rPr>
        <w:t xml:space="preserve">ây dựng </w:t>
      </w:r>
      <w:r w:rsidR="00705B9B">
        <w:rPr>
          <w:rStyle w:val="fontstyle01"/>
        </w:rPr>
        <w:t xml:space="preserve">số 50/2014/QH13 </w:t>
      </w:r>
      <w:r w:rsidRPr="004220E3">
        <w:rPr>
          <w:rStyle w:val="fontstyle01"/>
        </w:rPr>
        <w:t>ngày 1</w:t>
      </w:r>
      <w:r w:rsidR="00705B9B">
        <w:rPr>
          <w:rStyle w:val="fontstyle01"/>
        </w:rPr>
        <w:t>8</w:t>
      </w:r>
      <w:r w:rsidRPr="004220E3">
        <w:rPr>
          <w:rStyle w:val="fontstyle01"/>
        </w:rPr>
        <w:t xml:space="preserve"> tháng 06 năm 2014;</w:t>
      </w:r>
      <w:r w:rsidR="00705B9B">
        <w:rPr>
          <w:rStyle w:val="fontstyle01"/>
        </w:rPr>
        <w:t xml:space="preserve"> Luật số 63/2020/QH14 sửa đổi, bổ sung một số điều của Luật Xây dựng </w:t>
      </w:r>
      <w:r w:rsidR="00CE6121">
        <w:rPr>
          <w:rStyle w:val="fontstyle01"/>
        </w:rPr>
        <w:t>ngày 17 tháng 6 năm 2020;</w:t>
      </w:r>
    </w:p>
    <w:p w:rsidR="005B342E" w:rsidRDefault="005B342E" w:rsidP="00393D65">
      <w:pPr>
        <w:spacing w:after="120"/>
        <w:ind w:firstLine="720"/>
        <w:jc w:val="both"/>
        <w:rPr>
          <w:rStyle w:val="fontstyle01"/>
        </w:rPr>
      </w:pPr>
      <w:r>
        <w:rPr>
          <w:rStyle w:val="fontstyle01"/>
        </w:rPr>
        <w:t xml:space="preserve">Căn cứ Luật Nhà ở số 27/2023/QH15 ngày 27 tháng 11 năm 2023; </w:t>
      </w:r>
    </w:p>
    <w:p w:rsidR="00CE6121" w:rsidRPr="00CE6121" w:rsidRDefault="00CE6121" w:rsidP="00393D65">
      <w:pPr>
        <w:spacing w:after="120"/>
        <w:ind w:firstLine="720"/>
        <w:jc w:val="both"/>
        <w:rPr>
          <w:rStyle w:val="fontstyle01"/>
        </w:rPr>
      </w:pPr>
      <w:r w:rsidRPr="00CE6121">
        <w:rPr>
          <w:rStyle w:val="fontstyle01"/>
        </w:rPr>
        <w:t>Căn cứ Luật Đất đai số 31/2024/QH15 ngày 18 tháng 01 năm 2024;</w:t>
      </w:r>
    </w:p>
    <w:p w:rsidR="00CE6121" w:rsidRDefault="00CE6121" w:rsidP="00393D65">
      <w:pPr>
        <w:spacing w:after="120"/>
        <w:ind w:firstLine="720"/>
        <w:jc w:val="both"/>
        <w:rPr>
          <w:i/>
        </w:rPr>
      </w:pPr>
      <w:r w:rsidRPr="00CE6121">
        <w:rPr>
          <w:i/>
        </w:rPr>
        <w:t xml:space="preserve">Căn cứ Nghị định số 10/2021/NĐ-CP ngày 09 tháng 02 năm 2021 của Chính phủ về quản lý chi phí đầu tư xây dựng; </w:t>
      </w:r>
    </w:p>
    <w:p w:rsidR="006212EB" w:rsidRPr="00607AF4" w:rsidRDefault="006212EB" w:rsidP="00393D65">
      <w:pPr>
        <w:spacing w:after="120"/>
        <w:ind w:firstLine="720"/>
        <w:jc w:val="both"/>
        <w:rPr>
          <w:i/>
        </w:rPr>
      </w:pPr>
      <w:r w:rsidRPr="00607AF4">
        <w:rPr>
          <w:i/>
        </w:rPr>
        <w:t>Căn cứ Nghị định số </w:t>
      </w:r>
      <w:hyperlink r:id="rId8" w:tgtFrame="_blank" w:tooltip="Nghị định 10/2022/NĐ-CP" w:history="1">
        <w:r w:rsidRPr="00607AF4">
          <w:rPr>
            <w:i/>
          </w:rPr>
          <w:t>10/2022/NĐ-CP</w:t>
        </w:r>
      </w:hyperlink>
      <w:r w:rsidRPr="00607AF4">
        <w:rPr>
          <w:i/>
        </w:rPr>
        <w:t> ngày 15 tháng 01 năm 2022 của Chính phủ quy định về lệ phí trước bạ;</w:t>
      </w:r>
    </w:p>
    <w:p w:rsidR="005B342E" w:rsidRDefault="005B342E" w:rsidP="00393D65">
      <w:pPr>
        <w:spacing w:after="120"/>
        <w:ind w:firstLine="720"/>
        <w:jc w:val="both"/>
        <w:rPr>
          <w:i/>
        </w:rPr>
      </w:pPr>
      <w:r>
        <w:rPr>
          <w:i/>
        </w:rPr>
        <w:t>C</w:t>
      </w:r>
      <w:r w:rsidRPr="005B342E">
        <w:rPr>
          <w:i/>
        </w:rPr>
        <w:t>ăn cứ Nghị định số </w:t>
      </w:r>
      <w:hyperlink r:id="rId9" w:tgtFrame="_blank" w:tooltip="Nghị định 88/2024/NĐ-CP" w:history="1">
        <w:r w:rsidRPr="0090370A">
          <w:rPr>
            <w:i/>
          </w:rPr>
          <w:t>88/2024/NĐ-CP</w:t>
        </w:r>
      </w:hyperlink>
      <w:r w:rsidRPr="005B342E">
        <w:rPr>
          <w:i/>
        </w:rPr>
        <w:t> ngày 15 tháng 7 năm 2024 của Chính phủ quy định về bồi thường, hỗ trợ, tái định cư khi Nhà nước thu hồi đất;</w:t>
      </w:r>
    </w:p>
    <w:p w:rsidR="00CE6121" w:rsidRPr="00CE6121" w:rsidRDefault="005B342E" w:rsidP="00393D65">
      <w:pPr>
        <w:spacing w:after="120"/>
        <w:ind w:firstLine="720"/>
        <w:jc w:val="both"/>
        <w:rPr>
          <w:i/>
        </w:rPr>
      </w:pPr>
      <w:r>
        <w:rPr>
          <w:i/>
        </w:rPr>
        <w:t>C</w:t>
      </w:r>
      <w:r w:rsidRPr="005B342E">
        <w:rPr>
          <w:i/>
        </w:rPr>
        <w:t>ăn cứ Nghị định số </w:t>
      </w:r>
      <w:hyperlink r:id="rId10" w:tgtFrame="_blank" w:tooltip="Nghị định 95/2024/NĐ-CP" w:history="1">
        <w:r w:rsidRPr="0090370A">
          <w:rPr>
            <w:i/>
          </w:rPr>
          <w:t>95/2024/NĐ-CP</w:t>
        </w:r>
      </w:hyperlink>
      <w:r w:rsidRPr="005B342E">
        <w:rPr>
          <w:i/>
        </w:rPr>
        <w:t> ngày 24 tháng 7 năm 2024 của Chính phủ quy định chi tiết một số điều của Luật Nhà ở;</w:t>
      </w:r>
      <w:r w:rsidR="00CE6121" w:rsidRPr="00CE6121">
        <w:rPr>
          <w:i/>
        </w:rPr>
        <w:t xml:space="preserve"> </w:t>
      </w:r>
    </w:p>
    <w:p w:rsidR="00890921" w:rsidRPr="00C54B53" w:rsidRDefault="00C34FA8" w:rsidP="00393D65">
      <w:pPr>
        <w:spacing w:after="120"/>
        <w:ind w:firstLine="720"/>
        <w:jc w:val="both"/>
        <w:rPr>
          <w:rFonts w:ascii="Times New Roman" w:hAnsi="Times New Roman"/>
          <w:i/>
        </w:rPr>
      </w:pPr>
      <w:r>
        <w:rPr>
          <w:rFonts w:ascii="Times New Roman" w:hAnsi="Times New Roman"/>
          <w:i/>
        </w:rPr>
        <w:t>Xét</w:t>
      </w:r>
      <w:r w:rsidR="00013357" w:rsidRPr="00C54B53">
        <w:rPr>
          <w:rFonts w:ascii="Times New Roman" w:hAnsi="Times New Roman"/>
          <w:i/>
        </w:rPr>
        <w:t xml:space="preserve"> </w:t>
      </w:r>
      <w:r w:rsidR="008816AD" w:rsidRPr="00C54B53">
        <w:rPr>
          <w:rFonts w:ascii="Times New Roman" w:hAnsi="Times New Roman"/>
          <w:i/>
        </w:rPr>
        <w:t xml:space="preserve">đề nghị của Giám đốc </w:t>
      </w:r>
      <w:r w:rsidR="00584D65" w:rsidRPr="00C54B53">
        <w:rPr>
          <w:rFonts w:ascii="Times New Roman" w:hAnsi="Times New Roman"/>
          <w:i/>
        </w:rPr>
        <w:t>S</w:t>
      </w:r>
      <w:r w:rsidR="00890921" w:rsidRPr="00C54B53">
        <w:rPr>
          <w:rFonts w:ascii="Times New Roman" w:hAnsi="Times New Roman"/>
          <w:i/>
        </w:rPr>
        <w:t>ở Xây dựng</w:t>
      </w:r>
      <w:r w:rsidR="0069626B" w:rsidRPr="00C54B53">
        <w:rPr>
          <w:rFonts w:ascii="Times New Roman" w:hAnsi="Times New Roman"/>
          <w:i/>
        </w:rPr>
        <w:t xml:space="preserve"> tại T</w:t>
      </w:r>
      <w:r w:rsidR="006F0A9C" w:rsidRPr="00C54B53">
        <w:rPr>
          <w:rFonts w:ascii="Times New Roman" w:hAnsi="Times New Roman"/>
          <w:i/>
        </w:rPr>
        <w:t>ờ trình số</w:t>
      </w:r>
      <w:r w:rsidR="00362697" w:rsidRPr="00C54B53">
        <w:rPr>
          <w:rFonts w:ascii="Times New Roman" w:hAnsi="Times New Roman"/>
          <w:i/>
        </w:rPr>
        <w:t xml:space="preserve"> </w:t>
      </w:r>
      <w:r w:rsidR="00DD6129" w:rsidRPr="00C54B53">
        <w:rPr>
          <w:rFonts w:ascii="Times New Roman" w:hAnsi="Times New Roman"/>
          <w:i/>
        </w:rPr>
        <w:t>…</w:t>
      </w:r>
      <w:r w:rsidR="00603F5E" w:rsidRPr="00C54B53">
        <w:rPr>
          <w:rFonts w:ascii="Times New Roman" w:hAnsi="Times New Roman"/>
          <w:i/>
        </w:rPr>
        <w:t>/TTr-SXD ngày</w:t>
      </w:r>
      <w:r w:rsidR="00DD6129" w:rsidRPr="00C54B53">
        <w:rPr>
          <w:rFonts w:ascii="Times New Roman" w:hAnsi="Times New Roman"/>
          <w:i/>
        </w:rPr>
        <w:t>…</w:t>
      </w:r>
      <w:r w:rsidR="00603F5E" w:rsidRPr="00C54B53">
        <w:rPr>
          <w:rFonts w:ascii="Times New Roman" w:hAnsi="Times New Roman"/>
          <w:i/>
        </w:rPr>
        <w:t xml:space="preserve">tháng </w:t>
      </w:r>
      <w:r w:rsidR="00CE6121">
        <w:rPr>
          <w:rFonts w:ascii="Times New Roman" w:hAnsi="Times New Roman"/>
          <w:i/>
        </w:rPr>
        <w:t>11</w:t>
      </w:r>
      <w:r w:rsidR="009A5B55">
        <w:rPr>
          <w:rFonts w:ascii="Times New Roman" w:hAnsi="Times New Roman"/>
          <w:i/>
        </w:rPr>
        <w:t xml:space="preserve"> </w:t>
      </w:r>
      <w:r w:rsidR="00DD6129" w:rsidRPr="00C54B53">
        <w:rPr>
          <w:rFonts w:ascii="Times New Roman" w:hAnsi="Times New Roman"/>
          <w:i/>
        </w:rPr>
        <w:t>n</w:t>
      </w:r>
      <w:r w:rsidR="00603F5E" w:rsidRPr="00C54B53">
        <w:rPr>
          <w:rFonts w:ascii="Times New Roman" w:hAnsi="Times New Roman"/>
          <w:i/>
        </w:rPr>
        <w:t xml:space="preserve">ăm </w:t>
      </w:r>
      <w:r w:rsidR="0069626B" w:rsidRPr="00C54B53">
        <w:rPr>
          <w:rFonts w:ascii="Times New Roman" w:hAnsi="Times New Roman"/>
          <w:i/>
        </w:rPr>
        <w:t>20</w:t>
      </w:r>
      <w:r w:rsidR="00771A37">
        <w:rPr>
          <w:rFonts w:ascii="Times New Roman" w:hAnsi="Times New Roman"/>
          <w:i/>
        </w:rPr>
        <w:t>2</w:t>
      </w:r>
      <w:r w:rsidR="00CE6121">
        <w:rPr>
          <w:rFonts w:ascii="Times New Roman" w:hAnsi="Times New Roman"/>
          <w:i/>
        </w:rPr>
        <w:t>4</w:t>
      </w:r>
      <w:r w:rsidR="005B210A">
        <w:rPr>
          <w:rFonts w:ascii="Times New Roman" w:hAnsi="Times New Roman"/>
          <w:i/>
        </w:rPr>
        <w:t>.</w:t>
      </w:r>
    </w:p>
    <w:p w:rsidR="00E53375" w:rsidRDefault="00890921" w:rsidP="00393D65">
      <w:pPr>
        <w:spacing w:after="120"/>
        <w:jc w:val="center"/>
        <w:rPr>
          <w:rFonts w:ascii="Times New Roman" w:hAnsi="Times New Roman"/>
          <w:b/>
        </w:rPr>
      </w:pPr>
      <w:r w:rsidRPr="007836D3">
        <w:rPr>
          <w:rFonts w:ascii="Times New Roman" w:hAnsi="Times New Roman"/>
          <w:b/>
        </w:rPr>
        <w:t>QUYẾT ĐỊNH:</w:t>
      </w:r>
    </w:p>
    <w:p w:rsidR="00794516" w:rsidRPr="00B813AC" w:rsidRDefault="00890921" w:rsidP="00393D65">
      <w:pPr>
        <w:spacing w:after="120"/>
        <w:ind w:firstLine="720"/>
        <w:jc w:val="both"/>
        <w:rPr>
          <w:rFonts w:ascii="Times New Roman" w:hAnsi="Times New Roman"/>
          <w:b/>
        </w:rPr>
      </w:pPr>
      <w:r w:rsidRPr="00346E53">
        <w:rPr>
          <w:rFonts w:ascii="Times New Roman" w:hAnsi="Times New Roman"/>
          <w:b/>
        </w:rPr>
        <w:t>Điều 1.</w:t>
      </w:r>
      <w:r w:rsidRPr="005B210A">
        <w:rPr>
          <w:rFonts w:ascii="Times New Roman" w:hAnsi="Times New Roman"/>
          <w:b/>
        </w:rPr>
        <w:t xml:space="preserve"> </w:t>
      </w:r>
      <w:r w:rsidR="00794516" w:rsidRPr="00B813AC">
        <w:rPr>
          <w:rFonts w:ascii="Times New Roman" w:hAnsi="Times New Roman"/>
          <w:b/>
        </w:rPr>
        <w:t>Phạm vi điều chỉnh và đối tượng áp dụng</w:t>
      </w:r>
    </w:p>
    <w:p w:rsidR="00601E64" w:rsidRDefault="00F70A6B" w:rsidP="00393D65">
      <w:pPr>
        <w:spacing w:after="120"/>
        <w:ind w:firstLine="720"/>
        <w:jc w:val="both"/>
        <w:rPr>
          <w:rFonts w:ascii="Times New Roman" w:hAnsi="Times New Roman"/>
        </w:rPr>
      </w:pPr>
      <w:r w:rsidRPr="00F70A6B">
        <w:rPr>
          <w:rFonts w:ascii="Times New Roman" w:hAnsi="Times New Roman"/>
        </w:rPr>
        <w:t xml:space="preserve">Ban hành </w:t>
      </w:r>
      <w:r>
        <w:rPr>
          <w:rFonts w:ascii="Times New Roman" w:hAnsi="Times New Roman"/>
        </w:rPr>
        <w:t xml:space="preserve">kèm theo Quyết định này là Phụ lục </w:t>
      </w:r>
      <w:r w:rsidR="00E53375" w:rsidRPr="00E53375">
        <w:rPr>
          <w:rFonts w:ascii="Times New Roman" w:hAnsi="Times New Roman"/>
        </w:rPr>
        <w:t>B</w:t>
      </w:r>
      <w:r w:rsidR="00E53375">
        <w:rPr>
          <w:rFonts w:ascii="Times New Roman" w:hAnsi="Times New Roman"/>
        </w:rPr>
        <w:t>ả</w:t>
      </w:r>
      <w:r w:rsidR="00E53375" w:rsidRPr="00E53375">
        <w:rPr>
          <w:rFonts w:ascii="Times New Roman" w:hAnsi="Times New Roman"/>
        </w:rPr>
        <w:t>ng giá xây d</w:t>
      </w:r>
      <w:r w:rsidR="00AE7FC4">
        <w:rPr>
          <w:rFonts w:ascii="Times New Roman" w:hAnsi="Times New Roman"/>
        </w:rPr>
        <w:t>ự</w:t>
      </w:r>
      <w:r w:rsidR="00E53375" w:rsidRPr="00E53375">
        <w:rPr>
          <w:rFonts w:ascii="Times New Roman" w:hAnsi="Times New Roman"/>
        </w:rPr>
        <w:t>ng</w:t>
      </w:r>
      <w:r w:rsidR="00AE7FC4">
        <w:rPr>
          <w:rFonts w:ascii="Times New Roman" w:hAnsi="Times New Roman"/>
        </w:rPr>
        <w:t xml:space="preserve"> mới</w:t>
      </w:r>
      <w:r w:rsidR="00E53375" w:rsidRPr="00E53375">
        <w:rPr>
          <w:rFonts w:ascii="Times New Roman" w:hAnsi="Times New Roman"/>
        </w:rPr>
        <w:t xml:space="preserve"> nhà </w:t>
      </w:r>
      <w:r w:rsidR="00E53375">
        <w:rPr>
          <w:rFonts w:ascii="Times New Roman" w:hAnsi="Times New Roman"/>
        </w:rPr>
        <w:t>ở</w:t>
      </w:r>
      <w:r w:rsidR="00E53375" w:rsidRPr="00E53375">
        <w:rPr>
          <w:rFonts w:ascii="Times New Roman" w:hAnsi="Times New Roman"/>
        </w:rPr>
        <w:t>; công trình và v</w:t>
      </w:r>
      <w:r w:rsidR="00E53375">
        <w:rPr>
          <w:rFonts w:ascii="Times New Roman" w:hAnsi="Times New Roman"/>
        </w:rPr>
        <w:t>ậ</w:t>
      </w:r>
      <w:r w:rsidR="00E53375" w:rsidRPr="00E53375">
        <w:rPr>
          <w:rFonts w:ascii="Times New Roman" w:hAnsi="Times New Roman"/>
        </w:rPr>
        <w:t>t ki</w:t>
      </w:r>
      <w:r w:rsidR="00E53375">
        <w:rPr>
          <w:rFonts w:ascii="Times New Roman" w:hAnsi="Times New Roman"/>
        </w:rPr>
        <w:t>ế</w:t>
      </w:r>
      <w:r w:rsidR="00E53375" w:rsidRPr="00E53375">
        <w:rPr>
          <w:rFonts w:ascii="Times New Roman" w:hAnsi="Times New Roman"/>
        </w:rPr>
        <w:t>n trúc</w:t>
      </w:r>
      <w:r w:rsidR="00F9052C">
        <w:rPr>
          <w:rFonts w:ascii="Times New Roman" w:hAnsi="Times New Roman"/>
        </w:rPr>
        <w:t xml:space="preserve"> </w:t>
      </w:r>
      <w:r w:rsidR="00364AE5">
        <w:rPr>
          <w:rFonts w:ascii="Times New Roman" w:hAnsi="Times New Roman"/>
        </w:rPr>
        <w:t xml:space="preserve">thông dụng </w:t>
      </w:r>
      <w:r w:rsidR="000514C9">
        <w:rPr>
          <w:rFonts w:ascii="Times New Roman" w:hAnsi="Times New Roman"/>
        </w:rPr>
        <w:t>trên địa bàn tỉnh An Giang</w:t>
      </w:r>
      <w:r w:rsidR="00794516">
        <w:rPr>
          <w:rFonts w:ascii="Times New Roman" w:hAnsi="Times New Roman"/>
        </w:rPr>
        <w:t xml:space="preserve">, </w:t>
      </w:r>
      <w:r w:rsidR="00794516" w:rsidRPr="00794516">
        <w:rPr>
          <w:rFonts w:ascii="Times New Roman" w:hAnsi="Times New Roman"/>
        </w:rPr>
        <w:t>có phạm vi điều chỉnh và đối tượng áp dụng như sau:</w:t>
      </w:r>
    </w:p>
    <w:p w:rsidR="008E743D" w:rsidRPr="008E743D" w:rsidRDefault="008E743D" w:rsidP="008E743D">
      <w:pPr>
        <w:spacing w:after="120"/>
        <w:ind w:firstLine="720"/>
        <w:jc w:val="both"/>
        <w:rPr>
          <w:color w:val="000000" w:themeColor="text1"/>
          <w:lang w:val="nl-NL"/>
        </w:rPr>
      </w:pPr>
      <w:r w:rsidRPr="00794516">
        <w:rPr>
          <w:b/>
          <w:color w:val="000000" w:themeColor="text1"/>
          <w:lang w:val="nl-NL"/>
        </w:rPr>
        <w:t xml:space="preserve">1. </w:t>
      </w:r>
      <w:r w:rsidRPr="008E743D">
        <w:rPr>
          <w:color w:val="000000" w:themeColor="text1"/>
          <w:lang w:val="nl-NL"/>
        </w:rPr>
        <w:t>Phạm vi điều chỉnh</w:t>
      </w:r>
    </w:p>
    <w:p w:rsidR="009F292C" w:rsidRDefault="008E743D" w:rsidP="008E743D">
      <w:pPr>
        <w:spacing w:after="120"/>
        <w:ind w:firstLine="720"/>
        <w:jc w:val="both"/>
        <w:rPr>
          <w:iCs/>
          <w:lang w:val="pt-BR"/>
        </w:rPr>
      </w:pPr>
      <w:r w:rsidRPr="00412D6B">
        <w:rPr>
          <w:iCs/>
          <w:lang w:val="pt-BR"/>
        </w:rPr>
        <w:t xml:space="preserve">Bảng </w:t>
      </w:r>
      <w:r w:rsidRPr="00B428E3">
        <w:rPr>
          <w:lang w:val="pt-BR"/>
        </w:rPr>
        <w:t xml:space="preserve">đơn giá </w:t>
      </w:r>
      <w:r w:rsidRPr="00872BEB">
        <w:t xml:space="preserve">xây dựng mới </w:t>
      </w:r>
      <w:r>
        <w:t>nhà ở, công trình và vật kiến trúc thông dụng</w:t>
      </w:r>
      <w:r w:rsidRPr="00412D6B">
        <w:rPr>
          <w:iCs/>
          <w:lang w:val="pt-BR"/>
        </w:rPr>
        <w:t xml:space="preserve"> áp </w:t>
      </w:r>
      <w:r>
        <w:rPr>
          <w:iCs/>
          <w:lang w:val="pt-BR"/>
        </w:rPr>
        <w:t>d</w:t>
      </w:r>
      <w:r w:rsidRPr="00412D6B">
        <w:rPr>
          <w:iCs/>
          <w:lang w:val="pt-BR"/>
        </w:rPr>
        <w:t xml:space="preserve">ụng cho việc xác định giá trị xây dựng mới các loại nhà ở, công trình và vật kiến </w:t>
      </w:r>
      <w:r w:rsidRPr="00412D6B">
        <w:rPr>
          <w:iCs/>
          <w:lang w:val="pt-BR"/>
        </w:rPr>
        <w:lastRenderedPageBreak/>
        <w:t xml:space="preserve">trúc khác trong các </w:t>
      </w:r>
      <w:r>
        <w:rPr>
          <w:iCs/>
          <w:lang w:val="pt-BR"/>
        </w:rPr>
        <w:t xml:space="preserve">công tác </w:t>
      </w:r>
      <w:r w:rsidR="009F292C">
        <w:rPr>
          <w:iCs/>
          <w:lang w:val="pt-BR"/>
        </w:rPr>
        <w:t>là</w:t>
      </w:r>
      <w:r w:rsidR="009F292C" w:rsidRPr="009F292C">
        <w:rPr>
          <w:iCs/>
          <w:lang w:val="pt-BR"/>
        </w:rPr>
        <w:t>m cơ sở để tính lệ phí trước bạ đối với nhà, giá nhà ở xây dựng mới để phục vụ công tác bán nhà ở cũ thuộc tài sản công và bồi thường thiệt hại thực tế về nhà, nhà ở, công trình xây dựng khi Nhà nước thu hồi đấ</w:t>
      </w:r>
      <w:r w:rsidR="009F292C">
        <w:rPr>
          <w:iCs/>
          <w:lang w:val="pt-BR"/>
        </w:rPr>
        <w:t xml:space="preserve">t trên địa bàn tỉnh An Giang. </w:t>
      </w:r>
    </w:p>
    <w:p w:rsidR="008E743D" w:rsidRPr="008E743D" w:rsidRDefault="008E743D" w:rsidP="008E743D">
      <w:pPr>
        <w:spacing w:after="120"/>
        <w:ind w:firstLine="720"/>
        <w:jc w:val="both"/>
        <w:rPr>
          <w:iCs/>
          <w:lang w:val="pt-BR"/>
        </w:rPr>
      </w:pPr>
      <w:r w:rsidRPr="00794516">
        <w:rPr>
          <w:b/>
          <w:iCs/>
          <w:lang w:val="pt-BR"/>
        </w:rPr>
        <w:t xml:space="preserve">2. </w:t>
      </w:r>
      <w:r w:rsidRPr="008E743D">
        <w:rPr>
          <w:iCs/>
          <w:lang w:val="pt-BR"/>
        </w:rPr>
        <w:t>Đối tượng áp dụng</w:t>
      </w:r>
    </w:p>
    <w:p w:rsidR="009F292C" w:rsidRDefault="009F292C" w:rsidP="00393D65">
      <w:pPr>
        <w:spacing w:after="120"/>
        <w:ind w:firstLine="720"/>
        <w:jc w:val="both"/>
        <w:rPr>
          <w:iCs/>
          <w:lang w:val="pt-BR"/>
        </w:rPr>
      </w:pPr>
      <w:r w:rsidRPr="009F292C">
        <w:rPr>
          <w:iCs/>
          <w:lang w:val="pt-BR"/>
        </w:rPr>
        <w:t>Các cơ quan, tổ chức, cá nhân có liên quan đến việc thu và nộp lệ phí trước bạ đối với nhà, bán nhà ở cũ thuộc tài sản công và bồi thường thiệt hại thực tế về nhà, nhà ở, công trình xây dựng gắn liền với đất khi Nhà nước thu hồi đất</w:t>
      </w:r>
      <w:r>
        <w:rPr>
          <w:iCs/>
          <w:lang w:val="pt-BR"/>
        </w:rPr>
        <w:t>.</w:t>
      </w:r>
    </w:p>
    <w:p w:rsidR="00513CF1" w:rsidRDefault="00513CF1" w:rsidP="00CE6121">
      <w:pPr>
        <w:spacing w:after="120"/>
        <w:ind w:firstLine="720"/>
        <w:jc w:val="both"/>
        <w:rPr>
          <w:rFonts w:ascii="Times New Roman" w:hAnsi="Times New Roman"/>
          <w:b/>
        </w:rPr>
      </w:pPr>
      <w:r w:rsidRPr="00346E53">
        <w:rPr>
          <w:rFonts w:ascii="Times New Roman" w:hAnsi="Times New Roman"/>
          <w:b/>
        </w:rPr>
        <w:t xml:space="preserve">Điều </w:t>
      </w:r>
      <w:r>
        <w:rPr>
          <w:rFonts w:ascii="Times New Roman" w:hAnsi="Times New Roman"/>
          <w:b/>
        </w:rPr>
        <w:t>2</w:t>
      </w:r>
      <w:r w:rsidRPr="00346E53">
        <w:rPr>
          <w:rFonts w:ascii="Times New Roman" w:hAnsi="Times New Roman"/>
          <w:b/>
        </w:rPr>
        <w:t>.</w:t>
      </w:r>
      <w:r>
        <w:rPr>
          <w:rFonts w:ascii="Times New Roman" w:hAnsi="Times New Roman"/>
          <w:b/>
        </w:rPr>
        <w:t xml:space="preserve"> Ngu</w:t>
      </w:r>
      <w:r w:rsidR="00AE5294">
        <w:rPr>
          <w:rFonts w:ascii="Times New Roman" w:hAnsi="Times New Roman"/>
          <w:b/>
        </w:rPr>
        <w:t>y</w:t>
      </w:r>
      <w:r>
        <w:rPr>
          <w:rFonts w:ascii="Times New Roman" w:hAnsi="Times New Roman"/>
          <w:b/>
        </w:rPr>
        <w:t xml:space="preserve">ên tắc áp dụng </w:t>
      </w:r>
    </w:p>
    <w:p w:rsidR="00287BC9" w:rsidRDefault="00513CF1" w:rsidP="001152FA">
      <w:pPr>
        <w:spacing w:after="120"/>
        <w:ind w:firstLine="720"/>
        <w:jc w:val="both"/>
      </w:pPr>
      <w:r>
        <w:t>Giá trị xây dựng nhà ở, công trình, vật kiến trúc không có trong Bảng giá quy định tại Điều 1 của Quyết định này thì áp dụng theo suất vốn đầu tư xây dựng công trình và giá xây dựng tổng hợp bộ phận kết cấu công trình được Bộ Xây dựng công bố hoặc tổ chức việc xác định giá trị theo nguyên tắc lập dự toán xây dựng</w:t>
      </w:r>
      <w:r w:rsidR="001152FA">
        <w:t xml:space="preserve"> v</w:t>
      </w:r>
      <w:r w:rsidR="00287BC9">
        <w:t xml:space="preserve">à phải được đơn vị tổ chức tư vấn có đủ điều kiện năng lực thẩm tra trước khi gửi Hội đồng thẩm định thực hiện công tác bồi thường theo quy định. </w:t>
      </w:r>
    </w:p>
    <w:p w:rsidR="00133637" w:rsidRDefault="00287BC9" w:rsidP="00133637">
      <w:pPr>
        <w:spacing w:after="120"/>
        <w:ind w:firstLine="720"/>
        <w:jc w:val="both"/>
      </w:pPr>
      <w:r>
        <w:t>Phần cộng thêm, giảm thêm được xác định qua quá trình kiểm đếm thực tế để xác định khối lượng khi lập phương án bồi thường hoặc tiền bán nhà ở cũ thuộc sở hữu nhà nước.</w:t>
      </w:r>
    </w:p>
    <w:p w:rsidR="00954299" w:rsidRDefault="00133637" w:rsidP="00133637">
      <w:pPr>
        <w:spacing w:after="120"/>
        <w:ind w:firstLine="720"/>
        <w:jc w:val="both"/>
      </w:pPr>
      <w:r w:rsidRPr="00133637">
        <w:t xml:space="preserve">Đơn vị tính đối với phần xây dựng mới nhà ở nêu trên: đối với nhà 01 tầng là </w:t>
      </w:r>
      <w:r>
        <w:t>0</w:t>
      </w:r>
      <w:r w:rsidRPr="00133637">
        <w:t>1m2 xây dựng; nhà 02 tầng trở lên là 01m2 sử dụng, đã có VAT và bao gồm các bộ phận cấu tạo của căn nhà như: vách ngăn, sê nô, ô văng, dal bếp</w:t>
      </w:r>
      <w:r>
        <w:t xml:space="preserve">, </w:t>
      </w:r>
      <w:r w:rsidRPr="00133637">
        <w:t>hệ thống cấp, thoát nước, cấp điện, cấp nước PCCC, chống sét trong công trình</w:t>
      </w:r>
      <w:r>
        <w:t>.</w:t>
      </w:r>
    </w:p>
    <w:p w:rsidR="00133637" w:rsidRPr="00133637" w:rsidRDefault="00133637" w:rsidP="00133637">
      <w:pPr>
        <w:spacing w:after="120"/>
        <w:ind w:firstLine="720"/>
        <w:jc w:val="both"/>
      </w:pPr>
      <w:r w:rsidRPr="00133637">
        <w:t>Đơn giá này chưa bao gồm các chi phí chuẩn bị xây dựng thuê tư vấn thiết kế, thủ tục xây dựng, lắp đặt điện - nước sinh hoạt</w:t>
      </w:r>
      <w:r w:rsidR="00954299">
        <w:t xml:space="preserve">, </w:t>
      </w:r>
      <w:r w:rsidR="00954299" w:rsidRPr="00954299">
        <w:t>chi phí các trang thiết bị trong công trình như: thang máy, hệ thống điều hòa không khí; hệ thống thông tin, liên lạc, truyền hình, truyền thanh; hệ thống máy bơm phục vụ PCCC; hệ thống báo cháy, chống trộm; tủ, bàn, ghế, trang thiết bị hành chính và máy móc, thiết bị phục vụ</w:t>
      </w:r>
      <w:r w:rsidR="00954299">
        <w:t xml:space="preserve"> sản xuất, nghiên cứu, vận hành. </w:t>
      </w:r>
    </w:p>
    <w:p w:rsidR="00C56882" w:rsidRDefault="00890921" w:rsidP="00CE6121">
      <w:pPr>
        <w:spacing w:after="120"/>
        <w:ind w:firstLine="720"/>
        <w:jc w:val="both"/>
        <w:rPr>
          <w:rFonts w:ascii="Times New Roman" w:hAnsi="Times New Roman"/>
          <w:b/>
        </w:rPr>
      </w:pPr>
      <w:r w:rsidRPr="00346E53">
        <w:rPr>
          <w:rFonts w:ascii="Times New Roman" w:hAnsi="Times New Roman"/>
          <w:b/>
        </w:rPr>
        <w:t xml:space="preserve">Điều </w:t>
      </w:r>
      <w:r w:rsidR="001A0AC0">
        <w:rPr>
          <w:rFonts w:ascii="Times New Roman" w:hAnsi="Times New Roman"/>
          <w:b/>
        </w:rPr>
        <w:t>2</w:t>
      </w:r>
      <w:r w:rsidRPr="00346E53">
        <w:rPr>
          <w:rFonts w:ascii="Times New Roman" w:hAnsi="Times New Roman"/>
          <w:b/>
        </w:rPr>
        <w:t>.</w:t>
      </w:r>
      <w:r w:rsidR="00C56882">
        <w:rPr>
          <w:rFonts w:ascii="Times New Roman" w:hAnsi="Times New Roman"/>
          <w:b/>
        </w:rPr>
        <w:t xml:space="preserve"> Tổ chức thực hiện</w:t>
      </w:r>
    </w:p>
    <w:p w:rsidR="00B813AC" w:rsidRDefault="00890921" w:rsidP="00B813AC">
      <w:pPr>
        <w:spacing w:after="120"/>
        <w:ind w:firstLine="720"/>
        <w:jc w:val="both"/>
      </w:pPr>
      <w:r w:rsidRPr="007836D3">
        <w:rPr>
          <w:rFonts w:ascii="Times New Roman" w:hAnsi="Times New Roman"/>
        </w:rPr>
        <w:t xml:space="preserve"> </w:t>
      </w:r>
      <w:r w:rsidR="006D1609">
        <w:t>Giá trị xây dựng nhà ở, công trình, vật kiến trúc không có trong Bảng giá quy định tại Điều 1 của Quyết định này thì áp dụng theo suất vốn đầu tư xây dựng công trình và giá xây dựng tổng hợp bộ phận kết cấu công trình được Bộ Xây dựng công bố hoặc tổ chức việc xác định giá trị theo nguyên tắc lập dự toán xây dựng, chuyển cơ quan chuyên môn thẩm định, trình cấp thẩm quyền phê duyệt theo thẩm quyền phê duyệt phương án bồi thường.</w:t>
      </w:r>
    </w:p>
    <w:p w:rsidR="00B813AC" w:rsidRDefault="00B813AC" w:rsidP="00B813AC">
      <w:pPr>
        <w:spacing w:after="120"/>
        <w:ind w:firstLine="720"/>
        <w:jc w:val="both"/>
      </w:pPr>
      <w:r w:rsidRPr="00B813AC">
        <w:rPr>
          <w:b/>
        </w:rPr>
        <w:t>1.</w:t>
      </w:r>
      <w:r>
        <w:t xml:space="preserve"> Giao Sở Xây dựng </w:t>
      </w:r>
    </w:p>
    <w:p w:rsidR="00B813AC" w:rsidRDefault="00B813AC" w:rsidP="00B813AC">
      <w:pPr>
        <w:spacing w:after="120"/>
        <w:ind w:firstLine="720"/>
        <w:jc w:val="both"/>
        <w:rPr>
          <w:rFonts w:ascii="Times New Roman" w:hAnsi="Times New Roman"/>
          <w:iCs/>
          <w:color w:val="000000"/>
        </w:rPr>
      </w:pPr>
      <w:r>
        <w:rPr>
          <w:rFonts w:ascii="Times New Roman" w:hAnsi="Times New Roman"/>
          <w:iCs/>
          <w:color w:val="000000"/>
        </w:rPr>
        <w:t>C</w:t>
      </w:r>
      <w:r w:rsidRPr="00C9158D">
        <w:rPr>
          <w:rFonts w:ascii="Times New Roman" w:hAnsi="Times New Roman"/>
          <w:iCs/>
          <w:color w:val="000000"/>
        </w:rPr>
        <w:t>hủ trì, phối hợp Sở Tài chính</w:t>
      </w:r>
      <w:r>
        <w:rPr>
          <w:rFonts w:ascii="Times New Roman" w:hAnsi="Times New Roman"/>
          <w:iCs/>
          <w:color w:val="000000"/>
        </w:rPr>
        <w:t xml:space="preserve"> và các đơn vị liên quan </w:t>
      </w:r>
      <w:r w:rsidRPr="00C9158D">
        <w:rPr>
          <w:rFonts w:ascii="Times New Roman" w:hAnsi="Times New Roman"/>
          <w:iCs/>
          <w:color w:val="000000"/>
        </w:rPr>
        <w:t xml:space="preserve"> báo cáo Ủy ban nhân dân tỉnh xem xét, điều chỉnh cho phù hợp</w:t>
      </w:r>
      <w:r>
        <w:rPr>
          <w:rFonts w:ascii="Times New Roman" w:hAnsi="Times New Roman"/>
          <w:iCs/>
          <w:color w:val="000000"/>
        </w:rPr>
        <w:t xml:space="preserve"> với thực tế theo đúng các quy định của pháp luật về giá xây dựng và biến động giá trên thị trường; </w:t>
      </w:r>
    </w:p>
    <w:p w:rsidR="00B813AC" w:rsidRDefault="00B813AC" w:rsidP="00B813AC">
      <w:pPr>
        <w:spacing w:after="120"/>
        <w:ind w:firstLine="720"/>
        <w:jc w:val="both"/>
        <w:rPr>
          <w:rFonts w:ascii="Times New Roman" w:hAnsi="Times New Roman"/>
          <w:iCs/>
          <w:color w:val="000000"/>
        </w:rPr>
      </w:pPr>
      <w:r w:rsidRPr="002A72B5">
        <w:rPr>
          <w:rFonts w:ascii="Times New Roman" w:hAnsi="Times New Roman"/>
          <w:iCs/>
          <w:color w:val="000000"/>
        </w:rPr>
        <w:lastRenderedPageBreak/>
        <w:t xml:space="preserve">Thuê đơn vị tư vấn thực hiện khảo sát, xây dựng Bảng giá nhà ở, công trình, vật kiến trúc xây dựng mới trên địa bàn </w:t>
      </w:r>
      <w:r>
        <w:rPr>
          <w:rFonts w:ascii="Times New Roman" w:hAnsi="Times New Roman"/>
          <w:iCs/>
          <w:color w:val="000000"/>
        </w:rPr>
        <w:t>tỉnh An Giang</w:t>
      </w:r>
      <w:r w:rsidRPr="002A72B5">
        <w:rPr>
          <w:rFonts w:ascii="Times New Roman" w:hAnsi="Times New Roman"/>
          <w:iCs/>
          <w:color w:val="000000"/>
        </w:rPr>
        <w:t xml:space="preserve"> cho phù hợp thực tế.</w:t>
      </w:r>
    </w:p>
    <w:p w:rsidR="00B813AC" w:rsidRDefault="00B813AC" w:rsidP="00B813AC">
      <w:pPr>
        <w:spacing w:after="120"/>
        <w:ind w:firstLine="720"/>
        <w:jc w:val="both"/>
        <w:rPr>
          <w:rFonts w:ascii="Times New Roman" w:hAnsi="Times New Roman"/>
          <w:iCs/>
          <w:color w:val="000000"/>
        </w:rPr>
      </w:pPr>
      <w:r w:rsidRPr="00B813AC">
        <w:rPr>
          <w:rFonts w:ascii="Times New Roman" w:hAnsi="Times New Roman"/>
          <w:b/>
          <w:iCs/>
          <w:color w:val="000000"/>
        </w:rPr>
        <w:t xml:space="preserve">2. </w:t>
      </w:r>
      <w:r w:rsidRPr="00C56882">
        <w:rPr>
          <w:rFonts w:ascii="Times New Roman" w:hAnsi="Times New Roman"/>
          <w:iCs/>
          <w:color w:val="000000"/>
        </w:rPr>
        <w:t xml:space="preserve">Giao Sở Tài chính bố trí vốn để thực hiện khảo sát, xây dựng Bảng giá nhà ở, công trình, vật kiến trúc xây dựng mới trên địa bàn </w:t>
      </w:r>
      <w:r>
        <w:rPr>
          <w:rFonts w:ascii="Times New Roman" w:hAnsi="Times New Roman"/>
          <w:iCs/>
          <w:color w:val="000000"/>
        </w:rPr>
        <w:t>tỉnh An Giang</w:t>
      </w:r>
      <w:r w:rsidRPr="00C56882">
        <w:rPr>
          <w:rFonts w:ascii="Times New Roman" w:hAnsi="Times New Roman"/>
          <w:iCs/>
          <w:color w:val="000000"/>
        </w:rPr>
        <w:t>.</w:t>
      </w:r>
    </w:p>
    <w:p w:rsidR="00B813AC" w:rsidRPr="00B813AC" w:rsidRDefault="00B813AC" w:rsidP="00B813AC">
      <w:pPr>
        <w:spacing w:after="120"/>
        <w:ind w:firstLine="720"/>
        <w:jc w:val="both"/>
        <w:rPr>
          <w:rFonts w:ascii="Times New Roman" w:hAnsi="Times New Roman"/>
          <w:iCs/>
          <w:color w:val="000000"/>
        </w:rPr>
      </w:pPr>
      <w:r w:rsidRPr="00B813AC">
        <w:rPr>
          <w:rFonts w:ascii="Times New Roman" w:hAnsi="Times New Roman"/>
          <w:b/>
          <w:iCs/>
          <w:color w:val="000000"/>
        </w:rPr>
        <w:t xml:space="preserve">3. </w:t>
      </w:r>
      <w:r>
        <w:t>Trong quá trình triển khai thực hiện nếu có khó khăn, vướng mắc, có nội dung cần sửa đổi, bổ sung, đề nghị các sở, ban, ngành, Ủy ban nhân dân các huyện, thị xã, thành phố, Ủy ban nhân dân các xã, phường, thị trấn và các tổ chức, cá nhân có liên quan phản ánh về Sở Xây dựng để được hướng dẫn và giải quyết theo thẩm quyền. Nếu vượt thẩm quyền thì Sở Xây dựng tham mưu, đề xuất Ủy ban nhân dân tỉnh xem xét, quyết định</w:t>
      </w:r>
    </w:p>
    <w:p w:rsidR="00794516" w:rsidRPr="00B813AC" w:rsidRDefault="00890921" w:rsidP="00794516">
      <w:pPr>
        <w:spacing w:after="120"/>
        <w:jc w:val="both"/>
        <w:rPr>
          <w:rFonts w:ascii="Times New Roman" w:hAnsi="Times New Roman"/>
          <w:b/>
        </w:rPr>
      </w:pPr>
      <w:r w:rsidRPr="007836D3">
        <w:rPr>
          <w:rFonts w:ascii="Times New Roman" w:hAnsi="Times New Roman"/>
        </w:rPr>
        <w:tab/>
      </w:r>
      <w:r w:rsidRPr="00B813AC">
        <w:rPr>
          <w:rFonts w:ascii="Times New Roman" w:hAnsi="Times New Roman"/>
          <w:b/>
        </w:rPr>
        <w:t xml:space="preserve">Điều </w:t>
      </w:r>
      <w:r w:rsidR="001A0AC0">
        <w:rPr>
          <w:rFonts w:ascii="Times New Roman" w:hAnsi="Times New Roman"/>
          <w:b/>
        </w:rPr>
        <w:t>3</w:t>
      </w:r>
      <w:r w:rsidRPr="00B813AC">
        <w:rPr>
          <w:rFonts w:ascii="Times New Roman" w:hAnsi="Times New Roman"/>
          <w:b/>
        </w:rPr>
        <w:t xml:space="preserve">. </w:t>
      </w:r>
      <w:r w:rsidR="00C56882" w:rsidRPr="00B813AC">
        <w:rPr>
          <w:rFonts w:ascii="Times New Roman" w:hAnsi="Times New Roman"/>
          <w:b/>
        </w:rPr>
        <w:t xml:space="preserve">Quy định </w:t>
      </w:r>
      <w:r w:rsidR="00794516" w:rsidRPr="00B813AC">
        <w:rPr>
          <w:rFonts w:ascii="Times New Roman" w:hAnsi="Times New Roman"/>
          <w:b/>
        </w:rPr>
        <w:t xml:space="preserve">chuyển tiếp </w:t>
      </w:r>
    </w:p>
    <w:p w:rsidR="00B813AC" w:rsidRDefault="00794516" w:rsidP="00B813AC">
      <w:pPr>
        <w:spacing w:after="120"/>
        <w:ind w:firstLine="720"/>
        <w:jc w:val="both"/>
        <w:rPr>
          <w:rFonts w:ascii="Times New Roman" w:hAnsi="Times New Roman"/>
        </w:rPr>
      </w:pPr>
      <w:r w:rsidRPr="00794516">
        <w:rPr>
          <w:rFonts w:ascii="Times New Roman" w:hAnsi="Times New Roman"/>
          <w:b/>
        </w:rPr>
        <w:t>1. </w:t>
      </w:r>
      <w:r w:rsidRPr="00794516">
        <w:rPr>
          <w:rFonts w:ascii="Times New Roman" w:hAnsi="Times New Roman"/>
        </w:rPr>
        <w:t>Đối với nhà đã được cơ quan có thẩm quyền thông báo nộp tiền lệ phí trước bạ trước ngày Quyết định này có hiệu lực thi hành, thì không sử dụng Bảng giá nhà ở, công trình, vật kiến trúc xây dựng mới phần xây dựng công trình ban hành theo Quyết định này để tính lại lệ phí trước bạ.</w:t>
      </w:r>
    </w:p>
    <w:p w:rsidR="00B813AC" w:rsidRDefault="00B813AC" w:rsidP="00B813AC">
      <w:pPr>
        <w:spacing w:after="120"/>
        <w:ind w:firstLine="720"/>
        <w:jc w:val="both"/>
        <w:rPr>
          <w:rFonts w:ascii="Times New Roman" w:hAnsi="Times New Roman"/>
        </w:rPr>
      </w:pPr>
      <w:r w:rsidRPr="00A204DC">
        <w:rPr>
          <w:rFonts w:ascii="Times New Roman" w:hAnsi="Times New Roman"/>
          <w:b/>
        </w:rPr>
        <w:t>2.</w:t>
      </w:r>
      <w:r w:rsidRPr="00B813AC">
        <w:rPr>
          <w:rFonts w:ascii="Times New Roman" w:hAnsi="Times New Roman"/>
        </w:rPr>
        <w:t> Đối với nhà ở cũ thuộc tài sản công đã được cơ quan có thẩm quyền ban hành quyết định bán nhà trước ngày Quyết định này có hiệu lực thi hành, thì thực hiện theo quy định chuyển tiếp tại khoản 6 Điều 95 của Nghị định số </w:t>
      </w:r>
      <w:hyperlink r:id="rId11" w:tgtFrame="_blank" w:tooltip="Nghị định 95/2024/NĐ-CP" w:history="1">
        <w:r w:rsidRPr="00B813AC">
          <w:rPr>
            <w:rFonts w:ascii="Times New Roman" w:hAnsi="Times New Roman"/>
          </w:rPr>
          <w:t>95/2024/NĐ-CP</w:t>
        </w:r>
      </w:hyperlink>
      <w:r w:rsidRPr="00B813AC">
        <w:rPr>
          <w:rFonts w:ascii="Times New Roman" w:hAnsi="Times New Roman"/>
        </w:rPr>
        <w:t> ngày 24 tháng 7 năm 2024 của Chính phủ quy định chi tiết một số điều của Luật Nhà ở; không sử dụng Bảng giá nhà ở, công trình, vật kiến trúc xây dựng mới phần xây dựng ban hành theo Quyết định này để tính lại giá bán.</w:t>
      </w:r>
    </w:p>
    <w:p w:rsidR="00B813AC" w:rsidRDefault="00B813AC" w:rsidP="00B813AC">
      <w:pPr>
        <w:spacing w:after="120"/>
        <w:ind w:firstLine="720"/>
        <w:jc w:val="both"/>
        <w:rPr>
          <w:rFonts w:ascii="Times New Roman" w:hAnsi="Times New Roman"/>
        </w:rPr>
      </w:pPr>
      <w:r w:rsidRPr="00A204DC">
        <w:rPr>
          <w:rFonts w:ascii="Times New Roman" w:hAnsi="Times New Roman"/>
          <w:b/>
        </w:rPr>
        <w:t>3.</w:t>
      </w:r>
      <w:r w:rsidRPr="00B813AC">
        <w:rPr>
          <w:rFonts w:ascii="Times New Roman" w:hAnsi="Times New Roman"/>
        </w:rPr>
        <w:t> Đối với việc bồi thường thiệt hại thực tế về nhà, nhà ở, công trình xây dựng khi Nhà nước thu hồi đất, thì thực hiện theo quy định chuyển tiếp của Luật Đất đai số 31/2024/QH15 và các quy định pháp luật có liên quan.</w:t>
      </w:r>
    </w:p>
    <w:p w:rsidR="00C56882" w:rsidRPr="00794516" w:rsidRDefault="00890921" w:rsidP="00393D65">
      <w:pPr>
        <w:spacing w:after="120"/>
        <w:jc w:val="both"/>
        <w:rPr>
          <w:rFonts w:ascii="Times New Roman" w:hAnsi="Times New Roman"/>
          <w:b/>
        </w:rPr>
      </w:pPr>
      <w:r w:rsidRPr="007836D3">
        <w:rPr>
          <w:rFonts w:ascii="Times New Roman" w:hAnsi="Times New Roman"/>
        </w:rPr>
        <w:tab/>
      </w:r>
      <w:r w:rsidRPr="00794516">
        <w:rPr>
          <w:rFonts w:ascii="Times New Roman" w:hAnsi="Times New Roman"/>
          <w:b/>
        </w:rPr>
        <w:t xml:space="preserve">Điều </w:t>
      </w:r>
      <w:r w:rsidR="001A0AC0">
        <w:rPr>
          <w:rFonts w:ascii="Times New Roman" w:hAnsi="Times New Roman"/>
          <w:b/>
        </w:rPr>
        <w:t>4</w:t>
      </w:r>
      <w:r w:rsidRPr="00794516">
        <w:rPr>
          <w:rFonts w:ascii="Times New Roman" w:hAnsi="Times New Roman"/>
          <w:b/>
        </w:rPr>
        <w:t>.</w:t>
      </w:r>
      <w:r w:rsidR="00310AB7" w:rsidRPr="00794516">
        <w:rPr>
          <w:rFonts w:ascii="Times New Roman" w:hAnsi="Times New Roman"/>
          <w:b/>
        </w:rPr>
        <w:t xml:space="preserve"> </w:t>
      </w:r>
      <w:r w:rsidR="00C56882" w:rsidRPr="00794516">
        <w:rPr>
          <w:rFonts w:ascii="Times New Roman" w:hAnsi="Times New Roman"/>
          <w:b/>
        </w:rPr>
        <w:t>Điều khoản thi hành</w:t>
      </w:r>
    </w:p>
    <w:p w:rsidR="00C56882" w:rsidRDefault="00C56882" w:rsidP="00C56882">
      <w:pPr>
        <w:spacing w:after="120"/>
        <w:ind w:firstLine="720"/>
        <w:jc w:val="both"/>
        <w:rPr>
          <w:rFonts w:ascii="Times New Roman" w:hAnsi="Times New Roman"/>
        </w:rPr>
      </w:pPr>
      <w:r w:rsidRPr="007836D3">
        <w:rPr>
          <w:rFonts w:ascii="Times New Roman" w:hAnsi="Times New Roman"/>
        </w:rPr>
        <w:t xml:space="preserve">Quyết định này có hiệu lực </w:t>
      </w:r>
      <w:r>
        <w:rPr>
          <w:rFonts w:ascii="Times New Roman" w:hAnsi="Times New Roman"/>
        </w:rPr>
        <w:t xml:space="preserve">kể từ ngày   tháng   năm 2024 và thay thế </w:t>
      </w:r>
      <w:r w:rsidRPr="007836D3">
        <w:rPr>
          <w:rFonts w:ascii="Times New Roman" w:hAnsi="Times New Roman"/>
        </w:rPr>
        <w:t xml:space="preserve">Quyết định </w:t>
      </w:r>
      <w:r>
        <w:rPr>
          <w:rFonts w:ascii="Times New Roman" w:hAnsi="Times New Roman"/>
        </w:rPr>
        <w:t>số 23</w:t>
      </w:r>
      <w:r w:rsidRPr="007836D3">
        <w:rPr>
          <w:rFonts w:ascii="Times New Roman" w:hAnsi="Times New Roman"/>
        </w:rPr>
        <w:t>/20</w:t>
      </w:r>
      <w:r>
        <w:rPr>
          <w:rFonts w:ascii="Times New Roman" w:hAnsi="Times New Roman"/>
        </w:rPr>
        <w:t>22</w:t>
      </w:r>
      <w:r w:rsidRPr="007836D3">
        <w:rPr>
          <w:rFonts w:ascii="Times New Roman" w:hAnsi="Times New Roman"/>
        </w:rPr>
        <w:t xml:space="preserve">/QĐ-UBND ngày </w:t>
      </w:r>
      <w:r>
        <w:rPr>
          <w:rFonts w:ascii="Times New Roman" w:hAnsi="Times New Roman"/>
        </w:rPr>
        <w:t>15</w:t>
      </w:r>
      <w:r w:rsidRPr="007836D3">
        <w:rPr>
          <w:rFonts w:ascii="Times New Roman" w:hAnsi="Times New Roman"/>
        </w:rPr>
        <w:t xml:space="preserve"> tháng </w:t>
      </w:r>
      <w:r>
        <w:rPr>
          <w:rFonts w:ascii="Times New Roman" w:hAnsi="Times New Roman"/>
        </w:rPr>
        <w:t>6</w:t>
      </w:r>
      <w:r w:rsidRPr="007836D3">
        <w:rPr>
          <w:rFonts w:ascii="Times New Roman" w:hAnsi="Times New Roman"/>
        </w:rPr>
        <w:t xml:space="preserve"> năm 20</w:t>
      </w:r>
      <w:r>
        <w:rPr>
          <w:rFonts w:ascii="Times New Roman" w:hAnsi="Times New Roman"/>
        </w:rPr>
        <w:t>22</w:t>
      </w:r>
      <w:r w:rsidRPr="007836D3">
        <w:rPr>
          <w:rFonts w:ascii="Times New Roman" w:hAnsi="Times New Roman"/>
        </w:rPr>
        <w:t xml:space="preserve"> của Ủy bannhân dân</w:t>
      </w:r>
      <w:r>
        <w:rPr>
          <w:rFonts w:ascii="Times New Roman" w:hAnsi="Times New Roman"/>
        </w:rPr>
        <w:t xml:space="preserve"> tỉnh An Giang về việc </w:t>
      </w:r>
      <w:r w:rsidRPr="00CE6121">
        <w:rPr>
          <w:rFonts w:ascii="Times New Roman" w:hAnsi="Times New Roman"/>
        </w:rPr>
        <w:t>Bảng giá xây dựng mới nhà ở; công trình và vật kiến trúc thông dụng trên địa bàn tỉnh An Giang</w:t>
      </w:r>
      <w:r>
        <w:rPr>
          <w:rFonts w:ascii="Times New Roman" w:hAnsi="Times New Roman"/>
        </w:rPr>
        <w:t>.</w:t>
      </w:r>
    </w:p>
    <w:p w:rsidR="00890921" w:rsidRDefault="00310AB7" w:rsidP="00C56882">
      <w:pPr>
        <w:spacing w:after="120"/>
        <w:ind w:firstLine="720"/>
        <w:jc w:val="both"/>
        <w:rPr>
          <w:rFonts w:ascii="Times New Roman" w:hAnsi="Times New Roman"/>
        </w:rPr>
      </w:pPr>
      <w:r w:rsidRPr="00310AB7">
        <w:rPr>
          <w:rFonts w:ascii="Times New Roman" w:hAnsi="Times New Roman"/>
        </w:rPr>
        <w:t xml:space="preserve">Chánh Văn phòng </w:t>
      </w:r>
      <w:r w:rsidR="000942D8">
        <w:rPr>
          <w:rFonts w:ascii="Times New Roman" w:hAnsi="Times New Roman"/>
        </w:rPr>
        <w:t>Ủy ban nhân dân</w:t>
      </w:r>
      <w:r w:rsidRPr="00310AB7">
        <w:rPr>
          <w:rFonts w:ascii="Times New Roman" w:hAnsi="Times New Roman"/>
        </w:rPr>
        <w:t xml:space="preserve"> tỉnh; Thủ trưởng các </w:t>
      </w:r>
      <w:r w:rsidR="000942D8">
        <w:rPr>
          <w:rFonts w:ascii="Times New Roman" w:hAnsi="Times New Roman"/>
        </w:rPr>
        <w:t>s</w:t>
      </w:r>
      <w:r w:rsidRPr="00310AB7">
        <w:rPr>
          <w:rFonts w:ascii="Times New Roman" w:hAnsi="Times New Roman"/>
        </w:rPr>
        <w:t xml:space="preserve">ở, </w:t>
      </w:r>
      <w:r w:rsidR="000942D8">
        <w:rPr>
          <w:rFonts w:ascii="Times New Roman" w:hAnsi="Times New Roman"/>
        </w:rPr>
        <w:t>b</w:t>
      </w:r>
      <w:r w:rsidRPr="00310AB7">
        <w:rPr>
          <w:rFonts w:ascii="Times New Roman" w:hAnsi="Times New Roman"/>
        </w:rPr>
        <w:t xml:space="preserve">an, </w:t>
      </w:r>
      <w:r w:rsidR="000942D8">
        <w:rPr>
          <w:rFonts w:ascii="Times New Roman" w:hAnsi="Times New Roman"/>
        </w:rPr>
        <w:t>n</w:t>
      </w:r>
      <w:r w:rsidRPr="00310AB7">
        <w:rPr>
          <w:rFonts w:ascii="Times New Roman" w:hAnsi="Times New Roman"/>
        </w:rPr>
        <w:t xml:space="preserve">gành tỉnh; Chủ tịch </w:t>
      </w:r>
      <w:r w:rsidR="000942D8">
        <w:rPr>
          <w:rFonts w:ascii="Times New Roman" w:hAnsi="Times New Roman"/>
        </w:rPr>
        <w:t xml:space="preserve">Ủy ban nhân dân </w:t>
      </w:r>
      <w:r w:rsidRPr="00310AB7">
        <w:rPr>
          <w:rFonts w:ascii="Times New Roman" w:hAnsi="Times New Roman"/>
        </w:rPr>
        <w:t>huyện, th</w:t>
      </w:r>
      <w:r w:rsidR="000942D8">
        <w:rPr>
          <w:rFonts w:ascii="Times New Roman" w:hAnsi="Times New Roman"/>
        </w:rPr>
        <w:t xml:space="preserve">ị xã, thành phố; Chủ tịch Ủy ban nhân dân </w:t>
      </w:r>
      <w:r w:rsidRPr="00310AB7">
        <w:rPr>
          <w:rFonts w:ascii="Times New Roman" w:hAnsi="Times New Roman"/>
        </w:rPr>
        <w:t>xã, phường, thị trấn và các tổ chức, cá nhân có liên quan chịu trách nhiệm thi hành Quyết định này</w:t>
      </w:r>
      <w:r w:rsidR="00890921" w:rsidRPr="007836D3">
        <w:rPr>
          <w:rFonts w:ascii="Times New Roman" w:hAnsi="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D170BD" w:rsidTr="00B65B7D">
        <w:tc>
          <w:tcPr>
            <w:tcW w:w="4621" w:type="dxa"/>
          </w:tcPr>
          <w:p w:rsidR="00D170BD" w:rsidRDefault="00D170BD" w:rsidP="00D170BD">
            <w:pPr>
              <w:jc w:val="both"/>
              <w:rPr>
                <w:rFonts w:ascii="Times New Roman" w:hAnsi="Times New Roman"/>
                <w:b/>
                <w:i/>
                <w:sz w:val="22"/>
              </w:rPr>
            </w:pPr>
            <w:r w:rsidRPr="00932283">
              <w:rPr>
                <w:rFonts w:ascii="Times New Roman" w:hAnsi="Times New Roman"/>
                <w:b/>
                <w:i/>
                <w:sz w:val="22"/>
              </w:rPr>
              <w:t>Nơi nhận:</w:t>
            </w:r>
          </w:p>
          <w:p w:rsidR="00D170BD" w:rsidRPr="00DA55EA" w:rsidRDefault="00D170BD" w:rsidP="00D170BD">
            <w:pPr>
              <w:jc w:val="both"/>
              <w:rPr>
                <w:rFonts w:ascii="Times New Roman" w:hAnsi="Times New Roman"/>
                <w:sz w:val="20"/>
                <w:szCs w:val="20"/>
              </w:rPr>
            </w:pPr>
            <w:r w:rsidRPr="00DA55EA">
              <w:rPr>
                <w:rFonts w:ascii="Times New Roman" w:hAnsi="Times New Roman"/>
                <w:sz w:val="20"/>
                <w:szCs w:val="20"/>
              </w:rPr>
              <w:t>- Website Chính phủ;</w:t>
            </w:r>
            <w:r>
              <w:rPr>
                <w:rFonts w:ascii="Times New Roman" w:hAnsi="Times New Roman"/>
                <w:sz w:val="20"/>
                <w:szCs w:val="20"/>
              </w:rPr>
              <w:tab/>
            </w:r>
          </w:p>
          <w:p w:rsidR="00D170BD" w:rsidRPr="00DA55EA" w:rsidRDefault="00D170BD" w:rsidP="00D170BD">
            <w:pPr>
              <w:tabs>
                <w:tab w:val="left" w:pos="6597"/>
              </w:tabs>
              <w:jc w:val="both"/>
              <w:rPr>
                <w:rFonts w:ascii="Times New Roman" w:hAnsi="Times New Roman"/>
                <w:sz w:val="20"/>
                <w:szCs w:val="20"/>
              </w:rPr>
            </w:pPr>
            <w:r>
              <w:rPr>
                <w:rFonts w:ascii="Times New Roman" w:hAnsi="Times New Roman"/>
                <w:sz w:val="20"/>
                <w:szCs w:val="20"/>
              </w:rPr>
              <w:t>- Bộ: XD,TC,</w:t>
            </w:r>
            <w:r w:rsidRPr="00DA55EA">
              <w:rPr>
                <w:rFonts w:ascii="Times New Roman" w:hAnsi="Times New Roman"/>
                <w:sz w:val="20"/>
                <w:szCs w:val="20"/>
              </w:rPr>
              <w:t>T</w:t>
            </w:r>
            <w:r>
              <w:rPr>
                <w:rFonts w:ascii="Times New Roman" w:hAnsi="Times New Roman"/>
                <w:sz w:val="20"/>
                <w:szCs w:val="20"/>
              </w:rPr>
              <w:t>N&amp;</w:t>
            </w:r>
            <w:r w:rsidRPr="00DA55EA">
              <w:rPr>
                <w:rFonts w:ascii="Times New Roman" w:hAnsi="Times New Roman"/>
                <w:sz w:val="20"/>
                <w:szCs w:val="20"/>
              </w:rPr>
              <w:t>M</w:t>
            </w:r>
            <w:r>
              <w:rPr>
                <w:rFonts w:ascii="Times New Roman" w:hAnsi="Times New Roman"/>
                <w:sz w:val="20"/>
                <w:szCs w:val="20"/>
              </w:rPr>
              <w:t>T</w:t>
            </w:r>
            <w:r w:rsidRPr="00DA55EA">
              <w:rPr>
                <w:rFonts w:ascii="Times New Roman" w:hAnsi="Times New Roman"/>
                <w:sz w:val="20"/>
                <w:szCs w:val="20"/>
              </w:rPr>
              <w:t xml:space="preserve">;                                                         </w:t>
            </w:r>
          </w:p>
          <w:p w:rsidR="00D170BD" w:rsidRPr="00DA55EA" w:rsidRDefault="00D170BD" w:rsidP="00D170BD">
            <w:pPr>
              <w:jc w:val="both"/>
              <w:rPr>
                <w:rFonts w:ascii="Times New Roman" w:hAnsi="Times New Roman"/>
                <w:sz w:val="20"/>
                <w:szCs w:val="20"/>
              </w:rPr>
            </w:pPr>
            <w:r w:rsidRPr="00DA55EA">
              <w:rPr>
                <w:rFonts w:ascii="Times New Roman" w:hAnsi="Times New Roman"/>
                <w:sz w:val="20"/>
                <w:szCs w:val="20"/>
              </w:rPr>
              <w:t xml:space="preserve">- Cục Kiểm tra </w:t>
            </w:r>
            <w:r>
              <w:rPr>
                <w:rFonts w:ascii="Times New Roman" w:hAnsi="Times New Roman"/>
                <w:sz w:val="20"/>
                <w:szCs w:val="20"/>
              </w:rPr>
              <w:t xml:space="preserve">VBQPPL - </w:t>
            </w:r>
            <w:r w:rsidRPr="00DA55EA">
              <w:rPr>
                <w:rFonts w:ascii="Times New Roman" w:hAnsi="Times New Roman"/>
                <w:sz w:val="20"/>
                <w:szCs w:val="20"/>
              </w:rPr>
              <w:t>Bộ Tư pháp;</w:t>
            </w:r>
          </w:p>
          <w:p w:rsidR="00D170BD" w:rsidRPr="00DA55EA" w:rsidRDefault="00D170BD" w:rsidP="00D170BD">
            <w:pPr>
              <w:tabs>
                <w:tab w:val="left" w:pos="6180"/>
              </w:tabs>
              <w:jc w:val="both"/>
              <w:rPr>
                <w:rFonts w:ascii="Times New Roman" w:hAnsi="Times New Roman"/>
                <w:sz w:val="20"/>
                <w:szCs w:val="20"/>
              </w:rPr>
            </w:pPr>
            <w:r w:rsidRPr="00DA55EA">
              <w:rPr>
                <w:rFonts w:ascii="Times New Roman" w:hAnsi="Times New Roman"/>
                <w:sz w:val="20"/>
                <w:szCs w:val="20"/>
              </w:rPr>
              <w:t>- TT. TU, HĐND, UBMTTQ tỉnh, UBND tỉnh;</w:t>
            </w:r>
          </w:p>
          <w:p w:rsidR="00D170BD" w:rsidRPr="00DA55EA" w:rsidRDefault="00D170BD" w:rsidP="00D170BD">
            <w:pPr>
              <w:jc w:val="both"/>
              <w:rPr>
                <w:rFonts w:ascii="Times New Roman" w:hAnsi="Times New Roman"/>
                <w:sz w:val="20"/>
                <w:szCs w:val="20"/>
              </w:rPr>
            </w:pPr>
            <w:r w:rsidRPr="00DA55EA">
              <w:rPr>
                <w:rFonts w:ascii="Times New Roman" w:hAnsi="Times New Roman"/>
                <w:sz w:val="20"/>
                <w:szCs w:val="20"/>
              </w:rPr>
              <w:t xml:space="preserve">- Các Sở, </w:t>
            </w:r>
            <w:r>
              <w:rPr>
                <w:rFonts w:ascii="Times New Roman" w:hAnsi="Times New Roman"/>
                <w:sz w:val="20"/>
                <w:szCs w:val="20"/>
              </w:rPr>
              <w:t>b</w:t>
            </w:r>
            <w:r w:rsidRPr="00DA55EA">
              <w:rPr>
                <w:rFonts w:ascii="Times New Roman" w:hAnsi="Times New Roman"/>
                <w:sz w:val="20"/>
                <w:szCs w:val="20"/>
              </w:rPr>
              <w:t>an</w:t>
            </w:r>
            <w:r w:rsidR="00F41BDD">
              <w:rPr>
                <w:rFonts w:ascii="Times New Roman" w:hAnsi="Times New Roman"/>
                <w:sz w:val="20"/>
                <w:szCs w:val="20"/>
              </w:rPr>
              <w:t>,</w:t>
            </w:r>
            <w:r w:rsidRPr="00DA55EA">
              <w:rPr>
                <w:rFonts w:ascii="Times New Roman" w:hAnsi="Times New Roman"/>
                <w:sz w:val="20"/>
                <w:szCs w:val="20"/>
              </w:rPr>
              <w:t xml:space="preserve"> ngành, </w:t>
            </w:r>
            <w:r>
              <w:rPr>
                <w:rFonts w:ascii="Times New Roman" w:hAnsi="Times New Roman"/>
                <w:sz w:val="20"/>
                <w:szCs w:val="20"/>
              </w:rPr>
              <w:t>đ</w:t>
            </w:r>
            <w:r w:rsidRPr="00DA55EA">
              <w:rPr>
                <w:rFonts w:ascii="Times New Roman" w:hAnsi="Times New Roman"/>
                <w:sz w:val="20"/>
                <w:szCs w:val="20"/>
              </w:rPr>
              <w:t>oàn thể cấp tỉnh;</w:t>
            </w:r>
            <w:r w:rsidRPr="00DA55EA">
              <w:rPr>
                <w:rFonts w:ascii="Times New Roman" w:hAnsi="Times New Roman"/>
                <w:sz w:val="20"/>
                <w:szCs w:val="20"/>
              </w:rPr>
              <w:tab/>
            </w:r>
            <w:r w:rsidRPr="00DA55EA">
              <w:rPr>
                <w:rFonts w:ascii="Times New Roman" w:hAnsi="Times New Roman"/>
                <w:sz w:val="20"/>
                <w:szCs w:val="20"/>
              </w:rPr>
              <w:tab/>
            </w:r>
          </w:p>
          <w:p w:rsidR="00D170BD" w:rsidRPr="00DA55EA" w:rsidRDefault="00D170BD" w:rsidP="00D170BD">
            <w:pPr>
              <w:jc w:val="both"/>
              <w:rPr>
                <w:rFonts w:ascii="Times New Roman" w:hAnsi="Times New Roman"/>
                <w:sz w:val="20"/>
                <w:szCs w:val="20"/>
              </w:rPr>
            </w:pPr>
            <w:r w:rsidRPr="00DA55EA">
              <w:rPr>
                <w:rFonts w:ascii="Times New Roman" w:hAnsi="Times New Roman"/>
                <w:sz w:val="20"/>
                <w:szCs w:val="20"/>
              </w:rPr>
              <w:t>- UBND huyện, thị xã, thành phố;</w:t>
            </w:r>
          </w:p>
          <w:p w:rsidR="00B65B7D" w:rsidRDefault="00D170BD" w:rsidP="00B65B7D">
            <w:pPr>
              <w:jc w:val="both"/>
              <w:rPr>
                <w:rFonts w:ascii="Times New Roman" w:hAnsi="Times New Roman"/>
                <w:sz w:val="20"/>
                <w:szCs w:val="20"/>
              </w:rPr>
            </w:pPr>
            <w:r w:rsidRPr="00DA55EA">
              <w:rPr>
                <w:rFonts w:ascii="Times New Roman" w:hAnsi="Times New Roman"/>
                <w:sz w:val="20"/>
                <w:szCs w:val="20"/>
              </w:rPr>
              <w:t>- Báo An Giang, Đài PTTH An Giang, Website tỉnh;</w:t>
            </w:r>
          </w:p>
          <w:p w:rsidR="00D170BD" w:rsidRDefault="00D170BD" w:rsidP="00B65B7D">
            <w:pPr>
              <w:jc w:val="both"/>
              <w:rPr>
                <w:rFonts w:ascii="Times New Roman" w:hAnsi="Times New Roman"/>
              </w:rPr>
            </w:pPr>
            <w:r w:rsidRPr="00DA55EA">
              <w:rPr>
                <w:rFonts w:ascii="Times New Roman" w:hAnsi="Times New Roman"/>
                <w:sz w:val="20"/>
                <w:szCs w:val="20"/>
              </w:rPr>
              <w:t xml:space="preserve">- </w:t>
            </w:r>
            <w:r>
              <w:rPr>
                <w:rFonts w:ascii="Times New Roman" w:hAnsi="Times New Roman"/>
                <w:sz w:val="20"/>
                <w:szCs w:val="20"/>
              </w:rPr>
              <w:t>Lưu: VT.</w:t>
            </w:r>
          </w:p>
        </w:tc>
        <w:tc>
          <w:tcPr>
            <w:tcW w:w="4622" w:type="dxa"/>
          </w:tcPr>
          <w:p w:rsidR="00AA1309" w:rsidRPr="00AA1309" w:rsidRDefault="00AA1309" w:rsidP="00AA1309">
            <w:pPr>
              <w:jc w:val="center"/>
              <w:rPr>
                <w:rFonts w:ascii="Times New Roman" w:hAnsi="Times New Roman"/>
                <w:b/>
              </w:rPr>
            </w:pPr>
            <w:r w:rsidRPr="00AA1309">
              <w:rPr>
                <w:rFonts w:ascii="Times New Roman" w:hAnsi="Times New Roman"/>
                <w:b/>
              </w:rPr>
              <w:t>TM. ỦY BAN NHÂN DÂN</w:t>
            </w:r>
          </w:p>
          <w:p w:rsidR="00D170BD" w:rsidRDefault="00AA1309" w:rsidP="00AA1309">
            <w:pPr>
              <w:spacing w:after="120"/>
              <w:jc w:val="center"/>
              <w:rPr>
                <w:rFonts w:ascii="Times New Roman" w:hAnsi="Times New Roman"/>
              </w:rPr>
            </w:pPr>
            <w:r w:rsidRPr="00AA1309">
              <w:rPr>
                <w:rFonts w:ascii="Times New Roman" w:hAnsi="Times New Roman"/>
                <w:b/>
              </w:rPr>
              <w:t>CHỦ TỊCH</w:t>
            </w:r>
          </w:p>
        </w:tc>
      </w:tr>
    </w:tbl>
    <w:p w:rsidR="002423A4" w:rsidRDefault="000C35B2" w:rsidP="002423A4">
      <w:pPr>
        <w:spacing w:before="120"/>
        <w:jc w:val="center"/>
        <w:rPr>
          <w:rFonts w:ascii="Times New Roman" w:hAnsi="Times New Roman"/>
          <w:b/>
        </w:rPr>
      </w:pPr>
      <w:r>
        <w:rPr>
          <w:rFonts w:ascii="Times New Roman" w:hAnsi="Times New Roman"/>
          <w:b/>
        </w:rPr>
        <w:br w:type="page"/>
      </w:r>
      <w:r w:rsidR="002423A4">
        <w:rPr>
          <w:rFonts w:ascii="Times New Roman" w:hAnsi="Times New Roman"/>
          <w:b/>
        </w:rPr>
        <w:lastRenderedPageBreak/>
        <w:t>PHỤ LỤC</w:t>
      </w:r>
    </w:p>
    <w:p w:rsidR="002423A4" w:rsidRPr="00932283" w:rsidRDefault="002423A4" w:rsidP="002423A4">
      <w:pPr>
        <w:spacing w:before="120"/>
        <w:jc w:val="center"/>
        <w:rPr>
          <w:rFonts w:ascii="Times New Roman" w:hAnsi="Times New Roman"/>
          <w:b/>
        </w:rPr>
      </w:pPr>
      <w:r w:rsidRPr="00932283">
        <w:rPr>
          <w:rFonts w:ascii="Times New Roman" w:hAnsi="Times New Roman"/>
          <w:b/>
        </w:rPr>
        <w:t xml:space="preserve">BẢNG GIÁ XÂY DỰNG </w:t>
      </w:r>
      <w:r>
        <w:rPr>
          <w:rFonts w:ascii="Times New Roman" w:hAnsi="Times New Roman"/>
          <w:b/>
        </w:rPr>
        <w:t xml:space="preserve">MỚI </w:t>
      </w:r>
      <w:r w:rsidRPr="00932283">
        <w:rPr>
          <w:rFonts w:ascii="Times New Roman" w:hAnsi="Times New Roman"/>
          <w:b/>
        </w:rPr>
        <w:t>NHÀ Ở</w:t>
      </w:r>
      <w:r>
        <w:rPr>
          <w:rFonts w:ascii="Times New Roman" w:hAnsi="Times New Roman"/>
          <w:b/>
        </w:rPr>
        <w:t>,</w:t>
      </w:r>
      <w:r w:rsidRPr="00932283">
        <w:rPr>
          <w:rFonts w:ascii="Times New Roman" w:hAnsi="Times New Roman"/>
          <w:b/>
        </w:rPr>
        <w:t xml:space="preserve"> CÔNG TRÌNH VÀ VẬT KIẾN TRÚC</w:t>
      </w:r>
      <w:r>
        <w:rPr>
          <w:rFonts w:ascii="Times New Roman" w:hAnsi="Times New Roman"/>
          <w:b/>
        </w:rPr>
        <w:t xml:space="preserve"> THÔNG DỤNG TRÊN ĐỊA BÀN TỈNH AN GIANG</w:t>
      </w:r>
    </w:p>
    <w:p w:rsidR="002423A4" w:rsidRDefault="002423A4" w:rsidP="002423A4">
      <w:pPr>
        <w:jc w:val="center"/>
        <w:rPr>
          <w:rFonts w:ascii="Times New Roman" w:hAnsi="Times New Roman"/>
          <w:i/>
        </w:rPr>
      </w:pPr>
      <w:r w:rsidRPr="00932283">
        <w:rPr>
          <w:rFonts w:ascii="Times New Roman" w:hAnsi="Times New Roman"/>
          <w:i/>
        </w:rPr>
        <w:t>(Kèm theo Quyết định số</w:t>
      </w:r>
      <w:r>
        <w:rPr>
          <w:rFonts w:ascii="Times New Roman" w:hAnsi="Times New Roman"/>
          <w:i/>
        </w:rPr>
        <w:t xml:space="preserve">        </w:t>
      </w:r>
      <w:r w:rsidRPr="00932283">
        <w:rPr>
          <w:rFonts w:ascii="Times New Roman" w:hAnsi="Times New Roman"/>
          <w:i/>
        </w:rPr>
        <w:t>/20</w:t>
      </w:r>
      <w:r>
        <w:rPr>
          <w:rFonts w:ascii="Times New Roman" w:hAnsi="Times New Roman"/>
          <w:i/>
        </w:rPr>
        <w:t>24</w:t>
      </w:r>
      <w:r w:rsidRPr="00932283">
        <w:rPr>
          <w:rFonts w:ascii="Times New Roman" w:hAnsi="Times New Roman"/>
          <w:i/>
        </w:rPr>
        <w:t xml:space="preserve">/QĐ-UBND ngày </w:t>
      </w:r>
      <w:r>
        <w:rPr>
          <w:rFonts w:ascii="Times New Roman" w:hAnsi="Times New Roman"/>
          <w:i/>
        </w:rPr>
        <w:t xml:space="preserve">    </w:t>
      </w:r>
      <w:r w:rsidRPr="00932283">
        <w:rPr>
          <w:rFonts w:ascii="Times New Roman" w:hAnsi="Times New Roman"/>
          <w:i/>
        </w:rPr>
        <w:t xml:space="preserve">tháng </w:t>
      </w:r>
      <w:r>
        <w:rPr>
          <w:rFonts w:ascii="Times New Roman" w:hAnsi="Times New Roman"/>
          <w:i/>
        </w:rPr>
        <w:t xml:space="preserve">11  </w:t>
      </w:r>
      <w:r w:rsidRPr="00932283">
        <w:rPr>
          <w:rFonts w:ascii="Times New Roman" w:hAnsi="Times New Roman"/>
          <w:i/>
        </w:rPr>
        <w:t>năm 20</w:t>
      </w:r>
      <w:r>
        <w:rPr>
          <w:rFonts w:ascii="Times New Roman" w:hAnsi="Times New Roman"/>
          <w:i/>
        </w:rPr>
        <w:t>24</w:t>
      </w:r>
    </w:p>
    <w:p w:rsidR="002423A4" w:rsidRPr="00932283" w:rsidRDefault="002423A4" w:rsidP="002423A4">
      <w:pPr>
        <w:jc w:val="center"/>
        <w:rPr>
          <w:rFonts w:ascii="Times New Roman" w:hAnsi="Times New Roman"/>
          <w:i/>
        </w:rPr>
      </w:pPr>
      <w:r w:rsidRPr="00932283">
        <w:rPr>
          <w:rFonts w:ascii="Times New Roman" w:hAnsi="Times New Roman"/>
          <w:i/>
        </w:rPr>
        <w:t xml:space="preserve"> của Ủy ban nhân dân tỉnh An Giang)</w:t>
      </w:r>
    </w:p>
    <w:p w:rsidR="002423A4" w:rsidRPr="00932283" w:rsidRDefault="002423A4" w:rsidP="002423A4">
      <w:pPr>
        <w:jc w:val="center"/>
        <w:rPr>
          <w:rFonts w:ascii="Times New Roman" w:hAnsi="Times New Roman"/>
          <w:b/>
        </w:rPr>
      </w:pPr>
    </w:p>
    <w:p w:rsidR="002423A4" w:rsidRPr="00932283" w:rsidRDefault="002423A4" w:rsidP="002423A4">
      <w:pPr>
        <w:spacing w:after="120"/>
        <w:ind w:firstLine="720"/>
        <w:jc w:val="both"/>
        <w:rPr>
          <w:rFonts w:ascii="Times New Roman" w:hAnsi="Times New Roman"/>
          <w:b/>
        </w:rPr>
      </w:pPr>
      <w:r>
        <w:rPr>
          <w:rFonts w:ascii="Times New Roman" w:hAnsi="Times New Roman"/>
          <w:b/>
          <w:noProof/>
        </w:rPr>
        <mc:AlternateContent>
          <mc:Choice Requires="wps">
            <w:drawing>
              <wp:anchor distT="0" distB="0" distL="114300" distR="114300" simplePos="0" relativeHeight="251665920" behindDoc="0" locked="0" layoutInCell="1" allowOverlap="1">
                <wp:simplePos x="0" y="0"/>
                <wp:positionH relativeFrom="column">
                  <wp:posOffset>1988820</wp:posOffset>
                </wp:positionH>
                <wp:positionV relativeFrom="paragraph">
                  <wp:posOffset>-4445</wp:posOffset>
                </wp:positionV>
                <wp:extent cx="2514600" cy="0"/>
                <wp:effectExtent l="7620" t="5080" r="11430"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6663A" id="Straight Connector 6"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5pt" to="354.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0Oj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AyzfJZ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"/>
            </w:pict>
          </mc:Fallback>
        </mc:AlternateContent>
      </w:r>
    </w:p>
    <w:p w:rsidR="002423A4" w:rsidRPr="00932283" w:rsidRDefault="002423A4" w:rsidP="002423A4">
      <w:pPr>
        <w:ind w:firstLine="720"/>
        <w:jc w:val="both"/>
        <w:rPr>
          <w:rFonts w:ascii="Times New Roman" w:hAnsi="Times New Roman"/>
          <w:b/>
        </w:rPr>
      </w:pPr>
      <w:r w:rsidRPr="00932283">
        <w:rPr>
          <w:rFonts w:ascii="Times New Roman" w:hAnsi="Times New Roman"/>
          <w:b/>
        </w:rPr>
        <w:t xml:space="preserve">I. GIÁ CÁC LOẠI NHÀ Ở: </w:t>
      </w:r>
    </w:p>
    <w:p w:rsidR="002423A4" w:rsidRPr="00932283" w:rsidRDefault="002423A4" w:rsidP="002423A4">
      <w:pPr>
        <w:jc w:val="both"/>
        <w:rPr>
          <w:rFonts w:ascii="Times New Roman" w:hAnsi="Times New Roman"/>
          <w:b/>
        </w:rPr>
      </w:pPr>
      <w:r w:rsidRPr="00932283">
        <w:rPr>
          <w:rFonts w:ascii="Times New Roman" w:hAnsi="Times New Roman"/>
          <w:b/>
        </w:rPr>
        <w:tab/>
      </w:r>
      <w:r w:rsidRPr="00932283">
        <w:rPr>
          <w:rFonts w:ascii="Times New Roman" w:hAnsi="Times New Roman"/>
          <w:b/>
        </w:rPr>
        <w:tab/>
      </w:r>
      <w:r w:rsidRPr="00932283">
        <w:rPr>
          <w:rFonts w:ascii="Times New Roman" w:hAnsi="Times New Roman"/>
          <w:b/>
        </w:rPr>
        <w:tab/>
      </w:r>
      <w:r w:rsidRPr="00932283">
        <w:rPr>
          <w:rFonts w:ascii="Times New Roman" w:hAnsi="Times New Roman"/>
          <w:b/>
        </w:rPr>
        <w:tab/>
      </w:r>
      <w:r w:rsidRPr="00932283">
        <w:rPr>
          <w:rFonts w:ascii="Times New Roman" w:hAnsi="Times New Roman"/>
          <w:b/>
        </w:rPr>
        <w:tab/>
      </w:r>
      <w:r w:rsidRPr="00932283">
        <w:rPr>
          <w:rFonts w:ascii="Times New Roman" w:hAnsi="Times New Roman"/>
          <w:b/>
        </w:rPr>
        <w:tab/>
      </w:r>
      <w:r w:rsidRPr="00932283">
        <w:rPr>
          <w:rFonts w:ascii="Times New Roman" w:hAnsi="Times New Roman"/>
          <w:b/>
        </w:rPr>
        <w:tab/>
      </w:r>
      <w:r w:rsidRPr="00932283">
        <w:rPr>
          <w:rFonts w:ascii="Times New Roman" w:hAnsi="Times New Roman"/>
          <w:b/>
        </w:rPr>
        <w:tab/>
      </w:r>
      <w:r w:rsidRPr="00932283">
        <w:rPr>
          <w:rFonts w:ascii="Times New Roman" w:hAnsi="Times New Roman"/>
          <w:b/>
        </w:rPr>
        <w:tab/>
        <w:t>ĐVT: 1.000 đồng/m</w:t>
      </w:r>
      <w:r w:rsidRPr="00932283">
        <w:rPr>
          <w:rFonts w:ascii="Times New Roman" w:hAnsi="Times New Roman"/>
          <w:b/>
          <w:vertAlign w:val="superscript"/>
        </w:rPr>
        <w:t>2</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620"/>
        <w:gridCol w:w="6540"/>
      </w:tblGrid>
      <w:tr w:rsidR="002423A4" w:rsidRPr="00932283" w:rsidTr="00DB15DB">
        <w:trPr>
          <w:trHeight w:val="762"/>
        </w:trPr>
        <w:tc>
          <w:tcPr>
            <w:tcW w:w="1548" w:type="dxa"/>
            <w:vAlign w:val="center"/>
          </w:tcPr>
          <w:p w:rsidR="002423A4" w:rsidRPr="00932283" w:rsidRDefault="002423A4" w:rsidP="00DB15DB">
            <w:pPr>
              <w:jc w:val="center"/>
              <w:rPr>
                <w:rFonts w:ascii="Times New Roman" w:hAnsi="Times New Roman"/>
                <w:b/>
              </w:rPr>
            </w:pPr>
            <w:r>
              <w:rPr>
                <w:rFonts w:ascii="Times New Roman" w:hAnsi="Times New Roman"/>
                <w:b/>
              </w:rPr>
              <w:t>Mã hiệu</w:t>
            </w:r>
          </w:p>
        </w:tc>
        <w:tc>
          <w:tcPr>
            <w:tcW w:w="1620" w:type="dxa"/>
            <w:vAlign w:val="center"/>
          </w:tcPr>
          <w:p w:rsidR="002423A4" w:rsidRPr="00932283" w:rsidRDefault="002423A4" w:rsidP="00DB15DB">
            <w:pPr>
              <w:jc w:val="center"/>
              <w:rPr>
                <w:rFonts w:ascii="Times New Roman" w:hAnsi="Times New Roman"/>
                <w:b/>
              </w:rPr>
            </w:pPr>
            <w:r w:rsidRPr="00932283">
              <w:rPr>
                <w:rFonts w:ascii="Times New Roman" w:hAnsi="Times New Roman"/>
                <w:b/>
              </w:rPr>
              <w:t>Đơn giá</w:t>
            </w:r>
          </w:p>
          <w:p w:rsidR="002423A4" w:rsidRPr="00932283" w:rsidRDefault="002423A4" w:rsidP="00DB15DB">
            <w:pPr>
              <w:jc w:val="center"/>
              <w:rPr>
                <w:rFonts w:ascii="Times New Roman" w:hAnsi="Times New Roman"/>
              </w:rPr>
            </w:pPr>
            <w:r>
              <w:rPr>
                <w:rFonts w:ascii="Times New Roman" w:hAnsi="Times New Roman"/>
                <w:b/>
              </w:rPr>
              <w:t>x</w:t>
            </w:r>
            <w:r w:rsidRPr="00932283">
              <w:rPr>
                <w:rFonts w:ascii="Times New Roman" w:hAnsi="Times New Roman"/>
                <w:b/>
              </w:rPr>
              <w:t>ây dựng</w:t>
            </w:r>
            <w:r>
              <w:rPr>
                <w:rFonts w:ascii="Times New Roman" w:hAnsi="Times New Roman"/>
                <w:b/>
              </w:rPr>
              <w:t xml:space="preserve"> mới 100%</w:t>
            </w:r>
          </w:p>
        </w:tc>
        <w:tc>
          <w:tcPr>
            <w:tcW w:w="6540" w:type="dxa"/>
            <w:vAlign w:val="center"/>
          </w:tcPr>
          <w:p w:rsidR="002423A4" w:rsidRPr="00932283" w:rsidRDefault="002423A4" w:rsidP="00DB15DB">
            <w:pPr>
              <w:jc w:val="center"/>
              <w:rPr>
                <w:rFonts w:ascii="Times New Roman" w:hAnsi="Times New Roman"/>
                <w:b/>
              </w:rPr>
            </w:pPr>
            <w:r>
              <w:rPr>
                <w:rFonts w:ascii="Times New Roman" w:hAnsi="Times New Roman"/>
                <w:b/>
              </w:rPr>
              <w:t>Kết cấu</w:t>
            </w:r>
          </w:p>
        </w:tc>
      </w:tr>
      <w:tr w:rsidR="002423A4" w:rsidRPr="00932283" w:rsidTr="00DB15DB">
        <w:trPr>
          <w:trHeight w:val="400"/>
        </w:trPr>
        <w:tc>
          <w:tcPr>
            <w:tcW w:w="1548" w:type="dxa"/>
            <w:vAlign w:val="center"/>
          </w:tcPr>
          <w:p w:rsidR="002423A4" w:rsidRPr="00932283" w:rsidRDefault="002423A4" w:rsidP="00DB15DB">
            <w:pPr>
              <w:jc w:val="center"/>
              <w:rPr>
                <w:rFonts w:ascii="Times New Roman" w:hAnsi="Times New Roman"/>
                <w:b/>
              </w:rPr>
            </w:pPr>
            <w:r w:rsidRPr="00932283">
              <w:rPr>
                <w:rFonts w:ascii="Times New Roman" w:hAnsi="Times New Roman"/>
                <w:b/>
              </w:rPr>
              <w:t>(1)</w:t>
            </w:r>
          </w:p>
        </w:tc>
        <w:tc>
          <w:tcPr>
            <w:tcW w:w="1620" w:type="dxa"/>
            <w:vAlign w:val="center"/>
          </w:tcPr>
          <w:p w:rsidR="002423A4" w:rsidRPr="00932283" w:rsidRDefault="002423A4" w:rsidP="00DB15DB">
            <w:pPr>
              <w:jc w:val="center"/>
              <w:rPr>
                <w:rFonts w:ascii="Times New Roman" w:hAnsi="Times New Roman"/>
                <w:b/>
              </w:rPr>
            </w:pPr>
            <w:r w:rsidRPr="00932283">
              <w:rPr>
                <w:rFonts w:ascii="Times New Roman" w:hAnsi="Times New Roman"/>
                <w:b/>
              </w:rPr>
              <w:t>(2)</w:t>
            </w:r>
          </w:p>
        </w:tc>
        <w:tc>
          <w:tcPr>
            <w:tcW w:w="6540" w:type="dxa"/>
            <w:vAlign w:val="center"/>
          </w:tcPr>
          <w:p w:rsidR="002423A4" w:rsidRPr="00932283" w:rsidRDefault="002423A4" w:rsidP="00DB15DB">
            <w:pPr>
              <w:jc w:val="center"/>
              <w:rPr>
                <w:rFonts w:ascii="Times New Roman" w:hAnsi="Times New Roman"/>
                <w:b/>
              </w:rPr>
            </w:pPr>
            <w:r w:rsidRPr="00932283">
              <w:rPr>
                <w:rFonts w:ascii="Times New Roman" w:hAnsi="Times New Roman"/>
                <w:b/>
              </w:rPr>
              <w:t>(3)</w:t>
            </w:r>
          </w:p>
        </w:tc>
      </w:tr>
      <w:tr w:rsidR="002423A4" w:rsidRPr="00932283" w:rsidTr="00DB15DB">
        <w:trPr>
          <w:trHeight w:val="914"/>
        </w:trPr>
        <w:tc>
          <w:tcPr>
            <w:tcW w:w="1548" w:type="dxa"/>
            <w:vAlign w:val="center"/>
          </w:tcPr>
          <w:p w:rsidR="002423A4" w:rsidRPr="00465B5D" w:rsidRDefault="002423A4" w:rsidP="00DB15DB">
            <w:pPr>
              <w:jc w:val="center"/>
              <w:rPr>
                <w:rFonts w:ascii="Times New Roman" w:hAnsi="Times New Roman"/>
              </w:rPr>
            </w:pPr>
          </w:p>
          <w:p w:rsidR="002423A4" w:rsidRPr="00465B5D" w:rsidRDefault="002423A4" w:rsidP="00DB15DB">
            <w:pPr>
              <w:jc w:val="center"/>
              <w:rPr>
                <w:rFonts w:ascii="Times New Roman" w:hAnsi="Times New Roman"/>
              </w:rPr>
            </w:pPr>
            <w:r>
              <w:rPr>
                <w:rFonts w:ascii="Times New Roman" w:hAnsi="Times New Roman"/>
              </w:rPr>
              <w:t>N01</w:t>
            </w:r>
          </w:p>
          <w:p w:rsidR="002423A4" w:rsidRPr="00465B5D" w:rsidRDefault="002423A4" w:rsidP="00DB15DB">
            <w:pPr>
              <w:jc w:val="center"/>
              <w:rPr>
                <w:rFonts w:ascii="Times New Roman" w:hAnsi="Times New Roman"/>
              </w:rPr>
            </w:pPr>
          </w:p>
        </w:tc>
        <w:tc>
          <w:tcPr>
            <w:tcW w:w="1620" w:type="dxa"/>
            <w:vAlign w:val="center"/>
          </w:tcPr>
          <w:p w:rsidR="002423A4" w:rsidRPr="00331AA2" w:rsidRDefault="002423A4" w:rsidP="00DB15DB">
            <w:pPr>
              <w:jc w:val="center"/>
              <w:rPr>
                <w:rFonts w:ascii="Times New Roman" w:hAnsi="Times New Roman"/>
              </w:rPr>
            </w:pPr>
          </w:p>
          <w:p w:rsidR="002423A4" w:rsidRPr="00331AA2" w:rsidRDefault="002423A4" w:rsidP="00DB15DB">
            <w:pPr>
              <w:jc w:val="center"/>
              <w:rPr>
                <w:rFonts w:ascii="Times New Roman" w:hAnsi="Times New Roman"/>
              </w:rPr>
            </w:pPr>
            <w:r>
              <w:rPr>
                <w:rFonts w:ascii="Times New Roman" w:hAnsi="Times New Roman"/>
              </w:rPr>
              <w:t>7.983</w:t>
            </w:r>
          </w:p>
          <w:p w:rsidR="002423A4" w:rsidRPr="00331AA2" w:rsidRDefault="002423A4" w:rsidP="00DB15DB">
            <w:pPr>
              <w:jc w:val="center"/>
              <w:rPr>
                <w:rFonts w:ascii="Times New Roman" w:hAnsi="Times New Roman"/>
              </w:rPr>
            </w:pPr>
          </w:p>
        </w:tc>
        <w:tc>
          <w:tcPr>
            <w:tcW w:w="6540" w:type="dxa"/>
            <w:vAlign w:val="center"/>
          </w:tcPr>
          <w:p w:rsidR="002423A4" w:rsidRDefault="002423A4" w:rsidP="00DB15DB">
            <w:pPr>
              <w:jc w:val="both"/>
              <w:rPr>
                <w:rFonts w:ascii="Times New Roman" w:hAnsi="Times New Roman"/>
              </w:rPr>
            </w:pPr>
            <w:r>
              <w:rPr>
                <w:rFonts w:ascii="Times New Roman" w:hAnsi="Times New Roman"/>
              </w:rPr>
              <w:t>Nhà từ 08 tầng trở lên.</w:t>
            </w:r>
          </w:p>
          <w:p w:rsidR="002423A4" w:rsidRPr="000829A1" w:rsidRDefault="002423A4" w:rsidP="00DB15DB">
            <w:pPr>
              <w:jc w:val="both"/>
              <w:rPr>
                <w:rFonts w:ascii="Times New Roman" w:hAnsi="Times New Roman"/>
              </w:rPr>
            </w:pPr>
            <w:r w:rsidRPr="00932283">
              <w:rPr>
                <w:rFonts w:ascii="Times New Roman" w:hAnsi="Times New Roman"/>
              </w:rPr>
              <w:t xml:space="preserve">Móng, cột, đà, sàn </w:t>
            </w:r>
            <w:r>
              <w:rPr>
                <w:rFonts w:ascii="Times New Roman" w:hAnsi="Times New Roman"/>
              </w:rPr>
              <w:t>bê tông cốt thép</w:t>
            </w:r>
            <w:r w:rsidRPr="00932283">
              <w:rPr>
                <w:rFonts w:ascii="Times New Roman" w:hAnsi="Times New Roman"/>
              </w:rPr>
              <w:t>, tường gạch, mái lợp tole</w:t>
            </w:r>
            <w:r>
              <w:rPr>
                <w:rFonts w:ascii="Times New Roman" w:hAnsi="Times New Roman"/>
              </w:rPr>
              <w:t xml:space="preserve">, </w:t>
            </w:r>
            <w:r w:rsidRPr="00932283">
              <w:rPr>
                <w:rFonts w:ascii="Times New Roman" w:hAnsi="Times New Roman"/>
              </w:rPr>
              <w:t xml:space="preserve">trong nhà sơn </w:t>
            </w:r>
            <w:r>
              <w:rPr>
                <w:rFonts w:ascii="Times New Roman" w:hAnsi="Times New Roman"/>
              </w:rPr>
              <w:t>nước hoặc sơn dầu</w:t>
            </w:r>
            <w:r w:rsidRPr="00932283">
              <w:rPr>
                <w:rFonts w:ascii="Times New Roman" w:hAnsi="Times New Roman"/>
              </w:rPr>
              <w:t xml:space="preserve">, ngoài nhà </w:t>
            </w:r>
            <w:r>
              <w:rPr>
                <w:rFonts w:ascii="Times New Roman" w:hAnsi="Times New Roman"/>
              </w:rPr>
              <w:t xml:space="preserve">sơn </w:t>
            </w:r>
            <w:r w:rsidRPr="00932283">
              <w:rPr>
                <w:rFonts w:ascii="Times New Roman" w:hAnsi="Times New Roman"/>
              </w:rPr>
              <w:t>chống thấm</w:t>
            </w:r>
            <w:r>
              <w:rPr>
                <w:rFonts w:ascii="Times New Roman" w:hAnsi="Times New Roman"/>
              </w:rPr>
              <w:t xml:space="preserve">, vệ sinh riêng biệt và cùng tầng với căn hộ, </w:t>
            </w:r>
            <w:r w:rsidRPr="00932283">
              <w:rPr>
                <w:rFonts w:ascii="Times New Roman" w:hAnsi="Times New Roman"/>
              </w:rPr>
              <w:t>mặt tường ngoài ốp gạch men, cầu thang dán gạch men, nhà vệ sinh, bếp ốp gạch, có hệ thống điện, nước</w:t>
            </w:r>
            <w:r>
              <w:rPr>
                <w:rFonts w:ascii="Times New Roman" w:hAnsi="Times New Roman"/>
              </w:rPr>
              <w:t xml:space="preserve"> hoàn chỉnh. Nếu là mái ngói thì cộng thêm 772.000 đồng/m</w:t>
            </w:r>
            <w:r w:rsidRPr="002C6B6F">
              <w:rPr>
                <w:rFonts w:ascii="Times New Roman" w:hAnsi="Times New Roman"/>
                <w:vertAlign w:val="superscript"/>
              </w:rPr>
              <w:t>2</w:t>
            </w:r>
            <w:r>
              <w:rPr>
                <w:rFonts w:ascii="Times New Roman" w:hAnsi="Times New Roman"/>
              </w:rPr>
              <w:t>.</w:t>
            </w:r>
          </w:p>
        </w:tc>
      </w:tr>
      <w:tr w:rsidR="002423A4" w:rsidRPr="00932283" w:rsidTr="00DB15DB">
        <w:trPr>
          <w:trHeight w:val="754"/>
        </w:trPr>
        <w:tc>
          <w:tcPr>
            <w:tcW w:w="1548" w:type="dxa"/>
            <w:vAlign w:val="center"/>
          </w:tcPr>
          <w:p w:rsidR="002423A4" w:rsidRPr="00465B5D" w:rsidRDefault="002423A4" w:rsidP="00DB15DB">
            <w:pPr>
              <w:jc w:val="center"/>
              <w:rPr>
                <w:rFonts w:ascii="Times New Roman" w:hAnsi="Times New Roman"/>
              </w:rPr>
            </w:pPr>
            <w:r>
              <w:rPr>
                <w:rFonts w:ascii="Times New Roman" w:hAnsi="Times New Roman"/>
              </w:rPr>
              <w:t>02</w:t>
            </w:r>
          </w:p>
        </w:tc>
        <w:tc>
          <w:tcPr>
            <w:tcW w:w="1620" w:type="dxa"/>
            <w:vAlign w:val="center"/>
          </w:tcPr>
          <w:p w:rsidR="002423A4" w:rsidRPr="00331AA2" w:rsidRDefault="002423A4" w:rsidP="00DB15DB">
            <w:pPr>
              <w:jc w:val="center"/>
              <w:rPr>
                <w:rFonts w:ascii="Times New Roman" w:hAnsi="Times New Roman"/>
              </w:rPr>
            </w:pPr>
          </w:p>
        </w:tc>
        <w:tc>
          <w:tcPr>
            <w:tcW w:w="6540" w:type="dxa"/>
            <w:vAlign w:val="center"/>
          </w:tcPr>
          <w:p w:rsidR="002423A4" w:rsidRPr="000829A1" w:rsidRDefault="002423A4" w:rsidP="00DB15DB">
            <w:pPr>
              <w:jc w:val="both"/>
              <w:rPr>
                <w:rFonts w:ascii="Times New Roman" w:hAnsi="Times New Roman"/>
              </w:rPr>
            </w:pPr>
            <w:r>
              <w:rPr>
                <w:rFonts w:ascii="Times New Roman" w:hAnsi="Times New Roman"/>
              </w:rPr>
              <w:t xml:space="preserve">02 ≤  số tầng ≤ 07 tầng. </w:t>
            </w:r>
          </w:p>
        </w:tc>
      </w:tr>
      <w:tr w:rsidR="002423A4" w:rsidRPr="00932283" w:rsidTr="00DB15DB">
        <w:trPr>
          <w:trHeight w:val="754"/>
        </w:trPr>
        <w:tc>
          <w:tcPr>
            <w:tcW w:w="1548" w:type="dxa"/>
            <w:vAlign w:val="center"/>
          </w:tcPr>
          <w:p w:rsidR="002423A4" w:rsidRPr="00465B5D" w:rsidRDefault="002423A4" w:rsidP="00DB15DB">
            <w:pPr>
              <w:jc w:val="center"/>
              <w:rPr>
                <w:rFonts w:ascii="Times New Roman" w:hAnsi="Times New Roman"/>
              </w:rPr>
            </w:pPr>
            <w:r>
              <w:rPr>
                <w:rFonts w:ascii="Times New Roman" w:hAnsi="Times New Roman"/>
              </w:rPr>
              <w:t>N2.1</w:t>
            </w:r>
          </w:p>
        </w:tc>
        <w:tc>
          <w:tcPr>
            <w:tcW w:w="1620" w:type="dxa"/>
            <w:vAlign w:val="center"/>
          </w:tcPr>
          <w:p w:rsidR="002423A4" w:rsidRPr="00331AA2" w:rsidRDefault="002423A4" w:rsidP="00DB15DB">
            <w:pPr>
              <w:jc w:val="center"/>
              <w:rPr>
                <w:rFonts w:ascii="Times New Roman" w:hAnsi="Times New Roman"/>
              </w:rPr>
            </w:pPr>
            <w:r>
              <w:rPr>
                <w:rFonts w:ascii="Times New Roman" w:hAnsi="Times New Roman"/>
              </w:rPr>
              <w:t>6.793</w:t>
            </w:r>
          </w:p>
        </w:tc>
        <w:tc>
          <w:tcPr>
            <w:tcW w:w="6540" w:type="dxa"/>
            <w:vAlign w:val="center"/>
          </w:tcPr>
          <w:p w:rsidR="002423A4" w:rsidRPr="00932283" w:rsidRDefault="002423A4" w:rsidP="00DB15DB">
            <w:pPr>
              <w:jc w:val="both"/>
              <w:rPr>
                <w:rFonts w:ascii="Times New Roman" w:hAnsi="Times New Roman"/>
              </w:rPr>
            </w:pPr>
            <w:r w:rsidRPr="00932283">
              <w:rPr>
                <w:rFonts w:ascii="Times New Roman" w:hAnsi="Times New Roman"/>
              </w:rPr>
              <w:t xml:space="preserve">Móng, cột, đà, sàn </w:t>
            </w:r>
            <w:r>
              <w:rPr>
                <w:rFonts w:ascii="Times New Roman" w:hAnsi="Times New Roman"/>
              </w:rPr>
              <w:t>bê tông cốt thép,</w:t>
            </w:r>
            <w:r w:rsidRPr="00932283">
              <w:rPr>
                <w:rFonts w:ascii="Times New Roman" w:hAnsi="Times New Roman"/>
              </w:rPr>
              <w:t xml:space="preserve"> tường gạch, mái lợp tole</w:t>
            </w:r>
            <w:r>
              <w:rPr>
                <w:rFonts w:ascii="Times New Roman" w:hAnsi="Times New Roman"/>
              </w:rPr>
              <w:t xml:space="preserve">, </w:t>
            </w:r>
            <w:r w:rsidRPr="00932283">
              <w:rPr>
                <w:rFonts w:ascii="Times New Roman" w:hAnsi="Times New Roman"/>
              </w:rPr>
              <w:t xml:space="preserve">trong nhà sơn </w:t>
            </w:r>
            <w:r>
              <w:rPr>
                <w:rFonts w:ascii="Times New Roman" w:hAnsi="Times New Roman"/>
              </w:rPr>
              <w:t>nước hoặc sơn dầu</w:t>
            </w:r>
            <w:r w:rsidRPr="00932283">
              <w:rPr>
                <w:rFonts w:ascii="Times New Roman" w:hAnsi="Times New Roman"/>
              </w:rPr>
              <w:t xml:space="preserve">, ngoài nhà </w:t>
            </w:r>
            <w:r>
              <w:rPr>
                <w:rFonts w:ascii="Times New Roman" w:hAnsi="Times New Roman"/>
              </w:rPr>
              <w:t xml:space="preserve">sơn </w:t>
            </w:r>
            <w:r w:rsidRPr="00932283">
              <w:rPr>
                <w:rFonts w:ascii="Times New Roman" w:hAnsi="Times New Roman"/>
              </w:rPr>
              <w:t>chống thấm</w:t>
            </w:r>
            <w:r>
              <w:rPr>
                <w:rFonts w:ascii="Times New Roman" w:hAnsi="Times New Roman"/>
              </w:rPr>
              <w:t>. Có các phòng ngủ, sinh hoạt, bếp, vệ sinh riêng biệt và được bố trí cùng tầng với căn hộ; chất lượng hoàn thiện bên trong bên ngoài tương đối cao, có sử dụng một số vật liệu ốp trang trí; các thiết bị điện, nước, vệ sinh đầy đủ. Nếu là mái ngói thì cộng thêm 772.000 đồng/m</w:t>
            </w:r>
            <w:r w:rsidRPr="002C6B6F">
              <w:rPr>
                <w:rFonts w:ascii="Times New Roman" w:hAnsi="Times New Roman"/>
                <w:vertAlign w:val="superscript"/>
              </w:rPr>
              <w:t>2</w:t>
            </w:r>
            <w:r>
              <w:rPr>
                <w:rFonts w:ascii="Times New Roman" w:hAnsi="Times New Roman"/>
              </w:rPr>
              <w:t>.</w:t>
            </w:r>
          </w:p>
        </w:tc>
      </w:tr>
      <w:tr w:rsidR="002423A4" w:rsidRPr="00932283" w:rsidTr="00DB15DB">
        <w:trPr>
          <w:trHeight w:val="754"/>
        </w:trPr>
        <w:tc>
          <w:tcPr>
            <w:tcW w:w="1548" w:type="dxa"/>
            <w:vAlign w:val="center"/>
          </w:tcPr>
          <w:p w:rsidR="002423A4" w:rsidRPr="00465B5D" w:rsidRDefault="002423A4" w:rsidP="00DB15DB">
            <w:pPr>
              <w:jc w:val="center"/>
              <w:rPr>
                <w:rFonts w:ascii="Times New Roman" w:hAnsi="Times New Roman"/>
              </w:rPr>
            </w:pPr>
          </w:p>
          <w:p w:rsidR="002423A4" w:rsidRPr="00465B5D" w:rsidRDefault="002423A4" w:rsidP="00DB15DB">
            <w:pPr>
              <w:jc w:val="center"/>
              <w:rPr>
                <w:rFonts w:ascii="Times New Roman" w:hAnsi="Times New Roman"/>
              </w:rPr>
            </w:pPr>
            <w:r>
              <w:rPr>
                <w:rFonts w:ascii="Times New Roman" w:hAnsi="Times New Roman"/>
              </w:rPr>
              <w:t>N2.2</w:t>
            </w:r>
          </w:p>
          <w:p w:rsidR="002423A4" w:rsidRPr="00465B5D" w:rsidRDefault="002423A4" w:rsidP="00DB15DB">
            <w:pPr>
              <w:jc w:val="center"/>
              <w:rPr>
                <w:rFonts w:ascii="Times New Roman" w:hAnsi="Times New Roman"/>
              </w:rPr>
            </w:pPr>
          </w:p>
        </w:tc>
        <w:tc>
          <w:tcPr>
            <w:tcW w:w="1620" w:type="dxa"/>
            <w:vAlign w:val="center"/>
          </w:tcPr>
          <w:p w:rsidR="002423A4" w:rsidRPr="00331AA2" w:rsidRDefault="002423A4" w:rsidP="00DB15DB">
            <w:pPr>
              <w:jc w:val="center"/>
              <w:rPr>
                <w:rFonts w:ascii="Times New Roman" w:hAnsi="Times New Roman"/>
              </w:rPr>
            </w:pPr>
            <w:r>
              <w:rPr>
                <w:rFonts w:ascii="Times New Roman" w:hAnsi="Times New Roman"/>
              </w:rPr>
              <w:t>5.858</w:t>
            </w:r>
          </w:p>
        </w:tc>
        <w:tc>
          <w:tcPr>
            <w:tcW w:w="6540" w:type="dxa"/>
            <w:vAlign w:val="center"/>
          </w:tcPr>
          <w:p w:rsidR="002423A4" w:rsidRPr="00932283" w:rsidRDefault="002423A4" w:rsidP="00DB15DB">
            <w:pPr>
              <w:jc w:val="both"/>
              <w:rPr>
                <w:rFonts w:ascii="Times New Roman" w:hAnsi="Times New Roman"/>
              </w:rPr>
            </w:pPr>
            <w:r w:rsidRPr="00932283">
              <w:rPr>
                <w:rFonts w:ascii="Times New Roman" w:hAnsi="Times New Roman"/>
              </w:rPr>
              <w:t xml:space="preserve">Móng, cột, đà, sàn </w:t>
            </w:r>
            <w:r>
              <w:rPr>
                <w:rFonts w:ascii="Times New Roman" w:hAnsi="Times New Roman"/>
              </w:rPr>
              <w:t>bê tông cố thép</w:t>
            </w:r>
            <w:r w:rsidRPr="00932283">
              <w:rPr>
                <w:rFonts w:ascii="Times New Roman" w:hAnsi="Times New Roman"/>
              </w:rPr>
              <w:t xml:space="preserve">, tường gạch, mái lợp tole, trần thạch cao, trần Eron, sàn lót gạch Ceramic, tường gạch, trong nhà sơn </w:t>
            </w:r>
            <w:r>
              <w:rPr>
                <w:rFonts w:ascii="Times New Roman" w:hAnsi="Times New Roman"/>
              </w:rPr>
              <w:t>nước hoặc sơn dầu</w:t>
            </w:r>
            <w:r w:rsidRPr="00932283">
              <w:rPr>
                <w:rFonts w:ascii="Times New Roman" w:hAnsi="Times New Roman"/>
              </w:rPr>
              <w:t xml:space="preserve">, ngoài nhà </w:t>
            </w:r>
            <w:r>
              <w:rPr>
                <w:rFonts w:ascii="Times New Roman" w:hAnsi="Times New Roman"/>
              </w:rPr>
              <w:t xml:space="preserve">sơn </w:t>
            </w:r>
            <w:r w:rsidRPr="00932283">
              <w:rPr>
                <w:rFonts w:ascii="Times New Roman" w:hAnsi="Times New Roman"/>
              </w:rPr>
              <w:t>chống thấm, mặt tường ngoài ốp gạch men, cầu thang dán gạch men, nhà vệ sinh, bếp ốp gạch, có hệ thống điện, nước</w:t>
            </w:r>
            <w:r>
              <w:rPr>
                <w:rFonts w:ascii="Times New Roman" w:hAnsi="Times New Roman"/>
              </w:rPr>
              <w:t xml:space="preserve"> hoàn chỉnh</w:t>
            </w:r>
            <w:r w:rsidRPr="00932283">
              <w:rPr>
                <w:rFonts w:ascii="Times New Roman" w:hAnsi="Times New Roman"/>
              </w:rPr>
              <w:t>.</w:t>
            </w:r>
            <w:r>
              <w:rPr>
                <w:rFonts w:ascii="Times New Roman" w:hAnsi="Times New Roman"/>
              </w:rPr>
              <w:t xml:space="preserve"> Nếu là mái ngói thì cộng thêm 772.000 đồng/m</w:t>
            </w:r>
            <w:r w:rsidRPr="002C6B6F">
              <w:rPr>
                <w:rFonts w:ascii="Times New Roman" w:hAnsi="Times New Roman"/>
                <w:vertAlign w:val="superscript"/>
              </w:rPr>
              <w:t>2</w:t>
            </w:r>
            <w:r>
              <w:rPr>
                <w:rFonts w:ascii="Times New Roman" w:hAnsi="Times New Roman"/>
              </w:rPr>
              <w:t>.</w:t>
            </w:r>
          </w:p>
        </w:tc>
      </w:tr>
      <w:tr w:rsidR="002423A4" w:rsidRPr="00932283" w:rsidTr="00DB15DB">
        <w:trPr>
          <w:trHeight w:val="1576"/>
        </w:trPr>
        <w:tc>
          <w:tcPr>
            <w:tcW w:w="1548" w:type="dxa"/>
          </w:tcPr>
          <w:p w:rsidR="002423A4" w:rsidRPr="00465B5D" w:rsidRDefault="002423A4" w:rsidP="00DB15DB">
            <w:pPr>
              <w:jc w:val="center"/>
              <w:rPr>
                <w:rFonts w:ascii="Times New Roman" w:hAnsi="Times New Roman"/>
              </w:rPr>
            </w:pPr>
          </w:p>
          <w:p w:rsidR="002423A4" w:rsidRPr="00465B5D" w:rsidRDefault="002423A4" w:rsidP="00DB15DB">
            <w:pPr>
              <w:jc w:val="center"/>
              <w:rPr>
                <w:rFonts w:ascii="Times New Roman" w:hAnsi="Times New Roman"/>
              </w:rPr>
            </w:pPr>
            <w:r>
              <w:rPr>
                <w:rFonts w:ascii="Times New Roman" w:hAnsi="Times New Roman"/>
              </w:rPr>
              <w:t>N2.3</w:t>
            </w:r>
          </w:p>
          <w:p w:rsidR="002423A4" w:rsidRPr="00465B5D" w:rsidRDefault="002423A4" w:rsidP="00DB15DB">
            <w:pPr>
              <w:jc w:val="center"/>
              <w:rPr>
                <w:rFonts w:ascii="Times New Roman" w:hAnsi="Times New Roman"/>
              </w:rPr>
            </w:pPr>
          </w:p>
        </w:tc>
        <w:tc>
          <w:tcPr>
            <w:tcW w:w="1620" w:type="dxa"/>
          </w:tcPr>
          <w:p w:rsidR="002423A4" w:rsidRPr="00331AA2" w:rsidRDefault="002423A4" w:rsidP="00DB15DB">
            <w:pPr>
              <w:jc w:val="center"/>
              <w:rPr>
                <w:rFonts w:ascii="Times New Roman" w:hAnsi="Times New Roman"/>
              </w:rPr>
            </w:pPr>
          </w:p>
          <w:p w:rsidR="002423A4" w:rsidRPr="00331AA2" w:rsidRDefault="002423A4" w:rsidP="00DB15DB">
            <w:pPr>
              <w:jc w:val="center"/>
              <w:rPr>
                <w:rFonts w:ascii="Times New Roman" w:hAnsi="Times New Roman"/>
              </w:rPr>
            </w:pPr>
            <w:r>
              <w:rPr>
                <w:rFonts w:ascii="Times New Roman" w:hAnsi="Times New Roman"/>
              </w:rPr>
              <w:t>5.426</w:t>
            </w:r>
          </w:p>
        </w:tc>
        <w:tc>
          <w:tcPr>
            <w:tcW w:w="6540" w:type="dxa"/>
            <w:vAlign w:val="center"/>
          </w:tcPr>
          <w:p w:rsidR="002423A4" w:rsidRPr="00932283" w:rsidRDefault="002423A4" w:rsidP="00DB15DB">
            <w:pPr>
              <w:jc w:val="both"/>
              <w:rPr>
                <w:rFonts w:ascii="Times New Roman" w:hAnsi="Times New Roman"/>
              </w:rPr>
            </w:pPr>
          </w:p>
          <w:p w:rsidR="002423A4" w:rsidRPr="00932283" w:rsidRDefault="002423A4" w:rsidP="00DB15DB">
            <w:pPr>
              <w:jc w:val="both"/>
              <w:rPr>
                <w:rFonts w:ascii="Times New Roman" w:hAnsi="Times New Roman"/>
              </w:rPr>
            </w:pPr>
            <w:r w:rsidRPr="00932283">
              <w:rPr>
                <w:rFonts w:ascii="Times New Roman" w:hAnsi="Times New Roman"/>
              </w:rPr>
              <w:t xml:space="preserve">Như </w:t>
            </w:r>
            <w:r>
              <w:rPr>
                <w:rFonts w:ascii="Times New Roman" w:hAnsi="Times New Roman"/>
              </w:rPr>
              <w:t>nhà N2.2</w:t>
            </w:r>
            <w:r w:rsidRPr="00932283">
              <w:rPr>
                <w:rFonts w:ascii="Times New Roman" w:hAnsi="Times New Roman"/>
              </w:rPr>
              <w:t xml:space="preserve">, chỉ khác trần tấm nhựa, sàn lót gạch bông, lầu lót gạch </w:t>
            </w:r>
            <w:r>
              <w:rPr>
                <w:rFonts w:ascii="Times New Roman" w:hAnsi="Times New Roman"/>
              </w:rPr>
              <w:t>C</w:t>
            </w:r>
            <w:r w:rsidRPr="00932283">
              <w:rPr>
                <w:rFonts w:ascii="Times New Roman" w:hAnsi="Times New Roman"/>
              </w:rPr>
              <w:t>eramic lọai thường (rẻ tiền). Chất lượng sử dụng trung bình.</w:t>
            </w:r>
          </w:p>
          <w:p w:rsidR="002423A4" w:rsidRPr="00932283" w:rsidRDefault="002423A4" w:rsidP="00DB15DB">
            <w:pPr>
              <w:jc w:val="both"/>
              <w:rPr>
                <w:rFonts w:ascii="Times New Roman" w:hAnsi="Times New Roman"/>
              </w:rPr>
            </w:pPr>
          </w:p>
        </w:tc>
      </w:tr>
      <w:tr w:rsidR="002423A4" w:rsidRPr="00932283" w:rsidTr="00DB15DB">
        <w:trPr>
          <w:trHeight w:val="746"/>
        </w:trPr>
        <w:tc>
          <w:tcPr>
            <w:tcW w:w="1548" w:type="dxa"/>
            <w:vAlign w:val="center"/>
          </w:tcPr>
          <w:p w:rsidR="002423A4" w:rsidRPr="00465B5D" w:rsidRDefault="002423A4" w:rsidP="00DB15DB">
            <w:pPr>
              <w:jc w:val="center"/>
              <w:rPr>
                <w:rFonts w:ascii="Times New Roman" w:hAnsi="Times New Roman"/>
              </w:rPr>
            </w:pPr>
            <w:r>
              <w:rPr>
                <w:rFonts w:ascii="Times New Roman" w:hAnsi="Times New Roman"/>
              </w:rPr>
              <w:lastRenderedPageBreak/>
              <w:t>03</w:t>
            </w:r>
          </w:p>
        </w:tc>
        <w:tc>
          <w:tcPr>
            <w:tcW w:w="1620" w:type="dxa"/>
            <w:vAlign w:val="center"/>
          </w:tcPr>
          <w:p w:rsidR="002423A4" w:rsidRPr="00331AA2" w:rsidRDefault="002423A4" w:rsidP="00DB15DB">
            <w:pPr>
              <w:jc w:val="center"/>
              <w:rPr>
                <w:rFonts w:ascii="Times New Roman" w:hAnsi="Times New Roman"/>
              </w:rPr>
            </w:pPr>
          </w:p>
        </w:tc>
        <w:tc>
          <w:tcPr>
            <w:tcW w:w="6540" w:type="dxa"/>
            <w:vAlign w:val="center"/>
          </w:tcPr>
          <w:p w:rsidR="002423A4" w:rsidRPr="00932283" w:rsidRDefault="002423A4" w:rsidP="00DB15DB">
            <w:pPr>
              <w:rPr>
                <w:rFonts w:ascii="Times New Roman" w:hAnsi="Times New Roman"/>
              </w:rPr>
            </w:pPr>
            <w:r>
              <w:rPr>
                <w:rFonts w:ascii="Times New Roman" w:hAnsi="Times New Roman"/>
              </w:rPr>
              <w:t>Nhà 01 tầng</w:t>
            </w:r>
          </w:p>
        </w:tc>
      </w:tr>
      <w:tr w:rsidR="002423A4" w:rsidRPr="00932283" w:rsidTr="00DB15DB">
        <w:trPr>
          <w:trHeight w:val="603"/>
        </w:trPr>
        <w:tc>
          <w:tcPr>
            <w:tcW w:w="1548" w:type="dxa"/>
            <w:vAlign w:val="center"/>
          </w:tcPr>
          <w:p w:rsidR="002423A4" w:rsidRPr="00331AA2" w:rsidRDefault="002423A4" w:rsidP="00DB15DB">
            <w:pPr>
              <w:jc w:val="center"/>
              <w:rPr>
                <w:rFonts w:ascii="Times New Roman" w:hAnsi="Times New Roman"/>
              </w:rPr>
            </w:pPr>
          </w:p>
          <w:p w:rsidR="002423A4" w:rsidRPr="00331AA2" w:rsidRDefault="002423A4" w:rsidP="00DB15DB">
            <w:pPr>
              <w:jc w:val="center"/>
              <w:rPr>
                <w:rFonts w:ascii="Times New Roman" w:hAnsi="Times New Roman"/>
              </w:rPr>
            </w:pPr>
            <w:r>
              <w:rPr>
                <w:rFonts w:ascii="Times New Roman" w:hAnsi="Times New Roman"/>
              </w:rPr>
              <w:t>N3.1</w:t>
            </w:r>
          </w:p>
          <w:p w:rsidR="002423A4" w:rsidRPr="00331AA2" w:rsidRDefault="002423A4" w:rsidP="00DB15DB">
            <w:pPr>
              <w:jc w:val="center"/>
              <w:rPr>
                <w:rFonts w:ascii="Times New Roman" w:hAnsi="Times New Roman"/>
              </w:rPr>
            </w:pPr>
          </w:p>
          <w:p w:rsidR="002423A4" w:rsidRPr="00331AA2" w:rsidRDefault="002423A4" w:rsidP="00DB15DB">
            <w:pPr>
              <w:jc w:val="center"/>
              <w:rPr>
                <w:rFonts w:ascii="Times New Roman" w:hAnsi="Times New Roman"/>
              </w:rPr>
            </w:pPr>
          </w:p>
        </w:tc>
        <w:tc>
          <w:tcPr>
            <w:tcW w:w="1620" w:type="dxa"/>
            <w:vAlign w:val="center"/>
          </w:tcPr>
          <w:p w:rsidR="002423A4" w:rsidRPr="00331AA2" w:rsidRDefault="002423A4" w:rsidP="00DB15DB">
            <w:pPr>
              <w:jc w:val="center"/>
              <w:rPr>
                <w:rFonts w:ascii="Times New Roman" w:hAnsi="Times New Roman"/>
              </w:rPr>
            </w:pPr>
          </w:p>
          <w:p w:rsidR="002423A4" w:rsidRPr="00331AA2" w:rsidRDefault="002423A4" w:rsidP="00DB15DB">
            <w:pPr>
              <w:jc w:val="center"/>
              <w:rPr>
                <w:rFonts w:ascii="Times New Roman" w:hAnsi="Times New Roman"/>
              </w:rPr>
            </w:pPr>
            <w:r>
              <w:rPr>
                <w:rFonts w:ascii="Times New Roman" w:hAnsi="Times New Roman"/>
              </w:rPr>
              <w:t>4.246</w:t>
            </w:r>
          </w:p>
          <w:p w:rsidR="002423A4" w:rsidRPr="00331AA2" w:rsidRDefault="002423A4" w:rsidP="00DB15DB">
            <w:pPr>
              <w:jc w:val="center"/>
              <w:rPr>
                <w:rFonts w:ascii="Times New Roman" w:hAnsi="Times New Roman"/>
              </w:rPr>
            </w:pPr>
          </w:p>
          <w:p w:rsidR="002423A4" w:rsidRPr="00331AA2" w:rsidRDefault="002423A4" w:rsidP="00DB15DB">
            <w:pPr>
              <w:jc w:val="center"/>
              <w:rPr>
                <w:rFonts w:ascii="Times New Roman" w:hAnsi="Times New Roman"/>
              </w:rPr>
            </w:pPr>
          </w:p>
        </w:tc>
        <w:tc>
          <w:tcPr>
            <w:tcW w:w="6540" w:type="dxa"/>
            <w:vAlign w:val="center"/>
          </w:tcPr>
          <w:p w:rsidR="002423A4" w:rsidRPr="00932283" w:rsidRDefault="002423A4" w:rsidP="00DB15DB">
            <w:pPr>
              <w:jc w:val="both"/>
              <w:rPr>
                <w:rFonts w:ascii="Times New Roman" w:hAnsi="Times New Roman"/>
              </w:rPr>
            </w:pPr>
            <w:r w:rsidRPr="00932283">
              <w:rPr>
                <w:rFonts w:ascii="Times New Roman" w:hAnsi="Times New Roman"/>
              </w:rPr>
              <w:t xml:space="preserve">Nhà xây </w:t>
            </w:r>
            <w:r>
              <w:rPr>
                <w:rFonts w:ascii="Times New Roman" w:hAnsi="Times New Roman"/>
              </w:rPr>
              <w:t>dựng trên nền đất san lấp, móng</w:t>
            </w:r>
            <w:r w:rsidRPr="00932283">
              <w:rPr>
                <w:rFonts w:ascii="Times New Roman" w:hAnsi="Times New Roman"/>
              </w:rPr>
              <w:t>, cột, đà BTCT, tường xây gạch, sàn gỗ có thể có sàn</w:t>
            </w:r>
            <w:r>
              <w:rPr>
                <w:rFonts w:ascii="Times New Roman" w:hAnsi="Times New Roman"/>
              </w:rPr>
              <w:t xml:space="preserve"> lửng bằng gỗ, mái tole</w:t>
            </w:r>
            <w:r w:rsidRPr="00932283">
              <w:rPr>
                <w:rFonts w:ascii="Times New Roman" w:hAnsi="Times New Roman"/>
              </w:rPr>
              <w:t>, trần tấm nhựa</w:t>
            </w:r>
            <w:r>
              <w:rPr>
                <w:rFonts w:ascii="Times New Roman" w:hAnsi="Times New Roman"/>
              </w:rPr>
              <w:t xml:space="preserve"> hoặc thạch cao</w:t>
            </w:r>
            <w:r w:rsidRPr="00932283">
              <w:rPr>
                <w:rFonts w:ascii="Times New Roman" w:hAnsi="Times New Roman"/>
              </w:rPr>
              <w:t xml:space="preserve">, nền lót </w:t>
            </w:r>
            <w:r>
              <w:rPr>
                <w:rFonts w:ascii="Times New Roman" w:hAnsi="Times New Roman"/>
              </w:rPr>
              <w:t xml:space="preserve">gạch Ceramic, tường trong </w:t>
            </w:r>
            <w:r w:rsidRPr="00932283">
              <w:rPr>
                <w:rFonts w:ascii="Times New Roman" w:hAnsi="Times New Roman"/>
              </w:rPr>
              <w:t xml:space="preserve">sơn </w:t>
            </w:r>
            <w:r>
              <w:rPr>
                <w:rFonts w:ascii="Times New Roman" w:hAnsi="Times New Roman"/>
              </w:rPr>
              <w:t>nước hoặc sơn dầu</w:t>
            </w:r>
            <w:r w:rsidRPr="00932283">
              <w:rPr>
                <w:rFonts w:ascii="Times New Roman" w:hAnsi="Times New Roman"/>
              </w:rPr>
              <w:t xml:space="preserve">, ngoài quét xi măng, </w:t>
            </w:r>
            <w:r>
              <w:rPr>
                <w:rFonts w:ascii="Times New Roman" w:hAnsi="Times New Roman"/>
              </w:rPr>
              <w:t xml:space="preserve">có mái đón bê tông cốt thép, </w:t>
            </w:r>
            <w:r w:rsidRPr="00932283">
              <w:rPr>
                <w:rFonts w:ascii="Times New Roman" w:hAnsi="Times New Roman"/>
              </w:rPr>
              <w:t>hệ thống nhà vệ sinh, bếp ốp gạch. Hệ thống điện, nước hoàn chỉnh.</w:t>
            </w:r>
            <w:r>
              <w:rPr>
                <w:rFonts w:ascii="Times New Roman" w:hAnsi="Times New Roman"/>
              </w:rPr>
              <w:t xml:space="preserve"> Nếu là mái ngói thì cộng thêm 772.000 đồng/m</w:t>
            </w:r>
            <w:r w:rsidRPr="002C6B6F">
              <w:rPr>
                <w:rFonts w:ascii="Times New Roman" w:hAnsi="Times New Roman"/>
                <w:vertAlign w:val="superscript"/>
              </w:rPr>
              <w:t>2</w:t>
            </w:r>
            <w:r>
              <w:rPr>
                <w:rFonts w:ascii="Times New Roman" w:hAnsi="Times New Roman"/>
              </w:rPr>
              <w:t>.</w:t>
            </w:r>
          </w:p>
        </w:tc>
      </w:tr>
      <w:tr w:rsidR="002423A4" w:rsidRPr="00932283" w:rsidTr="00DB15DB">
        <w:trPr>
          <w:trHeight w:val="385"/>
        </w:trPr>
        <w:tc>
          <w:tcPr>
            <w:tcW w:w="1548" w:type="dxa"/>
            <w:vAlign w:val="center"/>
          </w:tcPr>
          <w:p w:rsidR="002423A4" w:rsidRPr="00331AA2" w:rsidRDefault="002423A4" w:rsidP="00DB15DB">
            <w:pPr>
              <w:jc w:val="center"/>
              <w:rPr>
                <w:rFonts w:ascii="Times New Roman" w:hAnsi="Times New Roman"/>
              </w:rPr>
            </w:pPr>
          </w:p>
          <w:p w:rsidR="002423A4" w:rsidRPr="00331AA2" w:rsidRDefault="002423A4" w:rsidP="00DB15DB">
            <w:pPr>
              <w:jc w:val="center"/>
              <w:rPr>
                <w:rFonts w:ascii="Times New Roman" w:hAnsi="Times New Roman"/>
              </w:rPr>
            </w:pPr>
            <w:r>
              <w:rPr>
                <w:rFonts w:ascii="Times New Roman" w:hAnsi="Times New Roman"/>
              </w:rPr>
              <w:t>N3.2</w:t>
            </w:r>
          </w:p>
        </w:tc>
        <w:tc>
          <w:tcPr>
            <w:tcW w:w="1620" w:type="dxa"/>
          </w:tcPr>
          <w:p w:rsidR="002423A4" w:rsidRPr="00331AA2" w:rsidRDefault="002423A4" w:rsidP="00DB15DB">
            <w:pPr>
              <w:jc w:val="center"/>
              <w:rPr>
                <w:rFonts w:ascii="Times New Roman" w:hAnsi="Times New Roman"/>
              </w:rPr>
            </w:pPr>
          </w:p>
          <w:p w:rsidR="002423A4" w:rsidRPr="00331AA2" w:rsidRDefault="002423A4" w:rsidP="00DB15DB">
            <w:pPr>
              <w:jc w:val="center"/>
              <w:rPr>
                <w:rFonts w:ascii="Times New Roman" w:hAnsi="Times New Roman"/>
              </w:rPr>
            </w:pPr>
            <w:r>
              <w:rPr>
                <w:rFonts w:ascii="Times New Roman" w:hAnsi="Times New Roman"/>
              </w:rPr>
              <w:t>3.907</w:t>
            </w:r>
          </w:p>
        </w:tc>
        <w:tc>
          <w:tcPr>
            <w:tcW w:w="6540" w:type="dxa"/>
            <w:vAlign w:val="center"/>
          </w:tcPr>
          <w:p w:rsidR="002423A4" w:rsidRPr="00932283" w:rsidRDefault="002423A4" w:rsidP="00DB15DB">
            <w:pPr>
              <w:jc w:val="both"/>
              <w:rPr>
                <w:rFonts w:ascii="Times New Roman" w:hAnsi="Times New Roman"/>
              </w:rPr>
            </w:pPr>
            <w:r>
              <w:rPr>
                <w:rFonts w:ascii="Times New Roman" w:hAnsi="Times New Roman"/>
              </w:rPr>
              <w:t>Như nhà N3.1 chỉ khác nền lát gạch bông, không có mái đón bằng bê ông cốt thépBTCT.</w:t>
            </w:r>
          </w:p>
        </w:tc>
      </w:tr>
      <w:tr w:rsidR="002423A4" w:rsidRPr="00932283" w:rsidTr="00DB15DB">
        <w:trPr>
          <w:trHeight w:val="991"/>
        </w:trPr>
        <w:tc>
          <w:tcPr>
            <w:tcW w:w="1548" w:type="dxa"/>
            <w:vAlign w:val="center"/>
          </w:tcPr>
          <w:p w:rsidR="002423A4" w:rsidRPr="00331AA2" w:rsidRDefault="002423A4" w:rsidP="00DB15DB">
            <w:pPr>
              <w:jc w:val="center"/>
              <w:rPr>
                <w:rFonts w:ascii="Times New Roman" w:hAnsi="Times New Roman"/>
              </w:rPr>
            </w:pPr>
            <w:r>
              <w:rPr>
                <w:rFonts w:ascii="Times New Roman" w:hAnsi="Times New Roman"/>
              </w:rPr>
              <w:t>N3.3</w:t>
            </w:r>
          </w:p>
        </w:tc>
        <w:tc>
          <w:tcPr>
            <w:tcW w:w="1620" w:type="dxa"/>
            <w:vAlign w:val="center"/>
          </w:tcPr>
          <w:p w:rsidR="002423A4" w:rsidRPr="00331AA2" w:rsidRDefault="002423A4" w:rsidP="00DB15DB">
            <w:pPr>
              <w:jc w:val="center"/>
              <w:rPr>
                <w:rFonts w:ascii="Times New Roman" w:hAnsi="Times New Roman"/>
              </w:rPr>
            </w:pPr>
            <w:r>
              <w:rPr>
                <w:rFonts w:ascii="Times New Roman" w:hAnsi="Times New Roman"/>
              </w:rPr>
              <w:t>3.057</w:t>
            </w:r>
          </w:p>
        </w:tc>
        <w:tc>
          <w:tcPr>
            <w:tcW w:w="6540" w:type="dxa"/>
            <w:vAlign w:val="center"/>
          </w:tcPr>
          <w:p w:rsidR="002423A4" w:rsidRDefault="002423A4" w:rsidP="00DB15DB">
            <w:pPr>
              <w:jc w:val="both"/>
              <w:rPr>
                <w:rFonts w:ascii="Times New Roman" w:hAnsi="Times New Roman"/>
              </w:rPr>
            </w:pPr>
            <w:r>
              <w:rPr>
                <w:rFonts w:ascii="Times New Roman" w:hAnsi="Times New Roman"/>
              </w:rPr>
              <w:t xml:space="preserve">Nhà </w:t>
            </w:r>
            <w:r w:rsidRPr="00932283">
              <w:rPr>
                <w:rFonts w:ascii="Times New Roman" w:hAnsi="Times New Roman"/>
              </w:rPr>
              <w:t>có hệ thống kết cấu không đồng bộ</w:t>
            </w:r>
            <w:r>
              <w:rPr>
                <w:rFonts w:ascii="Times New Roman" w:hAnsi="Times New Roman"/>
              </w:rPr>
              <w:t>,</w:t>
            </w:r>
            <w:r w:rsidRPr="00932283">
              <w:rPr>
                <w:rFonts w:ascii="Times New Roman" w:hAnsi="Times New Roman"/>
              </w:rPr>
              <w:t xml:space="preserve"> </w:t>
            </w:r>
            <w:r>
              <w:rPr>
                <w:rFonts w:ascii="Times New Roman" w:hAnsi="Times New Roman"/>
              </w:rPr>
              <w:t>móng, đà, cột</w:t>
            </w:r>
          </w:p>
          <w:p w:rsidR="002423A4" w:rsidRPr="00932283" w:rsidRDefault="002423A4" w:rsidP="00DB15DB">
            <w:pPr>
              <w:jc w:val="both"/>
              <w:rPr>
                <w:rFonts w:ascii="Times New Roman" w:hAnsi="Times New Roman"/>
              </w:rPr>
            </w:pPr>
            <w:r>
              <w:rPr>
                <w:rFonts w:ascii="Times New Roman" w:hAnsi="Times New Roman"/>
              </w:rPr>
              <w:t xml:space="preserve"> là bê</w:t>
            </w:r>
            <w:r w:rsidRPr="00932283">
              <w:rPr>
                <w:rFonts w:ascii="Times New Roman" w:hAnsi="Times New Roman"/>
              </w:rPr>
              <w:t>tông cốt thép đổ tại chỗ, vách gỗ</w:t>
            </w:r>
            <w:r>
              <w:rPr>
                <w:rFonts w:ascii="Times New Roman" w:hAnsi="Times New Roman"/>
              </w:rPr>
              <w:t xml:space="preserve"> </w:t>
            </w:r>
            <w:r w:rsidRPr="00932283">
              <w:rPr>
                <w:rFonts w:ascii="Times New Roman" w:hAnsi="Times New Roman"/>
              </w:rPr>
              <w:t>(nhóm 4)</w:t>
            </w:r>
            <w:r>
              <w:rPr>
                <w:rFonts w:ascii="Times New Roman" w:hAnsi="Times New Roman"/>
              </w:rPr>
              <w:t xml:space="preserve"> hoặc tole</w:t>
            </w:r>
            <w:r w:rsidRPr="00932283">
              <w:rPr>
                <w:rFonts w:ascii="Times New Roman" w:hAnsi="Times New Roman"/>
              </w:rPr>
              <w:t xml:space="preserve">, vật liệu </w:t>
            </w:r>
            <w:r>
              <w:rPr>
                <w:rFonts w:ascii="Times New Roman" w:hAnsi="Times New Roman"/>
              </w:rPr>
              <w:t>xây dựng và</w:t>
            </w:r>
            <w:r w:rsidRPr="00932283">
              <w:rPr>
                <w:rFonts w:ascii="Times New Roman" w:hAnsi="Times New Roman"/>
              </w:rPr>
              <w:t xml:space="preserve"> trang thiết bị loại thường.</w:t>
            </w:r>
          </w:p>
        </w:tc>
      </w:tr>
      <w:tr w:rsidR="002423A4" w:rsidRPr="00932283" w:rsidTr="00DB15DB">
        <w:trPr>
          <w:trHeight w:val="708"/>
        </w:trPr>
        <w:tc>
          <w:tcPr>
            <w:tcW w:w="1548" w:type="dxa"/>
            <w:vAlign w:val="center"/>
          </w:tcPr>
          <w:p w:rsidR="002423A4" w:rsidRPr="00331AA2" w:rsidRDefault="002423A4" w:rsidP="00DB15DB">
            <w:pPr>
              <w:jc w:val="center"/>
              <w:rPr>
                <w:rFonts w:ascii="Times New Roman" w:hAnsi="Times New Roman"/>
              </w:rPr>
            </w:pPr>
            <w:r>
              <w:rPr>
                <w:rFonts w:ascii="Times New Roman" w:hAnsi="Times New Roman"/>
              </w:rPr>
              <w:t>N3.4</w:t>
            </w:r>
          </w:p>
        </w:tc>
        <w:tc>
          <w:tcPr>
            <w:tcW w:w="1620" w:type="dxa"/>
            <w:vAlign w:val="center"/>
          </w:tcPr>
          <w:p w:rsidR="002423A4" w:rsidRDefault="002423A4" w:rsidP="00DB15DB">
            <w:pPr>
              <w:jc w:val="center"/>
              <w:rPr>
                <w:rFonts w:ascii="Times New Roman" w:hAnsi="Times New Roman"/>
              </w:rPr>
            </w:pPr>
          </w:p>
          <w:p w:rsidR="002423A4" w:rsidRPr="00331AA2" w:rsidRDefault="002423A4" w:rsidP="00DB15DB">
            <w:pPr>
              <w:jc w:val="center"/>
              <w:rPr>
                <w:rFonts w:ascii="Times New Roman" w:hAnsi="Times New Roman"/>
              </w:rPr>
            </w:pPr>
            <w:r>
              <w:rPr>
                <w:rFonts w:ascii="Times New Roman" w:hAnsi="Times New Roman"/>
              </w:rPr>
              <w:t>2.547</w:t>
            </w:r>
          </w:p>
          <w:p w:rsidR="002423A4" w:rsidRPr="00331AA2" w:rsidRDefault="002423A4" w:rsidP="00DB15DB">
            <w:pPr>
              <w:jc w:val="center"/>
              <w:rPr>
                <w:rFonts w:ascii="Times New Roman" w:hAnsi="Times New Roman"/>
              </w:rPr>
            </w:pPr>
          </w:p>
        </w:tc>
        <w:tc>
          <w:tcPr>
            <w:tcW w:w="6540" w:type="dxa"/>
            <w:vAlign w:val="center"/>
          </w:tcPr>
          <w:p w:rsidR="002423A4" w:rsidRPr="00932283" w:rsidRDefault="002423A4" w:rsidP="00DB15DB">
            <w:pPr>
              <w:spacing w:before="120"/>
              <w:jc w:val="both"/>
              <w:rPr>
                <w:rFonts w:ascii="Times New Roman" w:hAnsi="Times New Roman"/>
              </w:rPr>
            </w:pPr>
            <w:r>
              <w:rPr>
                <w:rFonts w:ascii="Times New Roman" w:hAnsi="Times New Roman"/>
              </w:rPr>
              <w:t xml:space="preserve">Nhà có </w:t>
            </w:r>
            <w:r w:rsidRPr="00932283">
              <w:rPr>
                <w:rFonts w:ascii="Times New Roman" w:hAnsi="Times New Roman"/>
              </w:rPr>
              <w:t xml:space="preserve">móng là cọc gỗ hoặc nống đá, thân nhà bằng gỗ (gỗ nhóm 3,4), vách gỗ (nhóm 4). </w:t>
            </w:r>
          </w:p>
        </w:tc>
      </w:tr>
      <w:tr w:rsidR="002423A4" w:rsidRPr="00932283" w:rsidTr="00DB15DB">
        <w:trPr>
          <w:trHeight w:val="754"/>
        </w:trPr>
        <w:tc>
          <w:tcPr>
            <w:tcW w:w="1548" w:type="dxa"/>
            <w:vAlign w:val="center"/>
          </w:tcPr>
          <w:p w:rsidR="002423A4" w:rsidRPr="00331AA2" w:rsidRDefault="002423A4" w:rsidP="00DB15DB">
            <w:pPr>
              <w:jc w:val="center"/>
              <w:rPr>
                <w:rFonts w:ascii="Times New Roman" w:hAnsi="Times New Roman"/>
              </w:rPr>
            </w:pPr>
            <w:r>
              <w:rPr>
                <w:rFonts w:ascii="Times New Roman" w:hAnsi="Times New Roman"/>
              </w:rPr>
              <w:t>N3.5</w:t>
            </w:r>
          </w:p>
          <w:p w:rsidR="002423A4" w:rsidRPr="00331AA2" w:rsidRDefault="002423A4" w:rsidP="00DB15DB">
            <w:pPr>
              <w:jc w:val="center"/>
              <w:rPr>
                <w:rFonts w:ascii="Times New Roman" w:hAnsi="Times New Roman"/>
              </w:rPr>
            </w:pPr>
          </w:p>
        </w:tc>
        <w:tc>
          <w:tcPr>
            <w:tcW w:w="1620" w:type="dxa"/>
            <w:vAlign w:val="center"/>
          </w:tcPr>
          <w:p w:rsidR="002423A4" w:rsidRPr="00331AA2" w:rsidRDefault="002423A4" w:rsidP="00DB15DB">
            <w:pPr>
              <w:jc w:val="center"/>
              <w:rPr>
                <w:rFonts w:ascii="Times New Roman" w:hAnsi="Times New Roman"/>
              </w:rPr>
            </w:pPr>
            <w:r>
              <w:rPr>
                <w:rFonts w:ascii="Times New Roman" w:hAnsi="Times New Roman"/>
              </w:rPr>
              <w:t>2.038</w:t>
            </w:r>
          </w:p>
          <w:p w:rsidR="002423A4" w:rsidRPr="00331AA2" w:rsidRDefault="002423A4" w:rsidP="00DB15DB">
            <w:pPr>
              <w:jc w:val="center"/>
              <w:rPr>
                <w:rFonts w:ascii="Times New Roman" w:hAnsi="Times New Roman"/>
              </w:rPr>
            </w:pPr>
          </w:p>
        </w:tc>
        <w:tc>
          <w:tcPr>
            <w:tcW w:w="6540" w:type="dxa"/>
            <w:vAlign w:val="center"/>
          </w:tcPr>
          <w:p w:rsidR="002423A4" w:rsidRPr="00932283" w:rsidRDefault="002423A4" w:rsidP="00DB15DB">
            <w:pPr>
              <w:spacing w:before="120"/>
              <w:jc w:val="both"/>
              <w:rPr>
                <w:rFonts w:ascii="Times New Roman" w:hAnsi="Times New Roman"/>
              </w:rPr>
            </w:pPr>
            <w:r>
              <w:rPr>
                <w:rFonts w:ascii="Times New Roman" w:hAnsi="Times New Roman"/>
              </w:rPr>
              <w:t xml:space="preserve">Nhà </w:t>
            </w:r>
            <w:r w:rsidRPr="00932283">
              <w:rPr>
                <w:rFonts w:ascii="Times New Roman" w:hAnsi="Times New Roman"/>
              </w:rPr>
              <w:t xml:space="preserve">có móng là cọc gỗ hoặc nống đá, nền lót gạch tàu (hay láng vữa ximăng), cột </w:t>
            </w:r>
            <w:r>
              <w:rPr>
                <w:rFonts w:ascii="Times New Roman" w:hAnsi="Times New Roman"/>
              </w:rPr>
              <w:t xml:space="preserve">bê tông cốt thép </w:t>
            </w:r>
            <w:r w:rsidRPr="00932283">
              <w:rPr>
                <w:rFonts w:ascii="Times New Roman" w:hAnsi="Times New Roman"/>
              </w:rPr>
              <w:t>đổ tại ch</w:t>
            </w:r>
            <w:r>
              <w:rPr>
                <w:rFonts w:ascii="Times New Roman" w:hAnsi="Times New Roman"/>
              </w:rPr>
              <w:t>ỗ</w:t>
            </w:r>
            <w:r w:rsidRPr="00932283">
              <w:rPr>
                <w:rFonts w:ascii="Times New Roman" w:hAnsi="Times New Roman"/>
              </w:rPr>
              <w:t xml:space="preserve"> (hoặc là khung thép tiền chế + xây gạch), xây tường bao che, mái tole.</w:t>
            </w:r>
          </w:p>
        </w:tc>
      </w:tr>
      <w:tr w:rsidR="002423A4" w:rsidRPr="00932283" w:rsidTr="00DB15DB">
        <w:trPr>
          <w:trHeight w:val="1680"/>
        </w:trPr>
        <w:tc>
          <w:tcPr>
            <w:tcW w:w="1548" w:type="dxa"/>
            <w:vAlign w:val="center"/>
          </w:tcPr>
          <w:p w:rsidR="002423A4" w:rsidRPr="00932283" w:rsidRDefault="002423A4" w:rsidP="00DB15DB">
            <w:pPr>
              <w:jc w:val="center"/>
              <w:rPr>
                <w:rFonts w:ascii="Times New Roman" w:hAnsi="Times New Roman"/>
                <w:b/>
              </w:rPr>
            </w:pPr>
          </w:p>
          <w:p w:rsidR="002423A4" w:rsidRPr="00634A61" w:rsidRDefault="002423A4" w:rsidP="00DB15DB">
            <w:pPr>
              <w:jc w:val="center"/>
              <w:rPr>
                <w:rFonts w:ascii="Times New Roman" w:hAnsi="Times New Roman"/>
              </w:rPr>
            </w:pPr>
            <w:r>
              <w:rPr>
                <w:rFonts w:ascii="Times New Roman" w:hAnsi="Times New Roman"/>
              </w:rPr>
              <w:t xml:space="preserve">- </w:t>
            </w:r>
            <w:r w:rsidRPr="00634A61">
              <w:rPr>
                <w:rFonts w:ascii="Times New Roman" w:hAnsi="Times New Roman"/>
              </w:rPr>
              <w:t>Tạm A</w:t>
            </w:r>
          </w:p>
          <w:p w:rsidR="002423A4" w:rsidRPr="00932283" w:rsidRDefault="002423A4" w:rsidP="00DB15DB">
            <w:pPr>
              <w:jc w:val="center"/>
              <w:rPr>
                <w:rFonts w:ascii="Times New Roman" w:hAnsi="Times New Roman"/>
                <w:b/>
              </w:rPr>
            </w:pPr>
          </w:p>
        </w:tc>
        <w:tc>
          <w:tcPr>
            <w:tcW w:w="1620" w:type="dxa"/>
          </w:tcPr>
          <w:p w:rsidR="002423A4" w:rsidRPr="00331AA2" w:rsidRDefault="002423A4" w:rsidP="00DB15DB">
            <w:pPr>
              <w:jc w:val="center"/>
              <w:rPr>
                <w:rFonts w:ascii="Times New Roman" w:hAnsi="Times New Roman"/>
              </w:rPr>
            </w:pPr>
          </w:p>
          <w:p w:rsidR="002423A4" w:rsidRDefault="002423A4" w:rsidP="00DB15DB">
            <w:pPr>
              <w:jc w:val="center"/>
              <w:rPr>
                <w:rFonts w:ascii="Times New Roman" w:hAnsi="Times New Roman"/>
              </w:rPr>
            </w:pPr>
          </w:p>
          <w:p w:rsidR="002423A4" w:rsidRPr="00331AA2" w:rsidRDefault="002423A4" w:rsidP="00DB15DB">
            <w:pPr>
              <w:jc w:val="center"/>
              <w:rPr>
                <w:rFonts w:ascii="Times New Roman" w:hAnsi="Times New Roman"/>
              </w:rPr>
            </w:pPr>
            <w:r>
              <w:rPr>
                <w:rFonts w:ascii="Times New Roman" w:hAnsi="Times New Roman"/>
              </w:rPr>
              <w:t>1.444</w:t>
            </w:r>
          </w:p>
          <w:p w:rsidR="002423A4" w:rsidRPr="00331AA2" w:rsidRDefault="002423A4" w:rsidP="00DB15DB">
            <w:pPr>
              <w:jc w:val="center"/>
              <w:rPr>
                <w:rFonts w:ascii="Times New Roman" w:hAnsi="Times New Roman"/>
              </w:rPr>
            </w:pPr>
          </w:p>
        </w:tc>
        <w:tc>
          <w:tcPr>
            <w:tcW w:w="6540" w:type="dxa"/>
            <w:vAlign w:val="center"/>
          </w:tcPr>
          <w:p w:rsidR="002423A4" w:rsidRPr="00932283" w:rsidRDefault="002423A4" w:rsidP="00DB15DB">
            <w:pPr>
              <w:jc w:val="both"/>
              <w:rPr>
                <w:rFonts w:ascii="Times New Roman" w:hAnsi="Times New Roman"/>
              </w:rPr>
            </w:pPr>
            <w:r w:rsidRPr="00932283">
              <w:rPr>
                <w:rFonts w:ascii="Times New Roman" w:hAnsi="Times New Roman"/>
              </w:rPr>
              <w:t>Là nhà ở hoàn chỉnh, nhưng kết cấu nhà không đồng bộ, móng gạch, cột gạch, nền đất, vách gỗ tạp (gỗ được cưa, xẻ theo qui cách), xen lẫn tole, lá dừa, mái tole.</w:t>
            </w:r>
          </w:p>
        </w:tc>
      </w:tr>
      <w:tr w:rsidR="002423A4" w:rsidRPr="00932283" w:rsidTr="00DB15DB">
        <w:trPr>
          <w:trHeight w:val="1534"/>
        </w:trPr>
        <w:tc>
          <w:tcPr>
            <w:tcW w:w="1548" w:type="dxa"/>
          </w:tcPr>
          <w:p w:rsidR="002423A4" w:rsidRPr="00932283" w:rsidRDefault="002423A4" w:rsidP="00DB15DB">
            <w:pPr>
              <w:jc w:val="center"/>
              <w:rPr>
                <w:rFonts w:ascii="Times New Roman" w:hAnsi="Times New Roman"/>
                <w:b/>
              </w:rPr>
            </w:pPr>
          </w:p>
          <w:p w:rsidR="002423A4" w:rsidRPr="00465B5D" w:rsidRDefault="002423A4" w:rsidP="00DB15DB">
            <w:pPr>
              <w:jc w:val="center"/>
              <w:rPr>
                <w:rFonts w:ascii="Times New Roman" w:hAnsi="Times New Roman"/>
              </w:rPr>
            </w:pPr>
            <w:r>
              <w:rPr>
                <w:rFonts w:ascii="Times New Roman" w:hAnsi="Times New Roman"/>
              </w:rPr>
              <w:t xml:space="preserve">- </w:t>
            </w:r>
            <w:r w:rsidRPr="00465B5D">
              <w:rPr>
                <w:rFonts w:ascii="Times New Roman" w:hAnsi="Times New Roman"/>
              </w:rPr>
              <w:t>Tạm B</w:t>
            </w:r>
          </w:p>
          <w:p w:rsidR="002423A4" w:rsidRPr="00465B5D" w:rsidRDefault="002423A4" w:rsidP="00DB15DB">
            <w:pPr>
              <w:jc w:val="center"/>
              <w:rPr>
                <w:rFonts w:ascii="Times New Roman" w:hAnsi="Times New Roman"/>
              </w:rPr>
            </w:pPr>
          </w:p>
          <w:p w:rsidR="002423A4" w:rsidRPr="00932283" w:rsidRDefault="002423A4" w:rsidP="00DB15DB">
            <w:pPr>
              <w:jc w:val="center"/>
              <w:rPr>
                <w:rFonts w:ascii="Times New Roman" w:hAnsi="Times New Roman"/>
                <w:b/>
              </w:rPr>
            </w:pPr>
            <w:r>
              <w:rPr>
                <w:rFonts w:ascii="Times New Roman" w:hAnsi="Times New Roman"/>
              </w:rPr>
              <w:t xml:space="preserve">- </w:t>
            </w:r>
            <w:r w:rsidRPr="00465B5D">
              <w:rPr>
                <w:rFonts w:ascii="Times New Roman" w:hAnsi="Times New Roman"/>
              </w:rPr>
              <w:t>Lều, trại</w:t>
            </w:r>
          </w:p>
          <w:p w:rsidR="002423A4" w:rsidRPr="00932283" w:rsidRDefault="002423A4" w:rsidP="00DB15DB">
            <w:pPr>
              <w:jc w:val="center"/>
              <w:rPr>
                <w:rFonts w:ascii="Times New Roman" w:hAnsi="Times New Roman"/>
                <w:b/>
              </w:rPr>
            </w:pPr>
          </w:p>
        </w:tc>
        <w:tc>
          <w:tcPr>
            <w:tcW w:w="1620" w:type="dxa"/>
          </w:tcPr>
          <w:p w:rsidR="002423A4" w:rsidRPr="00331AA2" w:rsidRDefault="002423A4" w:rsidP="00DB15DB">
            <w:pPr>
              <w:jc w:val="center"/>
              <w:rPr>
                <w:rFonts w:ascii="Times New Roman" w:hAnsi="Times New Roman"/>
              </w:rPr>
            </w:pPr>
          </w:p>
          <w:p w:rsidR="002423A4" w:rsidRDefault="002423A4" w:rsidP="00DB15DB">
            <w:pPr>
              <w:jc w:val="center"/>
              <w:rPr>
                <w:rFonts w:ascii="Times New Roman" w:hAnsi="Times New Roman"/>
              </w:rPr>
            </w:pPr>
            <w:r>
              <w:rPr>
                <w:rFonts w:ascii="Times New Roman" w:hAnsi="Times New Roman"/>
              </w:rPr>
              <w:t>1.111</w:t>
            </w:r>
          </w:p>
          <w:p w:rsidR="002423A4" w:rsidRPr="00331AA2" w:rsidRDefault="002423A4" w:rsidP="00DB15DB">
            <w:pPr>
              <w:jc w:val="center"/>
              <w:rPr>
                <w:rFonts w:ascii="Times New Roman" w:hAnsi="Times New Roman"/>
              </w:rPr>
            </w:pPr>
          </w:p>
          <w:p w:rsidR="002423A4" w:rsidRPr="00331AA2" w:rsidRDefault="002423A4" w:rsidP="00DB15DB">
            <w:pPr>
              <w:jc w:val="center"/>
              <w:rPr>
                <w:rFonts w:ascii="Times New Roman" w:hAnsi="Times New Roman"/>
              </w:rPr>
            </w:pPr>
            <w:r>
              <w:rPr>
                <w:rFonts w:ascii="Times New Roman" w:hAnsi="Times New Roman"/>
              </w:rPr>
              <w:t>849</w:t>
            </w:r>
          </w:p>
        </w:tc>
        <w:tc>
          <w:tcPr>
            <w:tcW w:w="6540" w:type="dxa"/>
          </w:tcPr>
          <w:p w:rsidR="002423A4" w:rsidRPr="00932283" w:rsidRDefault="002423A4" w:rsidP="00DB15DB">
            <w:pPr>
              <w:jc w:val="both"/>
              <w:rPr>
                <w:rFonts w:ascii="Times New Roman" w:hAnsi="Times New Roman"/>
              </w:rPr>
            </w:pPr>
          </w:p>
          <w:p w:rsidR="002423A4" w:rsidRPr="00932283" w:rsidRDefault="002423A4" w:rsidP="00DB15DB">
            <w:pPr>
              <w:jc w:val="both"/>
              <w:rPr>
                <w:rFonts w:ascii="Times New Roman" w:hAnsi="Times New Roman"/>
              </w:rPr>
            </w:pPr>
            <w:r w:rsidRPr="00932283">
              <w:rPr>
                <w:rFonts w:ascii="Times New Roman" w:hAnsi="Times New Roman"/>
              </w:rPr>
              <w:t>Như tạm A nhưng khác là cột gỗ tạp, vách tre, lá, mái lá.</w:t>
            </w:r>
          </w:p>
          <w:p w:rsidR="002423A4" w:rsidRPr="00932283" w:rsidRDefault="002423A4" w:rsidP="00DB15DB">
            <w:pPr>
              <w:rPr>
                <w:rFonts w:ascii="Times New Roman" w:hAnsi="Times New Roman"/>
              </w:rPr>
            </w:pPr>
            <w:r w:rsidRPr="00932283">
              <w:rPr>
                <w:rFonts w:ascii="Times New Roman" w:hAnsi="Times New Roman"/>
              </w:rPr>
              <w:t>Như tạm A nhưng khác là không có nền, nống là cây tạp, thân nhà bằng tre, vách bằng phên, mái lá.</w:t>
            </w:r>
          </w:p>
        </w:tc>
      </w:tr>
    </w:tbl>
    <w:p w:rsidR="002423A4" w:rsidRDefault="002423A4" w:rsidP="002423A4">
      <w:pPr>
        <w:spacing w:before="120" w:after="120"/>
        <w:ind w:firstLine="720"/>
        <w:jc w:val="both"/>
        <w:rPr>
          <w:rFonts w:ascii="Times New Roman" w:hAnsi="Times New Roman"/>
          <w:b/>
          <w:spacing w:val="-4"/>
        </w:rPr>
      </w:pPr>
      <w:r w:rsidRPr="00227A75">
        <w:rPr>
          <w:rFonts w:ascii="Times New Roman" w:hAnsi="Times New Roman"/>
          <w:b/>
          <w:spacing w:val="-4"/>
        </w:rPr>
        <w:t>II. GIÁ CÁC LOẠI NHÀ KHO, NHÀ XƯỞNG, NHÀ CHUYÊN DÙNG KHÁC</w:t>
      </w:r>
      <w:r>
        <w:rPr>
          <w:rFonts w:ascii="Times New Roman" w:hAnsi="Times New Roman"/>
          <w:b/>
          <w:spacing w:val="-4"/>
        </w:rPr>
        <w:t>:</w:t>
      </w:r>
    </w:p>
    <w:p w:rsidR="002423A4" w:rsidRPr="00800E96" w:rsidRDefault="002423A4" w:rsidP="002423A4">
      <w:pPr>
        <w:spacing w:after="120"/>
        <w:ind w:left="2880" w:firstLine="720"/>
        <w:jc w:val="right"/>
        <w:rPr>
          <w:rFonts w:ascii="Times New Roman" w:hAnsi="Times New Roman"/>
          <w:b/>
          <w:sz w:val="24"/>
          <w:szCs w:val="24"/>
        </w:rPr>
      </w:pPr>
      <w:r w:rsidRPr="00800E96">
        <w:rPr>
          <w:rFonts w:ascii="Times New Roman" w:hAnsi="Times New Roman"/>
          <w:b/>
          <w:sz w:val="24"/>
          <w:szCs w:val="24"/>
        </w:rPr>
        <w:t>ĐVT: 1.000 đồng/m</w:t>
      </w:r>
      <w:r w:rsidRPr="00800E96">
        <w:rPr>
          <w:rFonts w:ascii="Times New Roman" w:hAnsi="Times New Roman"/>
          <w:b/>
          <w:sz w:val="24"/>
          <w:szCs w:val="24"/>
          <w:vertAlign w:val="superscript"/>
        </w:rPr>
        <w:t>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620"/>
        <w:gridCol w:w="6750"/>
      </w:tblGrid>
      <w:tr w:rsidR="002423A4" w:rsidRPr="00932283" w:rsidTr="00DB15DB">
        <w:trPr>
          <w:trHeight w:val="1040"/>
        </w:trPr>
        <w:tc>
          <w:tcPr>
            <w:tcW w:w="1548" w:type="dxa"/>
            <w:vAlign w:val="center"/>
          </w:tcPr>
          <w:p w:rsidR="002423A4" w:rsidRPr="00932283" w:rsidRDefault="002423A4" w:rsidP="00DB15DB">
            <w:pPr>
              <w:jc w:val="center"/>
              <w:rPr>
                <w:rFonts w:ascii="Times New Roman" w:hAnsi="Times New Roman"/>
                <w:b/>
              </w:rPr>
            </w:pPr>
            <w:r>
              <w:rPr>
                <w:rFonts w:ascii="Times New Roman" w:hAnsi="Times New Roman"/>
                <w:b/>
              </w:rPr>
              <w:t>Mã hiệu</w:t>
            </w:r>
          </w:p>
        </w:tc>
        <w:tc>
          <w:tcPr>
            <w:tcW w:w="1620" w:type="dxa"/>
            <w:vAlign w:val="center"/>
          </w:tcPr>
          <w:p w:rsidR="002423A4" w:rsidRPr="00932283" w:rsidRDefault="002423A4" w:rsidP="00DB15DB">
            <w:pPr>
              <w:jc w:val="center"/>
              <w:rPr>
                <w:rFonts w:ascii="Times New Roman" w:hAnsi="Times New Roman"/>
                <w:b/>
              </w:rPr>
            </w:pPr>
            <w:r w:rsidRPr="00932283">
              <w:rPr>
                <w:rFonts w:ascii="Times New Roman" w:hAnsi="Times New Roman"/>
                <w:b/>
              </w:rPr>
              <w:t>Đơn giá</w:t>
            </w:r>
          </w:p>
          <w:p w:rsidR="002423A4" w:rsidRPr="00932283" w:rsidRDefault="002423A4" w:rsidP="00DB15DB">
            <w:pPr>
              <w:jc w:val="center"/>
              <w:rPr>
                <w:rFonts w:ascii="Times New Roman" w:hAnsi="Times New Roman"/>
                <w:b/>
              </w:rPr>
            </w:pPr>
            <w:r>
              <w:rPr>
                <w:rFonts w:ascii="Times New Roman" w:hAnsi="Times New Roman"/>
                <w:b/>
              </w:rPr>
              <w:t>x</w:t>
            </w:r>
            <w:r w:rsidRPr="00932283">
              <w:rPr>
                <w:rFonts w:ascii="Times New Roman" w:hAnsi="Times New Roman"/>
                <w:b/>
              </w:rPr>
              <w:t>ây dựng</w:t>
            </w:r>
            <w:r>
              <w:rPr>
                <w:rFonts w:ascii="Times New Roman" w:hAnsi="Times New Roman"/>
                <w:b/>
              </w:rPr>
              <w:t xml:space="preserve"> mới 100%</w:t>
            </w:r>
          </w:p>
        </w:tc>
        <w:tc>
          <w:tcPr>
            <w:tcW w:w="6750" w:type="dxa"/>
            <w:vAlign w:val="center"/>
          </w:tcPr>
          <w:p w:rsidR="002423A4" w:rsidRPr="00932283" w:rsidRDefault="002423A4" w:rsidP="00DB15DB">
            <w:pPr>
              <w:jc w:val="center"/>
              <w:rPr>
                <w:rFonts w:ascii="Times New Roman" w:hAnsi="Times New Roman"/>
                <w:b/>
              </w:rPr>
            </w:pPr>
            <w:r>
              <w:rPr>
                <w:rFonts w:ascii="Times New Roman" w:hAnsi="Times New Roman"/>
                <w:b/>
              </w:rPr>
              <w:t>Kết cấu</w:t>
            </w:r>
          </w:p>
        </w:tc>
      </w:tr>
      <w:tr w:rsidR="002423A4" w:rsidRPr="00932283" w:rsidTr="00DB15DB">
        <w:trPr>
          <w:trHeight w:val="499"/>
        </w:trPr>
        <w:tc>
          <w:tcPr>
            <w:tcW w:w="1548" w:type="dxa"/>
            <w:vAlign w:val="center"/>
          </w:tcPr>
          <w:p w:rsidR="002423A4" w:rsidRPr="00932283" w:rsidRDefault="002423A4" w:rsidP="00DB15DB">
            <w:pPr>
              <w:jc w:val="center"/>
              <w:rPr>
                <w:rFonts w:ascii="Times New Roman" w:hAnsi="Times New Roman"/>
                <w:b/>
              </w:rPr>
            </w:pPr>
            <w:r w:rsidRPr="00932283">
              <w:rPr>
                <w:rFonts w:ascii="Times New Roman" w:hAnsi="Times New Roman"/>
                <w:b/>
              </w:rPr>
              <w:t>(1)</w:t>
            </w:r>
          </w:p>
        </w:tc>
        <w:tc>
          <w:tcPr>
            <w:tcW w:w="1620" w:type="dxa"/>
            <w:vAlign w:val="center"/>
          </w:tcPr>
          <w:p w:rsidR="002423A4" w:rsidRPr="00932283" w:rsidRDefault="002423A4" w:rsidP="00DB15DB">
            <w:pPr>
              <w:jc w:val="center"/>
              <w:rPr>
                <w:rFonts w:ascii="Times New Roman" w:hAnsi="Times New Roman"/>
                <w:b/>
              </w:rPr>
            </w:pPr>
            <w:r w:rsidRPr="00932283">
              <w:rPr>
                <w:rFonts w:ascii="Times New Roman" w:hAnsi="Times New Roman"/>
                <w:b/>
              </w:rPr>
              <w:t>(2)</w:t>
            </w:r>
          </w:p>
        </w:tc>
        <w:tc>
          <w:tcPr>
            <w:tcW w:w="6750" w:type="dxa"/>
            <w:vAlign w:val="center"/>
          </w:tcPr>
          <w:p w:rsidR="002423A4" w:rsidRPr="00932283" w:rsidRDefault="002423A4" w:rsidP="00DB15DB">
            <w:pPr>
              <w:jc w:val="center"/>
              <w:rPr>
                <w:rFonts w:ascii="Times New Roman" w:hAnsi="Times New Roman"/>
                <w:b/>
              </w:rPr>
            </w:pPr>
            <w:r w:rsidRPr="00932283">
              <w:rPr>
                <w:rFonts w:ascii="Times New Roman" w:hAnsi="Times New Roman"/>
                <w:b/>
              </w:rPr>
              <w:t>(3)</w:t>
            </w:r>
          </w:p>
        </w:tc>
      </w:tr>
      <w:tr w:rsidR="002423A4" w:rsidRPr="00932283" w:rsidTr="00DB15DB">
        <w:trPr>
          <w:trHeight w:val="620"/>
        </w:trPr>
        <w:tc>
          <w:tcPr>
            <w:tcW w:w="1548" w:type="dxa"/>
            <w:vMerge w:val="restart"/>
            <w:vAlign w:val="center"/>
          </w:tcPr>
          <w:p w:rsidR="002423A4" w:rsidRPr="00465B5D" w:rsidRDefault="002423A4" w:rsidP="00DB15DB">
            <w:pPr>
              <w:jc w:val="center"/>
              <w:rPr>
                <w:rFonts w:ascii="Times New Roman" w:hAnsi="Times New Roman"/>
              </w:rPr>
            </w:pPr>
            <w:r>
              <w:rPr>
                <w:rFonts w:ascii="Times New Roman" w:hAnsi="Times New Roman"/>
              </w:rPr>
              <w:t>CT1</w:t>
            </w:r>
          </w:p>
        </w:tc>
        <w:tc>
          <w:tcPr>
            <w:tcW w:w="1620" w:type="dxa"/>
            <w:vAlign w:val="center"/>
          </w:tcPr>
          <w:p w:rsidR="002423A4" w:rsidRPr="0029209D" w:rsidRDefault="002423A4" w:rsidP="00DB15DB">
            <w:pPr>
              <w:jc w:val="center"/>
              <w:rPr>
                <w:rFonts w:ascii="Times New Roman" w:hAnsi="Times New Roman"/>
              </w:rPr>
            </w:pPr>
          </w:p>
        </w:tc>
        <w:tc>
          <w:tcPr>
            <w:tcW w:w="6750" w:type="dxa"/>
            <w:vAlign w:val="center"/>
          </w:tcPr>
          <w:p w:rsidR="002423A4" w:rsidRPr="00932283" w:rsidRDefault="002423A4" w:rsidP="00DB15DB">
            <w:pPr>
              <w:jc w:val="both"/>
              <w:rPr>
                <w:rFonts w:ascii="Times New Roman" w:hAnsi="Times New Roman"/>
              </w:rPr>
            </w:pPr>
            <w:r>
              <w:rPr>
                <w:rFonts w:ascii="Times New Roman" w:hAnsi="Times New Roman"/>
              </w:rPr>
              <w:t>Trụ sở cơ quan hoặc Văn phòng làm việc (chưa bao gồm chi phí thiết bị):</w:t>
            </w:r>
          </w:p>
        </w:tc>
      </w:tr>
      <w:tr w:rsidR="002423A4" w:rsidRPr="00932283" w:rsidTr="00DB15DB">
        <w:trPr>
          <w:trHeight w:val="521"/>
        </w:trPr>
        <w:tc>
          <w:tcPr>
            <w:tcW w:w="1548" w:type="dxa"/>
            <w:vMerge/>
            <w:vAlign w:val="center"/>
          </w:tcPr>
          <w:p w:rsidR="002423A4" w:rsidRDefault="002423A4" w:rsidP="00DB15DB">
            <w:pPr>
              <w:jc w:val="center"/>
              <w:rPr>
                <w:rFonts w:ascii="Times New Roman" w:hAnsi="Times New Roman"/>
              </w:rPr>
            </w:pPr>
          </w:p>
        </w:tc>
        <w:tc>
          <w:tcPr>
            <w:tcW w:w="1620" w:type="dxa"/>
            <w:vAlign w:val="center"/>
          </w:tcPr>
          <w:p w:rsidR="002423A4" w:rsidRDefault="002423A4" w:rsidP="00DB15DB">
            <w:pPr>
              <w:jc w:val="center"/>
              <w:rPr>
                <w:rFonts w:ascii="Times New Roman" w:hAnsi="Times New Roman"/>
              </w:rPr>
            </w:pPr>
            <w:r>
              <w:rPr>
                <w:rFonts w:ascii="Times New Roman" w:hAnsi="Times New Roman"/>
              </w:rPr>
              <w:t>9.483</w:t>
            </w:r>
          </w:p>
        </w:tc>
        <w:tc>
          <w:tcPr>
            <w:tcW w:w="6750" w:type="dxa"/>
            <w:vAlign w:val="center"/>
          </w:tcPr>
          <w:p w:rsidR="002423A4" w:rsidRDefault="002423A4" w:rsidP="00DB15DB">
            <w:pPr>
              <w:jc w:val="both"/>
              <w:rPr>
                <w:rFonts w:ascii="Times New Roman" w:hAnsi="Times New Roman"/>
              </w:rPr>
            </w:pPr>
            <w:r>
              <w:rPr>
                <w:rFonts w:ascii="Times New Roman" w:hAnsi="Times New Roman"/>
              </w:rPr>
              <w:t>07&lt;số tầng≤15</w:t>
            </w:r>
          </w:p>
        </w:tc>
      </w:tr>
      <w:tr w:rsidR="002423A4" w:rsidRPr="00932283" w:rsidTr="00DB15DB">
        <w:trPr>
          <w:trHeight w:val="521"/>
        </w:trPr>
        <w:tc>
          <w:tcPr>
            <w:tcW w:w="1548" w:type="dxa"/>
            <w:vMerge/>
            <w:vAlign w:val="center"/>
          </w:tcPr>
          <w:p w:rsidR="002423A4" w:rsidRDefault="002423A4" w:rsidP="00DB15DB">
            <w:pPr>
              <w:jc w:val="center"/>
              <w:rPr>
                <w:rFonts w:ascii="Times New Roman" w:hAnsi="Times New Roman"/>
              </w:rPr>
            </w:pPr>
          </w:p>
        </w:tc>
        <w:tc>
          <w:tcPr>
            <w:tcW w:w="1620" w:type="dxa"/>
            <w:vAlign w:val="center"/>
          </w:tcPr>
          <w:p w:rsidR="002423A4" w:rsidRPr="00AF1A07" w:rsidRDefault="002423A4" w:rsidP="00DB15DB">
            <w:pPr>
              <w:jc w:val="center"/>
              <w:rPr>
                <w:rFonts w:ascii="Times New Roman" w:hAnsi="Times New Roman"/>
              </w:rPr>
            </w:pPr>
            <w:r>
              <w:rPr>
                <w:rFonts w:ascii="Times New Roman" w:hAnsi="Times New Roman"/>
              </w:rPr>
              <w:t>8.503</w:t>
            </w:r>
          </w:p>
        </w:tc>
        <w:tc>
          <w:tcPr>
            <w:tcW w:w="6750" w:type="dxa"/>
            <w:vAlign w:val="center"/>
          </w:tcPr>
          <w:p w:rsidR="002423A4" w:rsidRDefault="002423A4" w:rsidP="00DB15DB">
            <w:pPr>
              <w:jc w:val="both"/>
              <w:rPr>
                <w:rFonts w:ascii="Times New Roman" w:hAnsi="Times New Roman"/>
              </w:rPr>
            </w:pPr>
            <w:r>
              <w:rPr>
                <w:rFonts w:ascii="Times New Roman" w:hAnsi="Times New Roman"/>
              </w:rPr>
              <w:t>05&lt;số tầng≤07</w:t>
            </w:r>
          </w:p>
        </w:tc>
      </w:tr>
      <w:tr w:rsidR="002423A4" w:rsidRPr="00932283" w:rsidTr="00DB15DB">
        <w:trPr>
          <w:trHeight w:val="521"/>
        </w:trPr>
        <w:tc>
          <w:tcPr>
            <w:tcW w:w="1548" w:type="dxa"/>
            <w:vMerge/>
            <w:vAlign w:val="center"/>
          </w:tcPr>
          <w:p w:rsidR="002423A4" w:rsidRDefault="002423A4" w:rsidP="00DB15DB">
            <w:pPr>
              <w:jc w:val="center"/>
              <w:rPr>
                <w:rFonts w:ascii="Times New Roman" w:hAnsi="Times New Roman"/>
              </w:rPr>
            </w:pPr>
          </w:p>
        </w:tc>
        <w:tc>
          <w:tcPr>
            <w:tcW w:w="1620" w:type="dxa"/>
            <w:vAlign w:val="center"/>
          </w:tcPr>
          <w:p w:rsidR="002423A4" w:rsidRPr="00AF1A07" w:rsidRDefault="002423A4" w:rsidP="00DB15DB">
            <w:pPr>
              <w:jc w:val="center"/>
              <w:rPr>
                <w:rFonts w:ascii="Times New Roman" w:hAnsi="Times New Roman"/>
              </w:rPr>
            </w:pPr>
            <w:r>
              <w:rPr>
                <w:rFonts w:ascii="Times New Roman" w:hAnsi="Times New Roman"/>
              </w:rPr>
              <w:t>7.524</w:t>
            </w:r>
          </w:p>
        </w:tc>
        <w:tc>
          <w:tcPr>
            <w:tcW w:w="6750" w:type="dxa"/>
            <w:vAlign w:val="center"/>
          </w:tcPr>
          <w:p w:rsidR="002423A4" w:rsidRDefault="002423A4" w:rsidP="00DB15DB">
            <w:pPr>
              <w:jc w:val="both"/>
              <w:rPr>
                <w:rFonts w:ascii="Times New Roman" w:hAnsi="Times New Roman"/>
              </w:rPr>
            </w:pPr>
            <w:r>
              <w:rPr>
                <w:rFonts w:ascii="Times New Roman" w:hAnsi="Times New Roman"/>
              </w:rPr>
              <w:t>Số tầng từ 05 tầng trở xuống</w:t>
            </w:r>
          </w:p>
        </w:tc>
      </w:tr>
      <w:tr w:rsidR="002423A4" w:rsidRPr="00932283" w:rsidTr="00DB15DB">
        <w:trPr>
          <w:trHeight w:val="521"/>
        </w:trPr>
        <w:tc>
          <w:tcPr>
            <w:tcW w:w="1548" w:type="dxa"/>
            <w:vAlign w:val="center"/>
          </w:tcPr>
          <w:p w:rsidR="002423A4" w:rsidRPr="00465B5D" w:rsidRDefault="002423A4" w:rsidP="00DB15DB">
            <w:pPr>
              <w:jc w:val="center"/>
              <w:rPr>
                <w:rFonts w:ascii="Times New Roman" w:hAnsi="Times New Roman"/>
              </w:rPr>
            </w:pPr>
            <w:r>
              <w:rPr>
                <w:rFonts w:ascii="Times New Roman" w:hAnsi="Times New Roman"/>
              </w:rPr>
              <w:t>CT2</w:t>
            </w:r>
          </w:p>
        </w:tc>
        <w:tc>
          <w:tcPr>
            <w:tcW w:w="1620" w:type="dxa"/>
            <w:vAlign w:val="center"/>
          </w:tcPr>
          <w:p w:rsidR="002423A4" w:rsidRPr="0029209D" w:rsidRDefault="002423A4" w:rsidP="00DB15DB">
            <w:pPr>
              <w:jc w:val="center"/>
              <w:rPr>
                <w:rFonts w:ascii="Times New Roman" w:hAnsi="Times New Roman"/>
              </w:rPr>
            </w:pPr>
            <w:r>
              <w:rPr>
                <w:rFonts w:ascii="Times New Roman" w:hAnsi="Times New Roman"/>
              </w:rPr>
              <w:t>3.397</w:t>
            </w:r>
          </w:p>
        </w:tc>
        <w:tc>
          <w:tcPr>
            <w:tcW w:w="6750" w:type="dxa"/>
            <w:vAlign w:val="center"/>
          </w:tcPr>
          <w:p w:rsidR="002423A4" w:rsidRPr="00932283" w:rsidRDefault="002423A4" w:rsidP="00DB15DB">
            <w:pPr>
              <w:jc w:val="both"/>
              <w:rPr>
                <w:rFonts w:ascii="Times New Roman" w:hAnsi="Times New Roman"/>
              </w:rPr>
            </w:pPr>
            <w:r w:rsidRPr="00465B5D">
              <w:rPr>
                <w:rFonts w:ascii="Times New Roman" w:hAnsi="Times New Roman"/>
                <w:spacing w:val="-6"/>
              </w:rPr>
              <w:t xml:space="preserve">Móng cột đà </w:t>
            </w:r>
            <w:r>
              <w:rPr>
                <w:rFonts w:ascii="Times New Roman" w:hAnsi="Times New Roman"/>
                <w:spacing w:val="-6"/>
              </w:rPr>
              <w:t>bê tông cốt thép</w:t>
            </w:r>
            <w:r w:rsidRPr="00465B5D">
              <w:rPr>
                <w:rFonts w:ascii="Times New Roman" w:hAnsi="Times New Roman"/>
                <w:spacing w:val="-6"/>
              </w:rPr>
              <w:t>, tường xây gạch dày 200 hệ giằng và khung đỡ mái bằng thép hình, mái lợp tole, nền láng xi măng hoặc lát gạch tàu, cửa bằng sắt, khẩu độ vì kèo &gt;12</w:t>
            </w:r>
            <w:r>
              <w:rPr>
                <w:rFonts w:ascii="Times New Roman" w:hAnsi="Times New Roman"/>
                <w:spacing w:val="-6"/>
              </w:rPr>
              <w:t>,0</w:t>
            </w:r>
            <w:r w:rsidRPr="00465B5D">
              <w:rPr>
                <w:rFonts w:ascii="Times New Roman" w:hAnsi="Times New Roman"/>
                <w:spacing w:val="-6"/>
              </w:rPr>
              <w:t>m</w:t>
            </w:r>
          </w:p>
        </w:tc>
      </w:tr>
      <w:tr w:rsidR="002423A4" w:rsidRPr="00932283" w:rsidTr="00DB15DB">
        <w:trPr>
          <w:trHeight w:val="521"/>
        </w:trPr>
        <w:tc>
          <w:tcPr>
            <w:tcW w:w="1548" w:type="dxa"/>
            <w:vAlign w:val="center"/>
          </w:tcPr>
          <w:p w:rsidR="002423A4" w:rsidRPr="00465B5D" w:rsidRDefault="002423A4" w:rsidP="00DB15DB">
            <w:pPr>
              <w:jc w:val="center"/>
              <w:rPr>
                <w:rFonts w:ascii="Times New Roman" w:hAnsi="Times New Roman"/>
              </w:rPr>
            </w:pPr>
            <w:r>
              <w:rPr>
                <w:rFonts w:ascii="Times New Roman" w:hAnsi="Times New Roman"/>
              </w:rPr>
              <w:t>CT3</w:t>
            </w:r>
          </w:p>
        </w:tc>
        <w:tc>
          <w:tcPr>
            <w:tcW w:w="1620" w:type="dxa"/>
            <w:vAlign w:val="center"/>
          </w:tcPr>
          <w:p w:rsidR="002423A4" w:rsidRPr="0029209D" w:rsidRDefault="002423A4" w:rsidP="00DB15DB">
            <w:pPr>
              <w:jc w:val="center"/>
              <w:rPr>
                <w:rFonts w:ascii="Times New Roman" w:hAnsi="Times New Roman"/>
              </w:rPr>
            </w:pPr>
            <w:r>
              <w:rPr>
                <w:rFonts w:ascii="Times New Roman" w:hAnsi="Times New Roman"/>
              </w:rPr>
              <w:t>2.887</w:t>
            </w:r>
          </w:p>
        </w:tc>
        <w:tc>
          <w:tcPr>
            <w:tcW w:w="6750" w:type="dxa"/>
            <w:vAlign w:val="center"/>
          </w:tcPr>
          <w:p w:rsidR="002423A4" w:rsidRPr="00932283" w:rsidRDefault="002423A4" w:rsidP="00DB15DB">
            <w:pPr>
              <w:jc w:val="both"/>
              <w:rPr>
                <w:rFonts w:ascii="Times New Roman" w:hAnsi="Times New Roman"/>
              </w:rPr>
            </w:pPr>
            <w:r w:rsidRPr="00932283">
              <w:rPr>
                <w:rFonts w:ascii="Times New Roman" w:hAnsi="Times New Roman"/>
              </w:rPr>
              <w:t xml:space="preserve">Móng cột đà </w:t>
            </w:r>
            <w:r>
              <w:rPr>
                <w:rFonts w:ascii="Times New Roman" w:hAnsi="Times New Roman"/>
              </w:rPr>
              <w:t>bê tông cốt thép</w:t>
            </w:r>
            <w:r w:rsidRPr="00932283">
              <w:rPr>
                <w:rFonts w:ascii="Times New Roman" w:hAnsi="Times New Roman"/>
              </w:rPr>
              <w:t>, vách xây gạch dày 100 cao 2,0m</w:t>
            </w:r>
            <w:r>
              <w:rPr>
                <w:rFonts w:ascii="Times New Roman" w:hAnsi="Times New Roman"/>
              </w:rPr>
              <w:t xml:space="preserve"> trở xuống</w:t>
            </w:r>
            <w:r w:rsidRPr="00932283">
              <w:rPr>
                <w:rFonts w:ascii="Times New Roman" w:hAnsi="Times New Roman"/>
              </w:rPr>
              <w:t>, phần trên dừng tole, hệ giằng và khung đỡ mái bằng thép hình, mái lợp tole, nền láng xi măng hoặc lát gạch tàu, cửa sắt, khẩu độ vì kèo &lt;12</w:t>
            </w:r>
            <w:r>
              <w:rPr>
                <w:rFonts w:ascii="Times New Roman" w:hAnsi="Times New Roman"/>
              </w:rPr>
              <w:t>,0</w:t>
            </w:r>
            <w:r w:rsidRPr="00932283">
              <w:rPr>
                <w:rFonts w:ascii="Times New Roman" w:hAnsi="Times New Roman"/>
              </w:rPr>
              <w:t>m</w:t>
            </w:r>
          </w:p>
        </w:tc>
      </w:tr>
      <w:tr w:rsidR="002423A4" w:rsidRPr="00932283" w:rsidTr="00DB15DB">
        <w:trPr>
          <w:trHeight w:val="521"/>
        </w:trPr>
        <w:tc>
          <w:tcPr>
            <w:tcW w:w="1548" w:type="dxa"/>
            <w:vAlign w:val="center"/>
          </w:tcPr>
          <w:p w:rsidR="002423A4" w:rsidRPr="00465B5D" w:rsidRDefault="002423A4" w:rsidP="00DB15DB">
            <w:pPr>
              <w:jc w:val="center"/>
              <w:rPr>
                <w:rFonts w:ascii="Times New Roman" w:hAnsi="Times New Roman"/>
              </w:rPr>
            </w:pPr>
            <w:r>
              <w:rPr>
                <w:rFonts w:ascii="Times New Roman" w:hAnsi="Times New Roman"/>
              </w:rPr>
              <w:t>CT4</w:t>
            </w:r>
          </w:p>
        </w:tc>
        <w:tc>
          <w:tcPr>
            <w:tcW w:w="1620" w:type="dxa"/>
            <w:vAlign w:val="center"/>
          </w:tcPr>
          <w:p w:rsidR="002423A4" w:rsidRPr="0029209D" w:rsidRDefault="002423A4" w:rsidP="00DB15DB">
            <w:pPr>
              <w:jc w:val="center"/>
              <w:rPr>
                <w:rFonts w:ascii="Times New Roman" w:hAnsi="Times New Roman"/>
              </w:rPr>
            </w:pPr>
            <w:r>
              <w:rPr>
                <w:rFonts w:ascii="Times New Roman" w:hAnsi="Times New Roman"/>
              </w:rPr>
              <w:t>2.547</w:t>
            </w:r>
          </w:p>
        </w:tc>
        <w:tc>
          <w:tcPr>
            <w:tcW w:w="6750" w:type="dxa"/>
            <w:vAlign w:val="center"/>
          </w:tcPr>
          <w:p w:rsidR="002423A4" w:rsidRPr="00465B5D" w:rsidRDefault="002423A4" w:rsidP="00DB15DB">
            <w:pPr>
              <w:jc w:val="both"/>
              <w:rPr>
                <w:rFonts w:ascii="Times New Roman" w:hAnsi="Times New Roman"/>
                <w:spacing w:val="-6"/>
              </w:rPr>
            </w:pPr>
            <w:r w:rsidRPr="00465B5D">
              <w:rPr>
                <w:rFonts w:ascii="Times New Roman" w:hAnsi="Times New Roman"/>
                <w:spacing w:val="-6"/>
              </w:rPr>
              <w:t xml:space="preserve">Móng </w:t>
            </w:r>
            <w:r>
              <w:rPr>
                <w:rFonts w:ascii="Times New Roman" w:hAnsi="Times New Roman"/>
              </w:rPr>
              <w:t>bê tông cốt thép</w:t>
            </w:r>
            <w:r w:rsidRPr="00465B5D">
              <w:rPr>
                <w:rFonts w:ascii="Times New Roman" w:hAnsi="Times New Roman"/>
                <w:spacing w:val="-6"/>
              </w:rPr>
              <w:t xml:space="preserve">, cột thép hình, vách xây gạch dày 100 cao 1,0m, phần còn lại dừng tole hoặc gỗ dầu, hệ giằng và khung đỡ mái bằng gỗ </w:t>
            </w:r>
            <w:r>
              <w:rPr>
                <w:rFonts w:ascii="Times New Roman" w:hAnsi="Times New Roman"/>
                <w:spacing w:val="-6"/>
              </w:rPr>
              <w:t>nhóm 3, 4</w:t>
            </w:r>
            <w:r w:rsidRPr="00465B5D">
              <w:rPr>
                <w:rFonts w:ascii="Times New Roman" w:hAnsi="Times New Roman"/>
                <w:spacing w:val="-6"/>
              </w:rPr>
              <w:t>, nền láng xi măng hoặc lát gạch tàu, mái lợp tole hoặc Fibrociment, khẩu độ vì kèo &lt; 6</w:t>
            </w:r>
            <w:r>
              <w:rPr>
                <w:rFonts w:ascii="Times New Roman" w:hAnsi="Times New Roman"/>
                <w:spacing w:val="-6"/>
              </w:rPr>
              <w:t>,0</w:t>
            </w:r>
            <w:r w:rsidRPr="00465B5D">
              <w:rPr>
                <w:rFonts w:ascii="Times New Roman" w:hAnsi="Times New Roman"/>
                <w:spacing w:val="-6"/>
              </w:rPr>
              <w:t>m.</w:t>
            </w:r>
          </w:p>
        </w:tc>
      </w:tr>
      <w:tr w:rsidR="002423A4" w:rsidRPr="00932283" w:rsidTr="00DB15DB">
        <w:trPr>
          <w:trHeight w:val="521"/>
        </w:trPr>
        <w:tc>
          <w:tcPr>
            <w:tcW w:w="1548" w:type="dxa"/>
            <w:vAlign w:val="center"/>
          </w:tcPr>
          <w:p w:rsidR="002423A4" w:rsidRPr="00465B5D" w:rsidRDefault="002423A4" w:rsidP="00DB15DB">
            <w:pPr>
              <w:jc w:val="center"/>
              <w:rPr>
                <w:rFonts w:ascii="Times New Roman" w:hAnsi="Times New Roman"/>
              </w:rPr>
            </w:pPr>
            <w:r>
              <w:rPr>
                <w:rFonts w:ascii="Times New Roman" w:hAnsi="Times New Roman"/>
              </w:rPr>
              <w:t>CT5</w:t>
            </w:r>
          </w:p>
          <w:p w:rsidR="002423A4" w:rsidRPr="00465B5D" w:rsidRDefault="002423A4" w:rsidP="00DB15DB">
            <w:pPr>
              <w:jc w:val="center"/>
              <w:rPr>
                <w:rFonts w:ascii="Times New Roman" w:hAnsi="Times New Roman"/>
              </w:rPr>
            </w:pPr>
          </w:p>
        </w:tc>
        <w:tc>
          <w:tcPr>
            <w:tcW w:w="1620" w:type="dxa"/>
            <w:vAlign w:val="center"/>
          </w:tcPr>
          <w:p w:rsidR="002423A4" w:rsidRPr="0029209D" w:rsidRDefault="002423A4" w:rsidP="00DB15DB">
            <w:pPr>
              <w:jc w:val="center"/>
              <w:rPr>
                <w:rFonts w:ascii="Times New Roman" w:hAnsi="Times New Roman"/>
              </w:rPr>
            </w:pPr>
            <w:r>
              <w:rPr>
                <w:rFonts w:ascii="Times New Roman" w:hAnsi="Times New Roman"/>
              </w:rPr>
              <w:t>2.038</w:t>
            </w:r>
          </w:p>
          <w:p w:rsidR="002423A4" w:rsidRPr="0029209D" w:rsidRDefault="002423A4" w:rsidP="00DB15DB">
            <w:pPr>
              <w:jc w:val="center"/>
              <w:rPr>
                <w:rFonts w:ascii="Times New Roman" w:hAnsi="Times New Roman"/>
              </w:rPr>
            </w:pPr>
          </w:p>
        </w:tc>
        <w:tc>
          <w:tcPr>
            <w:tcW w:w="6750" w:type="dxa"/>
            <w:vAlign w:val="center"/>
          </w:tcPr>
          <w:p w:rsidR="002423A4" w:rsidRPr="00932283" w:rsidRDefault="002423A4" w:rsidP="00DB15DB">
            <w:pPr>
              <w:jc w:val="both"/>
              <w:rPr>
                <w:rFonts w:ascii="Times New Roman" w:hAnsi="Times New Roman"/>
              </w:rPr>
            </w:pPr>
            <w:r w:rsidRPr="00932283">
              <w:rPr>
                <w:rFonts w:ascii="Times New Roman" w:hAnsi="Times New Roman"/>
              </w:rPr>
              <w:t>Móng gạch, cột gỗ, vách tole, nền đất, mái lá, kèo gỗ nhịp &lt; 5</w:t>
            </w:r>
            <w:r>
              <w:rPr>
                <w:rFonts w:ascii="Times New Roman" w:hAnsi="Times New Roman"/>
              </w:rPr>
              <w:t>,0</w:t>
            </w:r>
            <w:r w:rsidRPr="00932283">
              <w:rPr>
                <w:rFonts w:ascii="Times New Roman" w:hAnsi="Times New Roman"/>
              </w:rPr>
              <w:t>m.</w:t>
            </w:r>
          </w:p>
        </w:tc>
      </w:tr>
    </w:tbl>
    <w:p w:rsidR="002423A4" w:rsidRPr="00932283" w:rsidRDefault="002423A4" w:rsidP="002423A4">
      <w:pPr>
        <w:spacing w:before="240" w:after="120"/>
        <w:jc w:val="both"/>
        <w:rPr>
          <w:rFonts w:ascii="Times New Roman" w:hAnsi="Times New Roman"/>
          <w:b/>
        </w:rPr>
      </w:pPr>
      <w:r w:rsidRPr="00932283">
        <w:rPr>
          <w:rFonts w:ascii="Times New Roman" w:hAnsi="Times New Roman"/>
          <w:b/>
        </w:rPr>
        <w:t xml:space="preserve">          III. GIÁ CÁC LOẠI VẬT KIẾN TRÚC:</w:t>
      </w:r>
    </w:p>
    <w:p w:rsidR="002423A4" w:rsidRPr="00D30552" w:rsidRDefault="002423A4" w:rsidP="002423A4">
      <w:pPr>
        <w:spacing w:after="120"/>
        <w:ind w:firstLine="720"/>
        <w:jc w:val="both"/>
        <w:rPr>
          <w:rFonts w:ascii="Times New Roman" w:hAnsi="Times New Roman"/>
        </w:rPr>
      </w:pPr>
      <w:r w:rsidRPr="00932283">
        <w:rPr>
          <w:rFonts w:ascii="Times New Roman" w:hAnsi="Times New Roman"/>
          <w:b/>
        </w:rPr>
        <w:t>1. Sàn nhà :</w:t>
      </w:r>
      <w:r>
        <w:rPr>
          <w:rFonts w:ascii="Times New Roman" w:hAnsi="Times New Roman"/>
          <w:b/>
        </w:rPr>
        <w:t xml:space="preserve"> </w:t>
      </w:r>
      <w:r w:rsidRPr="00C0180D">
        <w:rPr>
          <w:rFonts w:ascii="Times New Roman" w:hAnsi="Times New Roman"/>
        </w:rPr>
        <w:t>Phát sinh thêm</w:t>
      </w:r>
      <w:r>
        <w:rPr>
          <w:rFonts w:ascii="Times New Roman" w:hAnsi="Times New Roman"/>
          <w:b/>
        </w:rPr>
        <w:t xml:space="preserve"> </w:t>
      </w:r>
      <w:r>
        <w:rPr>
          <w:rFonts w:ascii="Times New Roman" w:hAnsi="Times New Roman"/>
        </w:rPr>
        <w:t>k</w:t>
      </w:r>
      <w:r w:rsidRPr="00932283">
        <w:rPr>
          <w:rFonts w:ascii="Times New Roman" w:hAnsi="Times New Roman"/>
        </w:rPr>
        <w:t xml:space="preserve">ết cấu bêtông lưới </w:t>
      </w:r>
      <w:r>
        <w:rPr>
          <w:rFonts w:ascii="Times New Roman" w:hAnsi="Times New Roman"/>
        </w:rPr>
        <w:t xml:space="preserve">thép phía trên sàn gỗ </w:t>
      </w:r>
      <w:r w:rsidRPr="00932283">
        <w:rPr>
          <w:rFonts w:ascii="Times New Roman" w:hAnsi="Times New Roman"/>
        </w:rPr>
        <w:t xml:space="preserve">và lót gạch Ceramic: </w:t>
      </w:r>
      <w:r>
        <w:rPr>
          <w:rFonts w:ascii="Times New Roman" w:hAnsi="Times New Roman"/>
        </w:rPr>
        <w:t>được cộng thêm 340</w:t>
      </w:r>
      <w:r w:rsidRPr="00D30552">
        <w:rPr>
          <w:rFonts w:ascii="Times New Roman" w:hAnsi="Times New Roman"/>
        </w:rPr>
        <w:t>.000 đồng/</w:t>
      </w:r>
      <w:r w:rsidRPr="00265695">
        <w:rPr>
          <w:rFonts w:ascii="Times New Roman" w:hAnsi="Times New Roman"/>
        </w:rPr>
        <w:t>m</w:t>
      </w:r>
      <w:r w:rsidRPr="00265695">
        <w:rPr>
          <w:rFonts w:ascii="Times New Roman" w:hAnsi="Times New Roman"/>
          <w:vertAlign w:val="superscript"/>
        </w:rPr>
        <w:t>2</w:t>
      </w:r>
      <w:r w:rsidRPr="00D30552">
        <w:rPr>
          <w:rFonts w:ascii="Times New Roman" w:hAnsi="Times New Roman"/>
        </w:rPr>
        <w:t>.</w:t>
      </w:r>
    </w:p>
    <w:p w:rsidR="002423A4" w:rsidRPr="00932283" w:rsidRDefault="002423A4" w:rsidP="002423A4">
      <w:pPr>
        <w:spacing w:after="120"/>
        <w:ind w:firstLine="720"/>
        <w:jc w:val="both"/>
        <w:rPr>
          <w:rFonts w:ascii="Times New Roman" w:hAnsi="Times New Roman"/>
          <w:b/>
        </w:rPr>
      </w:pPr>
      <w:r w:rsidRPr="00932283">
        <w:rPr>
          <w:rFonts w:ascii="Times New Roman" w:hAnsi="Times New Roman"/>
          <w:b/>
        </w:rPr>
        <w:t>2. Vách ngăn :</w:t>
      </w:r>
    </w:p>
    <w:p w:rsidR="002423A4" w:rsidRPr="00D30552" w:rsidRDefault="002423A4" w:rsidP="002423A4">
      <w:pPr>
        <w:spacing w:after="120"/>
        <w:ind w:firstLine="720"/>
        <w:jc w:val="both"/>
        <w:rPr>
          <w:rFonts w:ascii="Times New Roman" w:hAnsi="Times New Roman"/>
        </w:rPr>
      </w:pPr>
      <w:r w:rsidRPr="00932283">
        <w:rPr>
          <w:rFonts w:ascii="Times New Roman" w:hAnsi="Times New Roman"/>
        </w:rPr>
        <w:t>a)</w:t>
      </w:r>
      <w:r w:rsidRPr="00932283">
        <w:rPr>
          <w:rFonts w:ascii="Times New Roman" w:hAnsi="Times New Roman"/>
          <w:b/>
        </w:rPr>
        <w:t xml:space="preserve"> </w:t>
      </w:r>
      <w:r>
        <w:rPr>
          <w:rFonts w:ascii="Times New Roman" w:hAnsi="Times New Roman"/>
        </w:rPr>
        <w:t xml:space="preserve">Vách bên hông nhà bằng </w:t>
      </w:r>
      <w:r w:rsidRPr="00932283">
        <w:rPr>
          <w:rFonts w:ascii="Times New Roman" w:hAnsi="Times New Roman"/>
        </w:rPr>
        <w:t>vật liệu Eron</w:t>
      </w:r>
      <w:r>
        <w:rPr>
          <w:rFonts w:ascii="Times New Roman" w:hAnsi="Times New Roman"/>
        </w:rPr>
        <w:t xml:space="preserve"> </w:t>
      </w:r>
      <w:r w:rsidRPr="00932283">
        <w:rPr>
          <w:rFonts w:ascii="Times New Roman" w:hAnsi="Times New Roman"/>
        </w:rPr>
        <w:t>+</w:t>
      </w:r>
      <w:r>
        <w:rPr>
          <w:rFonts w:ascii="Times New Roman" w:hAnsi="Times New Roman"/>
        </w:rPr>
        <w:t xml:space="preserve"> </w:t>
      </w:r>
      <w:r w:rsidRPr="00932283">
        <w:rPr>
          <w:rFonts w:ascii="Times New Roman" w:hAnsi="Times New Roman"/>
        </w:rPr>
        <w:t>sơn nước</w:t>
      </w:r>
      <w:r w:rsidRPr="00D30552">
        <w:rPr>
          <w:rFonts w:ascii="Times New Roman" w:hAnsi="Times New Roman"/>
        </w:rPr>
        <w:t xml:space="preserve">: </w:t>
      </w:r>
      <w:r>
        <w:rPr>
          <w:rFonts w:ascii="Times New Roman" w:hAnsi="Times New Roman"/>
        </w:rPr>
        <w:t>được cộng thêm 221.0</w:t>
      </w:r>
      <w:r w:rsidRPr="00D30552">
        <w:rPr>
          <w:rFonts w:ascii="Times New Roman" w:hAnsi="Times New Roman"/>
        </w:rPr>
        <w:t>00 đồng/</w:t>
      </w:r>
      <w:r w:rsidRPr="00265695">
        <w:rPr>
          <w:rFonts w:ascii="Times New Roman" w:hAnsi="Times New Roman"/>
        </w:rPr>
        <w:t>m</w:t>
      </w:r>
      <w:r w:rsidRPr="00265695">
        <w:rPr>
          <w:rFonts w:ascii="Times New Roman" w:hAnsi="Times New Roman"/>
          <w:vertAlign w:val="superscript"/>
        </w:rPr>
        <w:t>2</w:t>
      </w:r>
      <w:r w:rsidRPr="00D30552">
        <w:rPr>
          <w:rFonts w:ascii="Times New Roman" w:hAnsi="Times New Roman"/>
        </w:rPr>
        <w:t>.</w:t>
      </w:r>
    </w:p>
    <w:p w:rsidR="002423A4" w:rsidRPr="00D30552" w:rsidRDefault="002423A4" w:rsidP="002423A4">
      <w:pPr>
        <w:spacing w:after="120"/>
        <w:ind w:firstLine="720"/>
        <w:jc w:val="both"/>
        <w:rPr>
          <w:rFonts w:ascii="Times New Roman" w:hAnsi="Times New Roman"/>
        </w:rPr>
      </w:pPr>
      <w:r w:rsidRPr="00932283">
        <w:rPr>
          <w:rFonts w:ascii="Times New Roman" w:hAnsi="Times New Roman"/>
        </w:rPr>
        <w:t>b)</w:t>
      </w:r>
      <w:r w:rsidRPr="00932283">
        <w:rPr>
          <w:rFonts w:ascii="Times New Roman" w:hAnsi="Times New Roman"/>
          <w:b/>
        </w:rPr>
        <w:t xml:space="preserve"> </w:t>
      </w:r>
      <w:r w:rsidRPr="00932283">
        <w:rPr>
          <w:rFonts w:ascii="Times New Roman" w:hAnsi="Times New Roman"/>
        </w:rPr>
        <w:t xml:space="preserve">Vách bên </w:t>
      </w:r>
      <w:r>
        <w:rPr>
          <w:rFonts w:ascii="Times New Roman" w:hAnsi="Times New Roman"/>
        </w:rPr>
        <w:t xml:space="preserve">hông </w:t>
      </w:r>
      <w:r w:rsidRPr="00932283">
        <w:rPr>
          <w:rFonts w:ascii="Times New Roman" w:hAnsi="Times New Roman"/>
        </w:rPr>
        <w:t xml:space="preserve">nhà </w:t>
      </w:r>
      <w:r>
        <w:rPr>
          <w:rFonts w:ascii="Times New Roman" w:hAnsi="Times New Roman"/>
        </w:rPr>
        <w:t xml:space="preserve">bằng </w:t>
      </w:r>
      <w:r w:rsidRPr="00932283">
        <w:rPr>
          <w:rFonts w:ascii="Times New Roman" w:hAnsi="Times New Roman"/>
        </w:rPr>
        <w:t xml:space="preserve">vật liệu tấm nhựa </w:t>
      </w:r>
      <w:r>
        <w:rPr>
          <w:rFonts w:ascii="Times New Roman" w:hAnsi="Times New Roman"/>
        </w:rPr>
        <w:t>Đ</w:t>
      </w:r>
      <w:r w:rsidRPr="00932283">
        <w:rPr>
          <w:rFonts w:ascii="Times New Roman" w:hAnsi="Times New Roman"/>
        </w:rPr>
        <w:t xml:space="preserve">ài loan: </w:t>
      </w:r>
      <w:r>
        <w:rPr>
          <w:rFonts w:ascii="Times New Roman" w:hAnsi="Times New Roman"/>
        </w:rPr>
        <w:t>được cộng thêm 144</w:t>
      </w:r>
      <w:r w:rsidRPr="00D30552">
        <w:rPr>
          <w:rFonts w:ascii="Times New Roman" w:hAnsi="Times New Roman"/>
        </w:rPr>
        <w:t>.</w:t>
      </w:r>
      <w:r>
        <w:rPr>
          <w:rFonts w:ascii="Times New Roman" w:hAnsi="Times New Roman"/>
        </w:rPr>
        <w:t>0</w:t>
      </w:r>
      <w:r w:rsidRPr="00D30552">
        <w:rPr>
          <w:rFonts w:ascii="Times New Roman" w:hAnsi="Times New Roman"/>
        </w:rPr>
        <w:t>00 đồng/</w:t>
      </w:r>
      <w:r w:rsidRPr="00265695">
        <w:rPr>
          <w:rFonts w:ascii="Times New Roman" w:hAnsi="Times New Roman"/>
        </w:rPr>
        <w:t>m</w:t>
      </w:r>
      <w:r w:rsidRPr="00265695">
        <w:rPr>
          <w:rFonts w:ascii="Times New Roman" w:hAnsi="Times New Roman"/>
          <w:vertAlign w:val="superscript"/>
        </w:rPr>
        <w:t>2</w:t>
      </w:r>
      <w:r w:rsidRPr="00D30552">
        <w:rPr>
          <w:rFonts w:ascii="Times New Roman" w:hAnsi="Times New Roman"/>
        </w:rPr>
        <w:t>.</w:t>
      </w:r>
    </w:p>
    <w:p w:rsidR="002423A4" w:rsidRPr="001E6866" w:rsidRDefault="002423A4" w:rsidP="002423A4">
      <w:pPr>
        <w:spacing w:after="120"/>
        <w:ind w:firstLine="720"/>
        <w:jc w:val="both"/>
        <w:rPr>
          <w:rFonts w:ascii="Times New Roman" w:hAnsi="Times New Roman"/>
        </w:rPr>
      </w:pPr>
      <w:r w:rsidRPr="00932283">
        <w:rPr>
          <w:rFonts w:ascii="Times New Roman" w:hAnsi="Times New Roman"/>
        </w:rPr>
        <w:t>c)</w:t>
      </w:r>
      <w:r>
        <w:rPr>
          <w:rFonts w:ascii="Times New Roman" w:hAnsi="Times New Roman"/>
          <w:b/>
        </w:rPr>
        <w:t xml:space="preserve"> </w:t>
      </w:r>
      <w:r w:rsidRPr="00932283">
        <w:rPr>
          <w:rFonts w:ascii="Times New Roman" w:hAnsi="Times New Roman"/>
        </w:rPr>
        <w:t xml:space="preserve">Vách ngăn </w:t>
      </w:r>
      <w:r>
        <w:rPr>
          <w:rFonts w:ascii="Times New Roman" w:hAnsi="Times New Roman"/>
        </w:rPr>
        <w:t xml:space="preserve">trong </w:t>
      </w:r>
      <w:r w:rsidRPr="00932283">
        <w:rPr>
          <w:rFonts w:ascii="Times New Roman" w:hAnsi="Times New Roman"/>
        </w:rPr>
        <w:t xml:space="preserve">phòng </w:t>
      </w:r>
      <w:r>
        <w:rPr>
          <w:rFonts w:ascii="Times New Roman" w:hAnsi="Times New Roman"/>
        </w:rPr>
        <w:t xml:space="preserve">bằng </w:t>
      </w:r>
      <w:r w:rsidRPr="00932283">
        <w:rPr>
          <w:rFonts w:ascii="Times New Roman" w:hAnsi="Times New Roman"/>
        </w:rPr>
        <w:t xml:space="preserve">vật liệu Eron (02 mặt) + sơn nước: </w:t>
      </w:r>
      <w:r>
        <w:rPr>
          <w:rFonts w:ascii="Times New Roman" w:hAnsi="Times New Roman"/>
        </w:rPr>
        <w:t>được cộng thêm 392.0</w:t>
      </w:r>
      <w:r w:rsidRPr="001E6866">
        <w:rPr>
          <w:rFonts w:ascii="Times New Roman" w:hAnsi="Times New Roman"/>
        </w:rPr>
        <w:t>00 đồng/</w:t>
      </w:r>
      <w:r w:rsidRPr="00265695">
        <w:rPr>
          <w:rFonts w:ascii="Times New Roman" w:hAnsi="Times New Roman"/>
        </w:rPr>
        <w:t>m</w:t>
      </w:r>
      <w:r w:rsidRPr="00265695">
        <w:rPr>
          <w:rFonts w:ascii="Times New Roman" w:hAnsi="Times New Roman"/>
          <w:vertAlign w:val="superscript"/>
        </w:rPr>
        <w:t>2</w:t>
      </w:r>
      <w:r w:rsidRPr="001E6866">
        <w:rPr>
          <w:rFonts w:ascii="Times New Roman" w:hAnsi="Times New Roman"/>
        </w:rPr>
        <w:t>.</w:t>
      </w:r>
    </w:p>
    <w:p w:rsidR="002423A4" w:rsidRPr="001E6866" w:rsidRDefault="002423A4" w:rsidP="002423A4">
      <w:pPr>
        <w:spacing w:after="120"/>
        <w:ind w:firstLine="720"/>
        <w:jc w:val="both"/>
        <w:rPr>
          <w:rFonts w:ascii="Times New Roman" w:hAnsi="Times New Roman"/>
        </w:rPr>
      </w:pPr>
      <w:r w:rsidRPr="00932283">
        <w:rPr>
          <w:rFonts w:ascii="Times New Roman" w:hAnsi="Times New Roman"/>
        </w:rPr>
        <w:t xml:space="preserve">d) Vách ngăn </w:t>
      </w:r>
      <w:r>
        <w:rPr>
          <w:rFonts w:ascii="Times New Roman" w:hAnsi="Times New Roman"/>
        </w:rPr>
        <w:t xml:space="preserve">trong </w:t>
      </w:r>
      <w:r w:rsidRPr="00932283">
        <w:rPr>
          <w:rFonts w:ascii="Times New Roman" w:hAnsi="Times New Roman"/>
        </w:rPr>
        <w:t xml:space="preserve">phòng </w:t>
      </w:r>
      <w:r>
        <w:rPr>
          <w:rFonts w:ascii="Times New Roman" w:hAnsi="Times New Roman"/>
        </w:rPr>
        <w:t xml:space="preserve">bằng </w:t>
      </w:r>
      <w:r w:rsidRPr="00932283">
        <w:rPr>
          <w:rFonts w:ascii="Times New Roman" w:hAnsi="Times New Roman"/>
        </w:rPr>
        <w:t xml:space="preserve">vật liệu tấm nhựa </w:t>
      </w:r>
      <w:r>
        <w:rPr>
          <w:rFonts w:ascii="Times New Roman" w:hAnsi="Times New Roman"/>
        </w:rPr>
        <w:t>Đ</w:t>
      </w:r>
      <w:r w:rsidRPr="00932283">
        <w:rPr>
          <w:rFonts w:ascii="Times New Roman" w:hAnsi="Times New Roman"/>
        </w:rPr>
        <w:t xml:space="preserve">ài loan (02 mặt): </w:t>
      </w:r>
      <w:r>
        <w:rPr>
          <w:rFonts w:ascii="Times New Roman" w:hAnsi="Times New Roman"/>
        </w:rPr>
        <w:t>được cộng thêm 238.0</w:t>
      </w:r>
      <w:r w:rsidRPr="001E6866">
        <w:rPr>
          <w:rFonts w:ascii="Times New Roman" w:hAnsi="Times New Roman"/>
        </w:rPr>
        <w:t>00 đồng/</w:t>
      </w:r>
      <w:r w:rsidRPr="00265695">
        <w:rPr>
          <w:rFonts w:ascii="Times New Roman" w:hAnsi="Times New Roman"/>
        </w:rPr>
        <w:t>m</w:t>
      </w:r>
      <w:r w:rsidRPr="00265695">
        <w:rPr>
          <w:rFonts w:ascii="Times New Roman" w:hAnsi="Times New Roman"/>
          <w:vertAlign w:val="superscript"/>
        </w:rPr>
        <w:t>2</w:t>
      </w:r>
      <w:r w:rsidRPr="001E6866">
        <w:rPr>
          <w:rFonts w:ascii="Times New Roman" w:hAnsi="Times New Roman"/>
        </w:rPr>
        <w:t>.</w:t>
      </w:r>
    </w:p>
    <w:p w:rsidR="002423A4" w:rsidRPr="00932283" w:rsidRDefault="002423A4" w:rsidP="002423A4">
      <w:pPr>
        <w:spacing w:after="120"/>
        <w:ind w:firstLine="720"/>
        <w:jc w:val="both"/>
        <w:rPr>
          <w:rFonts w:ascii="Times New Roman" w:hAnsi="Times New Roman"/>
          <w:b/>
        </w:rPr>
      </w:pPr>
      <w:r w:rsidRPr="00932283">
        <w:rPr>
          <w:rFonts w:ascii="Times New Roman" w:hAnsi="Times New Roman"/>
          <w:b/>
        </w:rPr>
        <w:t>3. Cầu dẫn:</w:t>
      </w:r>
    </w:p>
    <w:p w:rsidR="002423A4" w:rsidRPr="001E6866" w:rsidRDefault="002423A4" w:rsidP="002423A4">
      <w:pPr>
        <w:spacing w:after="120"/>
        <w:jc w:val="both"/>
        <w:rPr>
          <w:rFonts w:ascii="Times New Roman" w:hAnsi="Times New Roman"/>
        </w:rPr>
      </w:pPr>
      <w:r w:rsidRPr="00932283">
        <w:rPr>
          <w:rFonts w:ascii="Times New Roman" w:hAnsi="Times New Roman"/>
        </w:rPr>
        <w:tab/>
        <w:t>a)</w:t>
      </w:r>
      <w:r>
        <w:rPr>
          <w:rFonts w:ascii="Times New Roman" w:hAnsi="Times New Roman"/>
        </w:rPr>
        <w:t xml:space="preserve"> Bằng bê tông cốt thép</w:t>
      </w:r>
      <w:r w:rsidRPr="00932283">
        <w:rPr>
          <w:rFonts w:ascii="Times New Roman" w:hAnsi="Times New Roman"/>
        </w:rPr>
        <w:t xml:space="preserve"> đồng bộ (trụ cầu, đà dọc, đà ngang, mặt cầu, lan can hai bên bằng </w:t>
      </w:r>
      <w:r>
        <w:rPr>
          <w:rFonts w:ascii="Times New Roman" w:hAnsi="Times New Roman"/>
        </w:rPr>
        <w:t>bê tông cốt thép</w:t>
      </w:r>
      <w:r w:rsidRPr="00932283">
        <w:rPr>
          <w:rFonts w:ascii="Times New Roman" w:hAnsi="Times New Roman"/>
        </w:rPr>
        <w:t xml:space="preserve">, sắt …): </w:t>
      </w:r>
      <w:r>
        <w:rPr>
          <w:rFonts w:ascii="Times New Roman" w:hAnsi="Times New Roman"/>
        </w:rPr>
        <w:t>917</w:t>
      </w:r>
      <w:r w:rsidRPr="001E6866">
        <w:rPr>
          <w:rFonts w:ascii="Times New Roman" w:hAnsi="Times New Roman"/>
        </w:rPr>
        <w:t>.</w:t>
      </w:r>
      <w:r>
        <w:rPr>
          <w:rFonts w:ascii="Times New Roman" w:hAnsi="Times New Roman"/>
        </w:rPr>
        <w:t>0</w:t>
      </w:r>
      <w:r w:rsidRPr="001E6866">
        <w:rPr>
          <w:rFonts w:ascii="Times New Roman" w:hAnsi="Times New Roman"/>
        </w:rPr>
        <w:t>00 đồng/m</w:t>
      </w:r>
      <w:r w:rsidRPr="001E6866">
        <w:rPr>
          <w:rFonts w:ascii="Times New Roman" w:hAnsi="Times New Roman"/>
          <w:vertAlign w:val="superscript"/>
        </w:rPr>
        <w:t>2</w:t>
      </w:r>
      <w:r w:rsidRPr="001E6866">
        <w:rPr>
          <w:rFonts w:ascii="Times New Roman" w:hAnsi="Times New Roman"/>
        </w:rPr>
        <w:t>;</w:t>
      </w:r>
    </w:p>
    <w:p w:rsidR="002423A4" w:rsidRPr="001E6866" w:rsidRDefault="002423A4" w:rsidP="002423A4">
      <w:pPr>
        <w:spacing w:after="120"/>
        <w:ind w:firstLine="720"/>
        <w:jc w:val="both"/>
        <w:rPr>
          <w:rFonts w:ascii="Times New Roman" w:hAnsi="Times New Roman"/>
        </w:rPr>
      </w:pPr>
      <w:r w:rsidRPr="00932283">
        <w:rPr>
          <w:rFonts w:ascii="Times New Roman" w:hAnsi="Times New Roman"/>
        </w:rPr>
        <w:t xml:space="preserve">b) Bằng gỗ (nhóm 3): </w:t>
      </w:r>
      <w:r>
        <w:rPr>
          <w:rFonts w:ascii="Times New Roman" w:hAnsi="Times New Roman"/>
        </w:rPr>
        <w:t>408</w:t>
      </w:r>
      <w:r w:rsidRPr="001E6866">
        <w:rPr>
          <w:rFonts w:ascii="Times New Roman" w:hAnsi="Times New Roman"/>
        </w:rPr>
        <w:t>.</w:t>
      </w:r>
      <w:r>
        <w:rPr>
          <w:rFonts w:ascii="Times New Roman" w:hAnsi="Times New Roman"/>
        </w:rPr>
        <w:t>0</w:t>
      </w:r>
      <w:r w:rsidRPr="001E6866">
        <w:rPr>
          <w:rFonts w:ascii="Times New Roman" w:hAnsi="Times New Roman"/>
        </w:rPr>
        <w:t>00 đồng/m</w:t>
      </w:r>
      <w:r w:rsidRPr="001E6866">
        <w:rPr>
          <w:rFonts w:ascii="Times New Roman" w:hAnsi="Times New Roman"/>
          <w:vertAlign w:val="superscript"/>
        </w:rPr>
        <w:t>2</w:t>
      </w:r>
      <w:r w:rsidRPr="001E6866">
        <w:rPr>
          <w:rFonts w:ascii="Times New Roman" w:hAnsi="Times New Roman"/>
        </w:rPr>
        <w:t>.</w:t>
      </w:r>
    </w:p>
    <w:p w:rsidR="002423A4" w:rsidRPr="00932283" w:rsidRDefault="002423A4" w:rsidP="002423A4">
      <w:pPr>
        <w:spacing w:before="120" w:after="120"/>
        <w:ind w:firstLine="720"/>
        <w:jc w:val="both"/>
        <w:rPr>
          <w:rFonts w:ascii="Times New Roman" w:hAnsi="Times New Roman"/>
          <w:b/>
        </w:rPr>
      </w:pPr>
      <w:r w:rsidRPr="00932283">
        <w:rPr>
          <w:rFonts w:ascii="Times New Roman" w:hAnsi="Times New Roman"/>
          <w:b/>
        </w:rPr>
        <w:t>4. Sân phơi:</w:t>
      </w:r>
    </w:p>
    <w:p w:rsidR="002423A4" w:rsidRPr="001E6866" w:rsidRDefault="002423A4" w:rsidP="002423A4">
      <w:pPr>
        <w:spacing w:before="120" w:after="120"/>
        <w:jc w:val="both"/>
        <w:rPr>
          <w:rFonts w:ascii="Times New Roman" w:hAnsi="Times New Roman"/>
        </w:rPr>
      </w:pPr>
      <w:r w:rsidRPr="00932283">
        <w:rPr>
          <w:rFonts w:ascii="Times New Roman" w:hAnsi="Times New Roman"/>
        </w:rPr>
        <w:tab/>
        <w:t xml:space="preserve">Sân phơi bằng vật liệu: </w:t>
      </w:r>
      <w:r>
        <w:rPr>
          <w:rFonts w:ascii="Times New Roman" w:hAnsi="Times New Roman"/>
        </w:rPr>
        <w:t>Trám xi măng hoặc đ</w:t>
      </w:r>
      <w:r w:rsidRPr="00932283">
        <w:rPr>
          <w:rFonts w:ascii="Times New Roman" w:hAnsi="Times New Roman"/>
        </w:rPr>
        <w:t xml:space="preserve">an bê tông đúc sẵn trám mạch bằng xi măng, đặt trên nền đất bằng phẳng: </w:t>
      </w:r>
      <w:r>
        <w:rPr>
          <w:rFonts w:ascii="Times New Roman" w:hAnsi="Times New Roman"/>
        </w:rPr>
        <w:t>136</w:t>
      </w:r>
      <w:r w:rsidRPr="001E6866">
        <w:rPr>
          <w:rFonts w:ascii="Times New Roman" w:hAnsi="Times New Roman"/>
        </w:rPr>
        <w:t>.</w:t>
      </w:r>
      <w:r>
        <w:rPr>
          <w:rFonts w:ascii="Times New Roman" w:hAnsi="Times New Roman"/>
        </w:rPr>
        <w:t>0</w:t>
      </w:r>
      <w:r w:rsidRPr="001E6866">
        <w:rPr>
          <w:rFonts w:ascii="Times New Roman" w:hAnsi="Times New Roman"/>
        </w:rPr>
        <w:t>00 đồng/m</w:t>
      </w:r>
      <w:r w:rsidRPr="001E6866">
        <w:rPr>
          <w:rFonts w:ascii="Times New Roman" w:hAnsi="Times New Roman"/>
          <w:vertAlign w:val="superscript"/>
        </w:rPr>
        <w:t>2</w:t>
      </w:r>
      <w:r w:rsidRPr="001E6866">
        <w:rPr>
          <w:rFonts w:ascii="Times New Roman" w:hAnsi="Times New Roman"/>
        </w:rPr>
        <w:t xml:space="preserve">; </w:t>
      </w:r>
    </w:p>
    <w:p w:rsidR="002423A4" w:rsidRPr="001E6866" w:rsidRDefault="002423A4" w:rsidP="002423A4">
      <w:pPr>
        <w:spacing w:before="120" w:after="120"/>
        <w:jc w:val="both"/>
        <w:rPr>
          <w:rFonts w:ascii="Times New Roman" w:hAnsi="Times New Roman"/>
        </w:rPr>
      </w:pPr>
      <w:r w:rsidRPr="00932283">
        <w:rPr>
          <w:rFonts w:ascii="Times New Roman" w:hAnsi="Times New Roman"/>
        </w:rPr>
        <w:lastRenderedPageBreak/>
        <w:tab/>
        <w:t xml:space="preserve">+ Nếu mặt sân láng xi măng trên đan: Cộng thêm </w:t>
      </w:r>
      <w:r>
        <w:rPr>
          <w:rFonts w:ascii="Times New Roman" w:hAnsi="Times New Roman"/>
        </w:rPr>
        <w:t>51.0</w:t>
      </w:r>
      <w:r w:rsidRPr="001E6866">
        <w:rPr>
          <w:rFonts w:ascii="Times New Roman" w:hAnsi="Times New Roman"/>
        </w:rPr>
        <w:t>00</w:t>
      </w:r>
      <w:r>
        <w:rPr>
          <w:rFonts w:ascii="Times New Roman" w:hAnsi="Times New Roman"/>
        </w:rPr>
        <w:t xml:space="preserve"> đồng</w:t>
      </w:r>
      <w:r w:rsidRPr="001E6866">
        <w:rPr>
          <w:rFonts w:ascii="Times New Roman" w:hAnsi="Times New Roman"/>
        </w:rPr>
        <w:t>/m</w:t>
      </w:r>
      <w:r w:rsidRPr="001E6866">
        <w:rPr>
          <w:rFonts w:ascii="Times New Roman" w:hAnsi="Times New Roman"/>
          <w:vertAlign w:val="superscript"/>
        </w:rPr>
        <w:t>2</w:t>
      </w:r>
      <w:r w:rsidRPr="001E6866">
        <w:rPr>
          <w:rFonts w:ascii="Times New Roman" w:hAnsi="Times New Roman"/>
        </w:rPr>
        <w:t>;</w:t>
      </w:r>
    </w:p>
    <w:p w:rsidR="002423A4" w:rsidRPr="00932283" w:rsidRDefault="002423A4" w:rsidP="002423A4">
      <w:pPr>
        <w:spacing w:before="120" w:after="120"/>
        <w:jc w:val="both"/>
        <w:rPr>
          <w:rFonts w:ascii="Times New Roman" w:hAnsi="Times New Roman"/>
        </w:rPr>
      </w:pPr>
      <w:r w:rsidRPr="00932283">
        <w:rPr>
          <w:rFonts w:ascii="Times New Roman" w:hAnsi="Times New Roman"/>
        </w:rPr>
        <w:tab/>
        <w:t>+ Nếu đắp cát, xây bó nền, có lớp bê tông đá 4x6 tính khối lượng thực tế.</w:t>
      </w:r>
    </w:p>
    <w:p w:rsidR="002423A4" w:rsidRPr="00932283" w:rsidRDefault="002423A4" w:rsidP="002423A4">
      <w:pPr>
        <w:spacing w:after="120"/>
        <w:ind w:firstLine="720"/>
        <w:jc w:val="both"/>
        <w:rPr>
          <w:rFonts w:ascii="Times New Roman" w:hAnsi="Times New Roman"/>
          <w:b/>
        </w:rPr>
      </w:pPr>
      <w:r w:rsidRPr="00932283">
        <w:rPr>
          <w:rFonts w:ascii="Times New Roman" w:hAnsi="Times New Roman"/>
          <w:b/>
        </w:rPr>
        <w:t>5. Tường rào:</w:t>
      </w:r>
    </w:p>
    <w:p w:rsidR="002423A4" w:rsidRDefault="002423A4" w:rsidP="002423A4">
      <w:pPr>
        <w:spacing w:after="120"/>
        <w:ind w:firstLine="720"/>
        <w:jc w:val="right"/>
        <w:rPr>
          <w:rFonts w:ascii="Times New Roman" w:hAnsi="Times New Roman"/>
          <w:b/>
          <w:sz w:val="24"/>
          <w:szCs w:val="24"/>
          <w:vertAlign w:val="superscript"/>
        </w:rPr>
      </w:pPr>
      <w:r w:rsidRPr="00932283">
        <w:rPr>
          <w:rFonts w:ascii="Times New Roman" w:hAnsi="Times New Roman"/>
        </w:rPr>
        <w:tab/>
      </w:r>
      <w:r w:rsidRPr="00932283">
        <w:rPr>
          <w:rFonts w:ascii="Times New Roman" w:hAnsi="Times New Roman"/>
        </w:rPr>
        <w:tab/>
      </w:r>
      <w:r w:rsidRPr="00932283">
        <w:rPr>
          <w:rFonts w:ascii="Times New Roman" w:hAnsi="Times New Roman"/>
        </w:rPr>
        <w:tab/>
      </w:r>
      <w:r w:rsidRPr="00932283">
        <w:rPr>
          <w:rFonts w:ascii="Times New Roman" w:hAnsi="Times New Roman"/>
        </w:rPr>
        <w:tab/>
      </w:r>
      <w:r w:rsidRPr="00932283">
        <w:rPr>
          <w:rFonts w:ascii="Times New Roman" w:hAnsi="Times New Roman"/>
        </w:rPr>
        <w:tab/>
        <w:t xml:space="preserve">            </w:t>
      </w:r>
      <w:r w:rsidRPr="00932283">
        <w:rPr>
          <w:rFonts w:ascii="Times New Roman" w:hAnsi="Times New Roman"/>
        </w:rPr>
        <w:tab/>
      </w:r>
      <w:r w:rsidRPr="00932283">
        <w:rPr>
          <w:rFonts w:ascii="Times New Roman" w:hAnsi="Times New Roman"/>
        </w:rPr>
        <w:tab/>
      </w:r>
      <w:r w:rsidRPr="00800E96">
        <w:rPr>
          <w:rFonts w:ascii="Times New Roman" w:hAnsi="Times New Roman"/>
          <w:b/>
          <w:sz w:val="24"/>
          <w:szCs w:val="24"/>
        </w:rPr>
        <w:t>ĐVT: 1.000 đồng/m</w:t>
      </w:r>
      <w:r w:rsidRPr="00800E96">
        <w:rPr>
          <w:rFonts w:ascii="Times New Roman" w:hAnsi="Times New Roman"/>
          <w:b/>
          <w:sz w:val="24"/>
          <w:szCs w:val="24"/>
          <w:vertAlign w:val="superscript"/>
        </w:rPr>
        <w:t>2</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1200"/>
        <w:gridCol w:w="7552"/>
      </w:tblGrid>
      <w:tr w:rsidR="002423A4" w:rsidRPr="00932283" w:rsidTr="00DB15DB">
        <w:trPr>
          <w:trHeight w:val="828"/>
        </w:trPr>
        <w:tc>
          <w:tcPr>
            <w:tcW w:w="1435" w:type="dxa"/>
            <w:vAlign w:val="center"/>
          </w:tcPr>
          <w:p w:rsidR="002423A4" w:rsidRPr="00932283" w:rsidRDefault="002423A4" w:rsidP="00DB15DB">
            <w:pPr>
              <w:jc w:val="center"/>
              <w:rPr>
                <w:rFonts w:ascii="Times New Roman" w:hAnsi="Times New Roman"/>
                <w:b/>
              </w:rPr>
            </w:pPr>
            <w:r>
              <w:rPr>
                <w:rFonts w:ascii="Times New Roman" w:hAnsi="Times New Roman"/>
                <w:b/>
              </w:rPr>
              <w:t>Mã hiệu</w:t>
            </w:r>
          </w:p>
        </w:tc>
        <w:tc>
          <w:tcPr>
            <w:tcW w:w="1200" w:type="dxa"/>
            <w:vAlign w:val="center"/>
          </w:tcPr>
          <w:p w:rsidR="002423A4" w:rsidRPr="00932283" w:rsidRDefault="002423A4" w:rsidP="00DB15DB">
            <w:pPr>
              <w:jc w:val="center"/>
              <w:rPr>
                <w:rFonts w:ascii="Times New Roman" w:hAnsi="Times New Roman"/>
                <w:b/>
              </w:rPr>
            </w:pPr>
            <w:r w:rsidRPr="00932283">
              <w:rPr>
                <w:rFonts w:ascii="Times New Roman" w:hAnsi="Times New Roman"/>
                <w:b/>
              </w:rPr>
              <w:t>Đơn</w:t>
            </w:r>
          </w:p>
          <w:p w:rsidR="002423A4" w:rsidRPr="00932283" w:rsidRDefault="002423A4" w:rsidP="00DB15DB">
            <w:pPr>
              <w:jc w:val="center"/>
              <w:rPr>
                <w:rFonts w:ascii="Times New Roman" w:hAnsi="Times New Roman"/>
                <w:b/>
              </w:rPr>
            </w:pPr>
            <w:r w:rsidRPr="00932283">
              <w:rPr>
                <w:rFonts w:ascii="Times New Roman" w:hAnsi="Times New Roman"/>
                <w:b/>
              </w:rPr>
              <w:t>Giá</w:t>
            </w:r>
          </w:p>
        </w:tc>
        <w:tc>
          <w:tcPr>
            <w:tcW w:w="7552" w:type="dxa"/>
            <w:vAlign w:val="center"/>
          </w:tcPr>
          <w:p w:rsidR="002423A4" w:rsidRPr="00932283" w:rsidRDefault="002423A4" w:rsidP="00DB15DB">
            <w:pPr>
              <w:jc w:val="center"/>
              <w:rPr>
                <w:rFonts w:ascii="Times New Roman" w:hAnsi="Times New Roman"/>
                <w:b/>
              </w:rPr>
            </w:pPr>
            <w:r>
              <w:rPr>
                <w:rFonts w:ascii="Times New Roman" w:hAnsi="Times New Roman"/>
                <w:b/>
              </w:rPr>
              <w:t>Kết cấu</w:t>
            </w:r>
          </w:p>
        </w:tc>
      </w:tr>
      <w:tr w:rsidR="002423A4" w:rsidRPr="00932283" w:rsidTr="00DB15DB">
        <w:trPr>
          <w:trHeight w:val="647"/>
        </w:trPr>
        <w:tc>
          <w:tcPr>
            <w:tcW w:w="1435" w:type="dxa"/>
            <w:vAlign w:val="center"/>
          </w:tcPr>
          <w:p w:rsidR="002423A4" w:rsidRPr="00227A75" w:rsidRDefault="002423A4" w:rsidP="00DB15DB">
            <w:pPr>
              <w:jc w:val="center"/>
              <w:rPr>
                <w:rFonts w:ascii="Times New Roman" w:hAnsi="Times New Roman"/>
              </w:rPr>
            </w:pPr>
            <w:r>
              <w:rPr>
                <w:rFonts w:ascii="Times New Roman" w:hAnsi="Times New Roman"/>
              </w:rPr>
              <w:t>R01</w:t>
            </w:r>
          </w:p>
          <w:p w:rsidR="002423A4" w:rsidRPr="00227A75" w:rsidRDefault="002423A4" w:rsidP="00DB15DB">
            <w:pPr>
              <w:jc w:val="center"/>
              <w:rPr>
                <w:rFonts w:ascii="Times New Roman" w:hAnsi="Times New Roman"/>
              </w:rPr>
            </w:pPr>
          </w:p>
        </w:tc>
        <w:tc>
          <w:tcPr>
            <w:tcW w:w="1200" w:type="dxa"/>
            <w:vAlign w:val="center"/>
          </w:tcPr>
          <w:p w:rsidR="002423A4" w:rsidRPr="00932283" w:rsidRDefault="002423A4" w:rsidP="00DB15DB">
            <w:pPr>
              <w:jc w:val="center"/>
              <w:rPr>
                <w:rFonts w:ascii="Times New Roman" w:hAnsi="Times New Roman"/>
              </w:rPr>
            </w:pPr>
          </w:p>
          <w:p w:rsidR="002423A4" w:rsidRPr="00932283" w:rsidRDefault="002423A4" w:rsidP="00DB15DB">
            <w:pPr>
              <w:jc w:val="center"/>
              <w:rPr>
                <w:rFonts w:ascii="Times New Roman" w:hAnsi="Times New Roman"/>
              </w:rPr>
            </w:pPr>
            <w:r>
              <w:rPr>
                <w:rFonts w:ascii="Times New Roman" w:hAnsi="Times New Roman"/>
              </w:rPr>
              <w:t>1.020</w:t>
            </w:r>
          </w:p>
          <w:p w:rsidR="002423A4" w:rsidRPr="00932283" w:rsidRDefault="002423A4" w:rsidP="00DB15DB">
            <w:pPr>
              <w:jc w:val="center"/>
              <w:rPr>
                <w:rFonts w:ascii="Times New Roman" w:hAnsi="Times New Roman"/>
              </w:rPr>
            </w:pPr>
          </w:p>
        </w:tc>
        <w:tc>
          <w:tcPr>
            <w:tcW w:w="7552" w:type="dxa"/>
            <w:vAlign w:val="center"/>
          </w:tcPr>
          <w:p w:rsidR="002423A4" w:rsidRPr="00932283" w:rsidRDefault="002423A4" w:rsidP="00DB15DB">
            <w:pPr>
              <w:jc w:val="both"/>
              <w:rPr>
                <w:rFonts w:ascii="Times New Roman" w:hAnsi="Times New Roman"/>
              </w:rPr>
            </w:pPr>
            <w:r>
              <w:rPr>
                <w:rFonts w:ascii="Times New Roman" w:hAnsi="Times New Roman"/>
              </w:rPr>
              <w:t>Móng, cột, đà bê tông cốt thép</w:t>
            </w:r>
            <w:r w:rsidRPr="00932283">
              <w:rPr>
                <w:rFonts w:ascii="Times New Roman" w:hAnsi="Times New Roman"/>
              </w:rPr>
              <w:t>, tường gạch dày 200 trên đầu tường có hoa văn bông bằng thép các kiểu (cao ≥ 0,3m).</w:t>
            </w:r>
          </w:p>
        </w:tc>
      </w:tr>
      <w:tr w:rsidR="002423A4" w:rsidRPr="00932283" w:rsidTr="00DB15DB">
        <w:trPr>
          <w:trHeight w:val="1088"/>
        </w:trPr>
        <w:tc>
          <w:tcPr>
            <w:tcW w:w="1435" w:type="dxa"/>
            <w:vAlign w:val="center"/>
          </w:tcPr>
          <w:p w:rsidR="002423A4" w:rsidRPr="00227A75" w:rsidRDefault="002423A4" w:rsidP="00DB15DB">
            <w:pPr>
              <w:jc w:val="center"/>
              <w:rPr>
                <w:rFonts w:ascii="Times New Roman" w:hAnsi="Times New Roman"/>
              </w:rPr>
            </w:pPr>
          </w:p>
          <w:p w:rsidR="002423A4" w:rsidRPr="00227A75" w:rsidRDefault="002423A4" w:rsidP="00DB15DB">
            <w:pPr>
              <w:jc w:val="center"/>
              <w:rPr>
                <w:rFonts w:ascii="Times New Roman" w:hAnsi="Times New Roman"/>
              </w:rPr>
            </w:pPr>
            <w:r>
              <w:rPr>
                <w:rFonts w:ascii="Times New Roman" w:hAnsi="Times New Roman"/>
              </w:rPr>
              <w:t>R0</w:t>
            </w:r>
            <w:r w:rsidRPr="00227A75">
              <w:rPr>
                <w:rFonts w:ascii="Times New Roman" w:hAnsi="Times New Roman"/>
              </w:rPr>
              <w:t>2</w:t>
            </w:r>
          </w:p>
          <w:p w:rsidR="002423A4" w:rsidRPr="00227A75" w:rsidRDefault="002423A4" w:rsidP="00DB15DB">
            <w:pPr>
              <w:jc w:val="center"/>
              <w:rPr>
                <w:rFonts w:ascii="Times New Roman" w:hAnsi="Times New Roman"/>
              </w:rPr>
            </w:pPr>
          </w:p>
        </w:tc>
        <w:tc>
          <w:tcPr>
            <w:tcW w:w="1200" w:type="dxa"/>
            <w:vAlign w:val="center"/>
          </w:tcPr>
          <w:p w:rsidR="002423A4" w:rsidRPr="00932283" w:rsidRDefault="002423A4" w:rsidP="00DB15DB">
            <w:pPr>
              <w:jc w:val="center"/>
              <w:rPr>
                <w:rFonts w:ascii="Times New Roman" w:hAnsi="Times New Roman"/>
              </w:rPr>
            </w:pPr>
          </w:p>
          <w:p w:rsidR="002423A4" w:rsidRPr="00932283" w:rsidRDefault="002423A4" w:rsidP="00DB15DB">
            <w:pPr>
              <w:jc w:val="center"/>
              <w:rPr>
                <w:rFonts w:ascii="Times New Roman" w:hAnsi="Times New Roman"/>
              </w:rPr>
            </w:pPr>
            <w:r>
              <w:rPr>
                <w:rFonts w:ascii="Times New Roman" w:hAnsi="Times New Roman"/>
              </w:rPr>
              <w:t>815</w:t>
            </w:r>
          </w:p>
          <w:p w:rsidR="002423A4" w:rsidRPr="00932283" w:rsidRDefault="002423A4" w:rsidP="00DB15DB">
            <w:pPr>
              <w:jc w:val="center"/>
              <w:rPr>
                <w:rFonts w:ascii="Times New Roman" w:hAnsi="Times New Roman"/>
              </w:rPr>
            </w:pPr>
          </w:p>
        </w:tc>
        <w:tc>
          <w:tcPr>
            <w:tcW w:w="7552" w:type="dxa"/>
            <w:vAlign w:val="center"/>
          </w:tcPr>
          <w:p w:rsidR="002423A4" w:rsidRPr="00932283" w:rsidRDefault="002423A4" w:rsidP="00DB15DB">
            <w:pPr>
              <w:jc w:val="both"/>
              <w:rPr>
                <w:rFonts w:ascii="Times New Roman" w:hAnsi="Times New Roman"/>
              </w:rPr>
            </w:pPr>
            <w:r w:rsidRPr="00932283">
              <w:rPr>
                <w:rFonts w:ascii="Times New Roman" w:hAnsi="Times New Roman"/>
              </w:rPr>
              <w:t xml:space="preserve">Móng gạch, đà </w:t>
            </w:r>
            <w:r>
              <w:rPr>
                <w:rFonts w:ascii="Times New Roman" w:hAnsi="Times New Roman"/>
              </w:rPr>
              <w:t>bê tông cốt thép</w:t>
            </w:r>
            <w:r w:rsidRPr="00932283">
              <w:rPr>
                <w:rFonts w:ascii="Times New Roman" w:hAnsi="Times New Roman"/>
              </w:rPr>
              <w:t xml:space="preserve">, cột gạch thẻ, tường gạch </w:t>
            </w:r>
            <w:r>
              <w:rPr>
                <w:rFonts w:ascii="Times New Roman" w:hAnsi="Times New Roman"/>
              </w:rPr>
              <w:t>d</w:t>
            </w:r>
            <w:r w:rsidRPr="00932283">
              <w:rPr>
                <w:rFonts w:ascii="Times New Roman" w:hAnsi="Times New Roman"/>
              </w:rPr>
              <w:t>ày 100, đầu tường có hoa văn bông bằn</w:t>
            </w:r>
            <w:r>
              <w:rPr>
                <w:rFonts w:ascii="Times New Roman" w:hAnsi="Times New Roman"/>
              </w:rPr>
              <w:t>g thép kiểu mũi giáo (cao ≥ 0,3</w:t>
            </w:r>
            <w:r w:rsidRPr="00932283">
              <w:rPr>
                <w:rFonts w:ascii="Times New Roman" w:hAnsi="Times New Roman"/>
              </w:rPr>
              <w:t>m).</w:t>
            </w:r>
          </w:p>
        </w:tc>
      </w:tr>
      <w:tr w:rsidR="002423A4" w:rsidRPr="00932283" w:rsidTr="00DB15DB">
        <w:trPr>
          <w:trHeight w:val="837"/>
        </w:trPr>
        <w:tc>
          <w:tcPr>
            <w:tcW w:w="1435" w:type="dxa"/>
            <w:vAlign w:val="center"/>
          </w:tcPr>
          <w:p w:rsidR="002423A4" w:rsidRPr="00227A75" w:rsidRDefault="002423A4" w:rsidP="00DB15DB">
            <w:pPr>
              <w:jc w:val="center"/>
              <w:rPr>
                <w:rFonts w:ascii="Times New Roman" w:hAnsi="Times New Roman"/>
              </w:rPr>
            </w:pPr>
          </w:p>
          <w:p w:rsidR="002423A4" w:rsidRPr="00227A75" w:rsidRDefault="002423A4" w:rsidP="00DB15DB">
            <w:pPr>
              <w:jc w:val="center"/>
              <w:rPr>
                <w:rFonts w:ascii="Times New Roman" w:hAnsi="Times New Roman"/>
              </w:rPr>
            </w:pPr>
            <w:r>
              <w:rPr>
                <w:rFonts w:ascii="Times New Roman" w:hAnsi="Times New Roman"/>
              </w:rPr>
              <w:t>R0</w:t>
            </w:r>
            <w:r w:rsidRPr="00227A75">
              <w:rPr>
                <w:rFonts w:ascii="Times New Roman" w:hAnsi="Times New Roman"/>
              </w:rPr>
              <w:t>3</w:t>
            </w:r>
          </w:p>
          <w:p w:rsidR="002423A4" w:rsidRPr="00227A75" w:rsidRDefault="002423A4" w:rsidP="00DB15DB">
            <w:pPr>
              <w:jc w:val="center"/>
              <w:rPr>
                <w:rFonts w:ascii="Times New Roman" w:hAnsi="Times New Roman"/>
              </w:rPr>
            </w:pPr>
          </w:p>
        </w:tc>
        <w:tc>
          <w:tcPr>
            <w:tcW w:w="1200" w:type="dxa"/>
            <w:vAlign w:val="center"/>
          </w:tcPr>
          <w:p w:rsidR="002423A4" w:rsidRPr="00932283" w:rsidRDefault="002423A4" w:rsidP="00DB15DB">
            <w:pPr>
              <w:jc w:val="center"/>
              <w:rPr>
                <w:rFonts w:ascii="Times New Roman" w:hAnsi="Times New Roman"/>
              </w:rPr>
            </w:pPr>
            <w:r>
              <w:rPr>
                <w:rFonts w:ascii="Times New Roman" w:hAnsi="Times New Roman"/>
              </w:rPr>
              <w:t>713</w:t>
            </w:r>
          </w:p>
        </w:tc>
        <w:tc>
          <w:tcPr>
            <w:tcW w:w="7552" w:type="dxa"/>
            <w:vAlign w:val="center"/>
          </w:tcPr>
          <w:p w:rsidR="002423A4" w:rsidRPr="00932283" w:rsidRDefault="002423A4" w:rsidP="00DB15DB">
            <w:pPr>
              <w:jc w:val="both"/>
              <w:rPr>
                <w:rFonts w:ascii="Times New Roman" w:hAnsi="Times New Roman"/>
              </w:rPr>
            </w:pPr>
            <w:r w:rsidRPr="00932283">
              <w:rPr>
                <w:rFonts w:ascii="Times New Roman" w:hAnsi="Times New Roman"/>
              </w:rPr>
              <w:t xml:space="preserve">Móng gạch, cột gạch, giằng </w:t>
            </w:r>
            <w:r>
              <w:rPr>
                <w:rFonts w:ascii="Times New Roman" w:hAnsi="Times New Roman"/>
              </w:rPr>
              <w:t>bê tông cốt thép</w:t>
            </w:r>
            <w:r w:rsidRPr="00932283">
              <w:rPr>
                <w:rFonts w:ascii="Times New Roman" w:hAnsi="Times New Roman"/>
              </w:rPr>
              <w:t xml:space="preserve"> mỏng, tường gạch dày 100, cổng ra vào có mái che bằng </w:t>
            </w:r>
            <w:r>
              <w:rPr>
                <w:rFonts w:ascii="Times New Roman" w:hAnsi="Times New Roman"/>
              </w:rPr>
              <w:t>bê tông cốt théo</w:t>
            </w:r>
            <w:r w:rsidRPr="00932283">
              <w:rPr>
                <w:rFonts w:ascii="Times New Roman" w:hAnsi="Times New Roman"/>
              </w:rPr>
              <w:t>, lợp ngói và lợp tole.</w:t>
            </w:r>
          </w:p>
        </w:tc>
      </w:tr>
      <w:tr w:rsidR="002423A4" w:rsidRPr="00932283" w:rsidTr="00DB15DB">
        <w:trPr>
          <w:trHeight w:val="610"/>
        </w:trPr>
        <w:tc>
          <w:tcPr>
            <w:tcW w:w="1435" w:type="dxa"/>
            <w:vAlign w:val="center"/>
          </w:tcPr>
          <w:p w:rsidR="002423A4" w:rsidRPr="00227A75" w:rsidRDefault="002423A4" w:rsidP="00DB15DB">
            <w:pPr>
              <w:jc w:val="center"/>
              <w:rPr>
                <w:rFonts w:ascii="Times New Roman" w:hAnsi="Times New Roman"/>
              </w:rPr>
            </w:pPr>
            <w:r>
              <w:rPr>
                <w:rFonts w:ascii="Times New Roman" w:hAnsi="Times New Roman"/>
              </w:rPr>
              <w:t>R0</w:t>
            </w:r>
            <w:r w:rsidRPr="00227A75">
              <w:rPr>
                <w:rFonts w:ascii="Times New Roman" w:hAnsi="Times New Roman"/>
              </w:rPr>
              <w:t>4</w:t>
            </w:r>
          </w:p>
        </w:tc>
        <w:tc>
          <w:tcPr>
            <w:tcW w:w="1200" w:type="dxa"/>
            <w:vAlign w:val="center"/>
          </w:tcPr>
          <w:p w:rsidR="002423A4" w:rsidRPr="00932283" w:rsidRDefault="002423A4" w:rsidP="00DB15DB">
            <w:pPr>
              <w:jc w:val="center"/>
              <w:rPr>
                <w:rFonts w:ascii="Times New Roman" w:hAnsi="Times New Roman"/>
              </w:rPr>
            </w:pPr>
            <w:r>
              <w:rPr>
                <w:rFonts w:ascii="Times New Roman" w:hAnsi="Times New Roman"/>
              </w:rPr>
              <w:t>613</w:t>
            </w:r>
          </w:p>
        </w:tc>
        <w:tc>
          <w:tcPr>
            <w:tcW w:w="7552" w:type="dxa"/>
            <w:vAlign w:val="center"/>
          </w:tcPr>
          <w:p w:rsidR="002423A4" w:rsidRPr="00932283" w:rsidRDefault="002423A4" w:rsidP="00DB15DB">
            <w:pPr>
              <w:jc w:val="both"/>
              <w:rPr>
                <w:rFonts w:ascii="Times New Roman" w:hAnsi="Times New Roman"/>
              </w:rPr>
            </w:pPr>
            <w:r w:rsidRPr="00932283">
              <w:rPr>
                <w:rFonts w:ascii="Times New Roman" w:hAnsi="Times New Roman"/>
              </w:rPr>
              <w:t>Tường rào song sắt lắp dựng trên nền đất chèn đá 4x6 ở các lổ trụ rào hoặc tường rào.</w:t>
            </w:r>
          </w:p>
        </w:tc>
      </w:tr>
      <w:tr w:rsidR="002423A4" w:rsidRPr="00932283" w:rsidTr="00DB15DB">
        <w:trPr>
          <w:trHeight w:val="928"/>
        </w:trPr>
        <w:tc>
          <w:tcPr>
            <w:tcW w:w="1435" w:type="dxa"/>
            <w:vAlign w:val="center"/>
          </w:tcPr>
          <w:p w:rsidR="002423A4" w:rsidRPr="00227A75" w:rsidRDefault="002423A4" w:rsidP="00DB15DB">
            <w:pPr>
              <w:jc w:val="center"/>
              <w:rPr>
                <w:rFonts w:ascii="Times New Roman" w:hAnsi="Times New Roman"/>
              </w:rPr>
            </w:pPr>
            <w:r w:rsidRPr="00227A75">
              <w:rPr>
                <w:rFonts w:ascii="Times New Roman" w:hAnsi="Times New Roman"/>
              </w:rPr>
              <w:t xml:space="preserve"> </w:t>
            </w:r>
            <w:r>
              <w:rPr>
                <w:rFonts w:ascii="Times New Roman" w:hAnsi="Times New Roman"/>
              </w:rPr>
              <w:t>R0</w:t>
            </w:r>
            <w:r w:rsidRPr="00227A75">
              <w:rPr>
                <w:rFonts w:ascii="Times New Roman" w:hAnsi="Times New Roman"/>
              </w:rPr>
              <w:t>5</w:t>
            </w:r>
          </w:p>
        </w:tc>
        <w:tc>
          <w:tcPr>
            <w:tcW w:w="1200" w:type="dxa"/>
            <w:vAlign w:val="center"/>
          </w:tcPr>
          <w:p w:rsidR="002423A4" w:rsidRPr="00932283" w:rsidRDefault="002423A4" w:rsidP="00DB15DB">
            <w:pPr>
              <w:jc w:val="center"/>
              <w:rPr>
                <w:rFonts w:ascii="Times New Roman" w:hAnsi="Times New Roman"/>
              </w:rPr>
            </w:pPr>
            <w:r>
              <w:rPr>
                <w:rFonts w:ascii="Times New Roman" w:hAnsi="Times New Roman"/>
              </w:rPr>
              <w:t>305</w:t>
            </w:r>
          </w:p>
        </w:tc>
        <w:tc>
          <w:tcPr>
            <w:tcW w:w="7552" w:type="dxa"/>
            <w:vAlign w:val="center"/>
          </w:tcPr>
          <w:p w:rsidR="002423A4" w:rsidRPr="00932283" w:rsidRDefault="002423A4" w:rsidP="00DB15DB">
            <w:pPr>
              <w:jc w:val="both"/>
              <w:rPr>
                <w:rFonts w:ascii="Times New Roman" w:hAnsi="Times New Roman"/>
              </w:rPr>
            </w:pPr>
            <w:r>
              <w:rPr>
                <w:rFonts w:ascii="Times New Roman" w:hAnsi="Times New Roman"/>
              </w:rPr>
              <w:t>Tường rào là lưới B</w:t>
            </w:r>
            <w:r w:rsidRPr="00932283">
              <w:rPr>
                <w:rFonts w:ascii="Times New Roman" w:hAnsi="Times New Roman"/>
              </w:rPr>
              <w:t>40, trụ đá chôn trên nền đất</w:t>
            </w:r>
            <w:r>
              <w:rPr>
                <w:rFonts w:ascii="Times New Roman" w:hAnsi="Times New Roman"/>
              </w:rPr>
              <w:t>.</w:t>
            </w:r>
          </w:p>
        </w:tc>
      </w:tr>
    </w:tbl>
    <w:p w:rsidR="002423A4" w:rsidRPr="00932283" w:rsidRDefault="002423A4" w:rsidP="002423A4">
      <w:pPr>
        <w:spacing w:before="240" w:after="120"/>
        <w:ind w:firstLine="720"/>
        <w:jc w:val="both"/>
        <w:rPr>
          <w:rFonts w:ascii="Times New Roman" w:hAnsi="Times New Roman"/>
          <w:b/>
        </w:rPr>
      </w:pPr>
      <w:r w:rsidRPr="00932283">
        <w:rPr>
          <w:rFonts w:ascii="Times New Roman" w:hAnsi="Times New Roman"/>
          <w:b/>
        </w:rPr>
        <w:t>6. Nhà vệ sinh độc lập có hầm tự hoại:</w:t>
      </w:r>
    </w:p>
    <w:p w:rsidR="002423A4" w:rsidRPr="001E6866" w:rsidRDefault="002423A4" w:rsidP="002423A4">
      <w:pPr>
        <w:spacing w:before="240" w:after="120"/>
        <w:jc w:val="both"/>
        <w:rPr>
          <w:rFonts w:ascii="Times New Roman" w:hAnsi="Times New Roman"/>
        </w:rPr>
      </w:pPr>
      <w:r w:rsidRPr="00932283">
        <w:rPr>
          <w:rFonts w:ascii="Times New Roman" w:hAnsi="Times New Roman"/>
        </w:rPr>
        <w:tab/>
        <w:t xml:space="preserve">a) Xây tường gạch thẻ, đáy hầm có gia </w:t>
      </w:r>
      <w:r>
        <w:rPr>
          <w:rFonts w:ascii="Times New Roman" w:hAnsi="Times New Roman"/>
        </w:rPr>
        <w:t>cố</w:t>
      </w:r>
      <w:r w:rsidRPr="00932283">
        <w:rPr>
          <w:rFonts w:ascii="Times New Roman" w:hAnsi="Times New Roman"/>
        </w:rPr>
        <w:t xml:space="preserve"> bằng cừ tràm, đan đáy và nắp bằng </w:t>
      </w:r>
      <w:r>
        <w:rPr>
          <w:rFonts w:ascii="Times New Roman" w:hAnsi="Times New Roman"/>
        </w:rPr>
        <w:t>bê tông cốt  thép</w:t>
      </w:r>
      <w:r w:rsidRPr="00932283">
        <w:rPr>
          <w:rFonts w:ascii="Times New Roman" w:hAnsi="Times New Roman"/>
        </w:rPr>
        <w:t xml:space="preserve">, có đủ 3 ngăn, trong tường nhà phần thân ốp gạch men </w:t>
      </w:r>
      <w:r>
        <w:rPr>
          <w:rFonts w:ascii="Times New Roman" w:hAnsi="Times New Roman"/>
        </w:rPr>
        <w:t>hoặc gạch Ceramic, nền lót gạch, mái lợp tole</w:t>
      </w:r>
      <w:r w:rsidRPr="00932283">
        <w:rPr>
          <w:rFonts w:ascii="Times New Roman" w:hAnsi="Times New Roman"/>
        </w:rPr>
        <w:t xml:space="preserve">, có hệ thống cấp thoát nước hoàn chỉnh: </w:t>
      </w:r>
      <w:r>
        <w:rPr>
          <w:rFonts w:ascii="Times New Roman" w:hAnsi="Times New Roman"/>
        </w:rPr>
        <w:t>7.133</w:t>
      </w:r>
      <w:r w:rsidRPr="001E6866">
        <w:rPr>
          <w:rFonts w:ascii="Times New Roman" w:hAnsi="Times New Roman"/>
        </w:rPr>
        <w:t>.000 đồng/m</w:t>
      </w:r>
      <w:r w:rsidRPr="001E6866">
        <w:rPr>
          <w:rFonts w:ascii="Times New Roman" w:hAnsi="Times New Roman"/>
          <w:vertAlign w:val="superscript"/>
        </w:rPr>
        <w:t>2</w:t>
      </w:r>
      <w:r w:rsidRPr="001E6866">
        <w:rPr>
          <w:rFonts w:ascii="Times New Roman" w:hAnsi="Times New Roman"/>
        </w:rPr>
        <w:t>.</w:t>
      </w:r>
      <w:r>
        <w:rPr>
          <w:rFonts w:ascii="Times New Roman" w:hAnsi="Times New Roman"/>
        </w:rPr>
        <w:t xml:space="preserve"> Nếu là mái ngói thì cộng thêm 772.000 đồng/m</w:t>
      </w:r>
      <w:r w:rsidRPr="007F5ECC">
        <w:rPr>
          <w:rFonts w:ascii="Times New Roman" w:hAnsi="Times New Roman"/>
          <w:vertAlign w:val="superscript"/>
        </w:rPr>
        <w:t>2</w:t>
      </w:r>
      <w:r>
        <w:rPr>
          <w:rFonts w:ascii="Times New Roman" w:hAnsi="Times New Roman"/>
        </w:rPr>
        <w:t>.</w:t>
      </w:r>
    </w:p>
    <w:p w:rsidR="002423A4" w:rsidRPr="001E6866" w:rsidRDefault="002423A4" w:rsidP="002423A4">
      <w:pPr>
        <w:spacing w:before="120" w:after="120"/>
        <w:jc w:val="both"/>
        <w:rPr>
          <w:rFonts w:ascii="Times New Roman" w:hAnsi="Times New Roman"/>
        </w:rPr>
      </w:pPr>
      <w:r w:rsidRPr="00932283">
        <w:rPr>
          <w:rFonts w:ascii="Times New Roman" w:hAnsi="Times New Roman"/>
        </w:rPr>
        <w:tab/>
      </w:r>
      <w:r w:rsidRPr="00932283">
        <w:rPr>
          <w:rFonts w:ascii="Times New Roman" w:hAnsi="Times New Roman"/>
          <w:spacing w:val="-6"/>
        </w:rPr>
        <w:t>b) Xây tường gạch thẻ, đáy hầm có gia c</w:t>
      </w:r>
      <w:r>
        <w:rPr>
          <w:rFonts w:ascii="Times New Roman" w:hAnsi="Times New Roman"/>
          <w:spacing w:val="-6"/>
        </w:rPr>
        <w:t>ố</w:t>
      </w:r>
      <w:r w:rsidRPr="00932283">
        <w:rPr>
          <w:rFonts w:ascii="Times New Roman" w:hAnsi="Times New Roman"/>
          <w:spacing w:val="-6"/>
        </w:rPr>
        <w:t xml:space="preserve"> bằng c</w:t>
      </w:r>
      <w:r>
        <w:rPr>
          <w:rFonts w:ascii="Times New Roman" w:hAnsi="Times New Roman"/>
          <w:spacing w:val="-6"/>
        </w:rPr>
        <w:t>ừ tràm, đan đáy và nắp bằng bê tông cốt thép</w:t>
      </w:r>
      <w:r w:rsidRPr="00932283">
        <w:rPr>
          <w:rFonts w:ascii="Times New Roman" w:hAnsi="Times New Roman"/>
          <w:spacing w:val="-6"/>
        </w:rPr>
        <w:t>, phần thân nhà bằng tường gạch nh</w:t>
      </w:r>
      <w:r>
        <w:rPr>
          <w:rFonts w:ascii="Times New Roman" w:hAnsi="Times New Roman"/>
          <w:spacing w:val="-6"/>
        </w:rPr>
        <w:t>ưng không ốp gạch men, nền láng</w:t>
      </w:r>
      <w:r w:rsidRPr="00932283">
        <w:rPr>
          <w:rFonts w:ascii="Times New Roman" w:hAnsi="Times New Roman"/>
          <w:spacing w:val="-6"/>
        </w:rPr>
        <w:t xml:space="preserve"> xi măng, </w:t>
      </w:r>
      <w:r>
        <w:rPr>
          <w:rFonts w:ascii="Times New Roman" w:hAnsi="Times New Roman"/>
          <w:spacing w:val="-6"/>
        </w:rPr>
        <w:t>mái lợp tole</w:t>
      </w:r>
      <w:r w:rsidRPr="00932283">
        <w:rPr>
          <w:rFonts w:ascii="Times New Roman" w:hAnsi="Times New Roman"/>
          <w:spacing w:val="-6"/>
        </w:rPr>
        <w:t xml:space="preserve">, có hệ thống cấp thoát nước hoàn chỉnh: </w:t>
      </w:r>
      <w:r>
        <w:rPr>
          <w:rFonts w:ascii="Times New Roman" w:hAnsi="Times New Roman"/>
          <w:spacing w:val="-6"/>
        </w:rPr>
        <w:t>5.774</w:t>
      </w:r>
      <w:r w:rsidRPr="001E6866">
        <w:rPr>
          <w:rFonts w:ascii="Times New Roman" w:hAnsi="Times New Roman"/>
          <w:spacing w:val="-6"/>
        </w:rPr>
        <w:t>.000 đồng/m</w:t>
      </w:r>
      <w:r w:rsidRPr="001E6866">
        <w:rPr>
          <w:rFonts w:ascii="Times New Roman" w:hAnsi="Times New Roman"/>
          <w:spacing w:val="-6"/>
          <w:vertAlign w:val="superscript"/>
        </w:rPr>
        <w:t>2</w:t>
      </w:r>
      <w:r w:rsidRPr="001E6866">
        <w:rPr>
          <w:rFonts w:ascii="Times New Roman" w:hAnsi="Times New Roman"/>
          <w:spacing w:val="-6"/>
        </w:rPr>
        <w:t>.</w:t>
      </w:r>
      <w:r>
        <w:rPr>
          <w:rFonts w:ascii="Times New Roman" w:hAnsi="Times New Roman"/>
          <w:spacing w:val="-6"/>
        </w:rPr>
        <w:t xml:space="preserve"> </w:t>
      </w:r>
      <w:r>
        <w:rPr>
          <w:rFonts w:ascii="Times New Roman" w:hAnsi="Times New Roman"/>
        </w:rPr>
        <w:t>Nếu là mái ngói thì cộng thêm 772.000 đồng/m</w:t>
      </w:r>
      <w:r w:rsidRPr="007F5ECC">
        <w:rPr>
          <w:rFonts w:ascii="Times New Roman" w:hAnsi="Times New Roman"/>
          <w:vertAlign w:val="superscript"/>
        </w:rPr>
        <w:t>2</w:t>
      </w:r>
      <w:r>
        <w:rPr>
          <w:rFonts w:ascii="Times New Roman" w:hAnsi="Times New Roman"/>
        </w:rPr>
        <w:t>.</w:t>
      </w:r>
    </w:p>
    <w:p w:rsidR="002423A4" w:rsidRPr="001E6866" w:rsidRDefault="002423A4" w:rsidP="002423A4">
      <w:pPr>
        <w:spacing w:before="120" w:after="120"/>
        <w:ind w:firstLine="720"/>
        <w:jc w:val="both"/>
        <w:rPr>
          <w:rFonts w:ascii="Times New Roman" w:hAnsi="Times New Roman"/>
        </w:rPr>
      </w:pPr>
      <w:r w:rsidRPr="00932283">
        <w:rPr>
          <w:rFonts w:ascii="Times New Roman" w:hAnsi="Times New Roman"/>
        </w:rPr>
        <w:t>c) Xây tường gạch thẻ, đáy hầm có gia c</w:t>
      </w:r>
      <w:r>
        <w:rPr>
          <w:rFonts w:ascii="Times New Roman" w:hAnsi="Times New Roman"/>
        </w:rPr>
        <w:t>ố</w:t>
      </w:r>
      <w:r w:rsidRPr="00932283">
        <w:rPr>
          <w:rFonts w:ascii="Times New Roman" w:hAnsi="Times New Roman"/>
        </w:rPr>
        <w:t xml:space="preserve"> bằng cừ tràm, đan đáy và nắp bằng </w:t>
      </w:r>
      <w:r>
        <w:rPr>
          <w:rFonts w:ascii="Times New Roman" w:hAnsi="Times New Roman"/>
        </w:rPr>
        <w:t>bê tông cốt thép</w:t>
      </w:r>
      <w:r w:rsidRPr="00932283">
        <w:rPr>
          <w:rFonts w:ascii="Times New Roman" w:hAnsi="Times New Roman"/>
        </w:rPr>
        <w:t xml:space="preserve">, phần thân </w:t>
      </w:r>
      <w:r>
        <w:rPr>
          <w:rFonts w:ascii="Times New Roman" w:hAnsi="Times New Roman"/>
        </w:rPr>
        <w:t>nhà làm vách gỗ, tole, nền láng</w:t>
      </w:r>
      <w:r w:rsidRPr="00932283">
        <w:rPr>
          <w:rFonts w:ascii="Times New Roman" w:hAnsi="Times New Roman"/>
        </w:rPr>
        <w:t xml:space="preserve"> xi măng, mái lợp tole hay ngói, có hệ thống cấp thoát nước hoàn chỉnh:</w:t>
      </w:r>
      <w:r w:rsidRPr="00932283">
        <w:rPr>
          <w:rFonts w:ascii="Times New Roman" w:hAnsi="Times New Roman"/>
          <w:b/>
        </w:rPr>
        <w:t xml:space="preserve"> </w:t>
      </w:r>
      <w:r w:rsidRPr="00416A12">
        <w:rPr>
          <w:rFonts w:ascii="Times New Roman" w:hAnsi="Times New Roman"/>
        </w:rPr>
        <w:t>4.076</w:t>
      </w:r>
      <w:r w:rsidRPr="001E6866">
        <w:rPr>
          <w:rFonts w:ascii="Times New Roman" w:hAnsi="Times New Roman"/>
        </w:rPr>
        <w:t>.000 đồng/m</w:t>
      </w:r>
      <w:r w:rsidRPr="001E6866">
        <w:rPr>
          <w:rFonts w:ascii="Times New Roman" w:hAnsi="Times New Roman"/>
          <w:vertAlign w:val="superscript"/>
        </w:rPr>
        <w:t>2</w:t>
      </w:r>
      <w:r w:rsidRPr="001E6866">
        <w:rPr>
          <w:rFonts w:ascii="Times New Roman" w:hAnsi="Times New Roman"/>
        </w:rPr>
        <w:t>.</w:t>
      </w:r>
    </w:p>
    <w:p w:rsidR="002423A4" w:rsidRDefault="002423A4" w:rsidP="002423A4">
      <w:pPr>
        <w:spacing w:after="120"/>
        <w:ind w:firstLine="720"/>
        <w:jc w:val="both"/>
        <w:rPr>
          <w:rFonts w:ascii="Times New Roman" w:hAnsi="Times New Roman"/>
          <w:b/>
          <w:sz w:val="24"/>
          <w:szCs w:val="24"/>
        </w:rPr>
      </w:pPr>
      <w:r w:rsidRPr="00932283">
        <w:rPr>
          <w:rFonts w:ascii="Times New Roman" w:hAnsi="Times New Roman"/>
          <w:b/>
        </w:rPr>
        <w:t>7. Cống cửa</w:t>
      </w:r>
      <w:r>
        <w:rPr>
          <w:rFonts w:ascii="Times New Roman" w:hAnsi="Times New Roman"/>
          <w:b/>
        </w:rPr>
        <w:t xml:space="preserve"> </w:t>
      </w:r>
      <w:r w:rsidRPr="00932283">
        <w:rPr>
          <w:rFonts w:ascii="Times New Roman" w:hAnsi="Times New Roman"/>
          <w:b/>
        </w:rPr>
        <w:t xml:space="preserve">(lấy nước, xả nước):                         </w:t>
      </w:r>
    </w:p>
    <w:p w:rsidR="002423A4" w:rsidRDefault="002423A4" w:rsidP="002423A4">
      <w:pPr>
        <w:spacing w:after="120"/>
        <w:ind w:left="5040" w:firstLine="720"/>
        <w:jc w:val="right"/>
        <w:rPr>
          <w:rFonts w:ascii="Times New Roman" w:hAnsi="Times New Roman"/>
          <w:b/>
          <w:sz w:val="24"/>
          <w:szCs w:val="24"/>
        </w:rPr>
      </w:pPr>
      <w:r w:rsidRPr="00800E96">
        <w:rPr>
          <w:rFonts w:ascii="Times New Roman" w:hAnsi="Times New Roman"/>
          <w:b/>
          <w:sz w:val="24"/>
          <w:szCs w:val="24"/>
        </w:rPr>
        <w:t>Đơn vị tính: 1</w:t>
      </w:r>
      <w:r>
        <w:rPr>
          <w:rFonts w:ascii="Times New Roman" w:hAnsi="Times New Roman"/>
          <w:b/>
          <w:sz w:val="24"/>
          <w:szCs w:val="24"/>
        </w:rPr>
        <w:t>.</w:t>
      </w:r>
      <w:r w:rsidRPr="00800E96">
        <w:rPr>
          <w:rFonts w:ascii="Times New Roman" w:hAnsi="Times New Roman"/>
          <w:b/>
          <w:sz w:val="24"/>
          <w:szCs w:val="24"/>
        </w:rPr>
        <w:t>000đ/1mdài.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1"/>
        <w:gridCol w:w="2838"/>
        <w:gridCol w:w="3014"/>
      </w:tblGrid>
      <w:tr w:rsidR="002423A4" w:rsidRPr="00932283" w:rsidTr="00DB15DB">
        <w:trPr>
          <w:trHeight w:val="583"/>
        </w:trPr>
        <w:tc>
          <w:tcPr>
            <w:tcW w:w="3528" w:type="dxa"/>
          </w:tcPr>
          <w:p w:rsidR="002423A4" w:rsidRPr="00932283" w:rsidRDefault="002423A4" w:rsidP="00DB15DB">
            <w:pPr>
              <w:spacing w:after="120"/>
              <w:jc w:val="both"/>
              <w:rPr>
                <w:rFonts w:ascii="Times New Roman" w:hAnsi="Times New Roman"/>
              </w:rPr>
            </w:pPr>
            <w:r>
              <w:rPr>
                <w:rFonts w:ascii="Times New Roman" w:hAnsi="Times New Roman"/>
                <w:b/>
                <w:sz w:val="24"/>
                <w:szCs w:val="24"/>
              </w:rPr>
              <w:br w:type="page"/>
            </w:r>
          </w:p>
        </w:tc>
        <w:tc>
          <w:tcPr>
            <w:tcW w:w="2880" w:type="dxa"/>
            <w:vAlign w:val="center"/>
          </w:tcPr>
          <w:p w:rsidR="002423A4" w:rsidRPr="00932283" w:rsidRDefault="002423A4" w:rsidP="00DB15DB">
            <w:pPr>
              <w:spacing w:after="120"/>
              <w:jc w:val="center"/>
              <w:rPr>
                <w:rFonts w:ascii="Times New Roman" w:hAnsi="Times New Roman"/>
                <w:b/>
              </w:rPr>
            </w:pPr>
            <w:r w:rsidRPr="00932283">
              <w:rPr>
                <w:rFonts w:ascii="Times New Roman" w:hAnsi="Times New Roman"/>
                <w:b/>
              </w:rPr>
              <w:t>Miệng rộng ≤ 1m</w:t>
            </w:r>
          </w:p>
        </w:tc>
        <w:tc>
          <w:tcPr>
            <w:tcW w:w="3060" w:type="dxa"/>
            <w:vAlign w:val="center"/>
          </w:tcPr>
          <w:p w:rsidR="002423A4" w:rsidRPr="00932283" w:rsidRDefault="002423A4" w:rsidP="00DB15DB">
            <w:pPr>
              <w:spacing w:after="120"/>
              <w:jc w:val="center"/>
              <w:rPr>
                <w:rFonts w:ascii="Times New Roman" w:hAnsi="Times New Roman"/>
                <w:b/>
              </w:rPr>
            </w:pPr>
            <w:r w:rsidRPr="00932283">
              <w:rPr>
                <w:rFonts w:ascii="Times New Roman" w:hAnsi="Times New Roman"/>
                <w:b/>
              </w:rPr>
              <w:t>Miệng rộng &gt;1m</w:t>
            </w:r>
          </w:p>
        </w:tc>
      </w:tr>
      <w:tr w:rsidR="002423A4" w:rsidRPr="00932283" w:rsidTr="00DB15DB">
        <w:trPr>
          <w:trHeight w:val="342"/>
        </w:trPr>
        <w:tc>
          <w:tcPr>
            <w:tcW w:w="3528" w:type="dxa"/>
          </w:tcPr>
          <w:p w:rsidR="002423A4" w:rsidRPr="00932283" w:rsidRDefault="002423A4" w:rsidP="00DB15DB">
            <w:pPr>
              <w:spacing w:after="120"/>
              <w:jc w:val="center"/>
              <w:rPr>
                <w:rFonts w:ascii="Times New Roman" w:hAnsi="Times New Roman"/>
              </w:rPr>
            </w:pPr>
            <w:r w:rsidRPr="00932283">
              <w:rPr>
                <w:rFonts w:ascii="Times New Roman" w:hAnsi="Times New Roman"/>
              </w:rPr>
              <w:t>Xây gạch</w:t>
            </w:r>
          </w:p>
        </w:tc>
        <w:tc>
          <w:tcPr>
            <w:tcW w:w="2880" w:type="dxa"/>
          </w:tcPr>
          <w:p w:rsidR="002423A4" w:rsidRPr="00932283" w:rsidRDefault="002423A4" w:rsidP="00DB15DB">
            <w:pPr>
              <w:spacing w:after="120"/>
              <w:jc w:val="center"/>
              <w:rPr>
                <w:rFonts w:ascii="Times New Roman" w:hAnsi="Times New Roman"/>
              </w:rPr>
            </w:pPr>
            <w:r>
              <w:rPr>
                <w:rFonts w:ascii="Times New Roman" w:hAnsi="Times New Roman"/>
              </w:rPr>
              <w:t>374</w:t>
            </w:r>
          </w:p>
        </w:tc>
        <w:tc>
          <w:tcPr>
            <w:tcW w:w="3060" w:type="dxa"/>
          </w:tcPr>
          <w:p w:rsidR="002423A4" w:rsidRPr="00932283" w:rsidRDefault="002423A4" w:rsidP="00DB15DB">
            <w:pPr>
              <w:spacing w:after="120"/>
              <w:jc w:val="center"/>
              <w:rPr>
                <w:rFonts w:ascii="Times New Roman" w:hAnsi="Times New Roman"/>
              </w:rPr>
            </w:pPr>
            <w:r>
              <w:rPr>
                <w:rFonts w:ascii="Times New Roman" w:hAnsi="Times New Roman"/>
              </w:rPr>
              <w:t>730</w:t>
            </w:r>
          </w:p>
        </w:tc>
      </w:tr>
      <w:tr w:rsidR="002423A4" w:rsidRPr="00932283" w:rsidTr="00DB15DB">
        <w:trPr>
          <w:trHeight w:val="368"/>
        </w:trPr>
        <w:tc>
          <w:tcPr>
            <w:tcW w:w="3528" w:type="dxa"/>
          </w:tcPr>
          <w:p w:rsidR="002423A4" w:rsidRPr="00932283" w:rsidRDefault="002423A4" w:rsidP="00DB15DB">
            <w:pPr>
              <w:spacing w:after="120"/>
              <w:jc w:val="center"/>
              <w:rPr>
                <w:rFonts w:ascii="Times New Roman" w:hAnsi="Times New Roman"/>
              </w:rPr>
            </w:pPr>
            <w:r w:rsidRPr="00932283">
              <w:rPr>
                <w:rFonts w:ascii="Times New Roman" w:hAnsi="Times New Roman"/>
              </w:rPr>
              <w:lastRenderedPageBreak/>
              <w:t>BTCT</w:t>
            </w:r>
          </w:p>
        </w:tc>
        <w:tc>
          <w:tcPr>
            <w:tcW w:w="2880" w:type="dxa"/>
          </w:tcPr>
          <w:p w:rsidR="002423A4" w:rsidRPr="00932283" w:rsidRDefault="002423A4" w:rsidP="00DB15DB">
            <w:pPr>
              <w:spacing w:after="120"/>
              <w:jc w:val="center"/>
              <w:rPr>
                <w:rFonts w:ascii="Times New Roman" w:hAnsi="Times New Roman"/>
              </w:rPr>
            </w:pPr>
            <w:r>
              <w:rPr>
                <w:rFonts w:ascii="Times New Roman" w:hAnsi="Times New Roman"/>
              </w:rPr>
              <w:t>645</w:t>
            </w:r>
          </w:p>
        </w:tc>
        <w:tc>
          <w:tcPr>
            <w:tcW w:w="3060" w:type="dxa"/>
          </w:tcPr>
          <w:p w:rsidR="002423A4" w:rsidRPr="00932283" w:rsidRDefault="002423A4" w:rsidP="00DB15DB">
            <w:pPr>
              <w:spacing w:after="120"/>
              <w:jc w:val="center"/>
              <w:rPr>
                <w:rFonts w:ascii="Times New Roman" w:hAnsi="Times New Roman"/>
              </w:rPr>
            </w:pPr>
            <w:r>
              <w:rPr>
                <w:rFonts w:ascii="Times New Roman" w:hAnsi="Times New Roman"/>
              </w:rPr>
              <w:t>1.189</w:t>
            </w:r>
          </w:p>
        </w:tc>
      </w:tr>
      <w:tr w:rsidR="002423A4" w:rsidRPr="00932283" w:rsidTr="00DB15DB">
        <w:trPr>
          <w:trHeight w:val="428"/>
        </w:trPr>
        <w:tc>
          <w:tcPr>
            <w:tcW w:w="3528" w:type="dxa"/>
          </w:tcPr>
          <w:p w:rsidR="002423A4" w:rsidRPr="00932283" w:rsidRDefault="002423A4" w:rsidP="00DB15DB">
            <w:pPr>
              <w:spacing w:after="120"/>
              <w:jc w:val="center"/>
              <w:rPr>
                <w:rFonts w:ascii="Times New Roman" w:hAnsi="Times New Roman"/>
              </w:rPr>
            </w:pPr>
            <w:r w:rsidRPr="00932283">
              <w:rPr>
                <w:rFonts w:ascii="Times New Roman" w:hAnsi="Times New Roman"/>
              </w:rPr>
              <w:t>Ván ghép</w:t>
            </w:r>
          </w:p>
        </w:tc>
        <w:tc>
          <w:tcPr>
            <w:tcW w:w="2880" w:type="dxa"/>
          </w:tcPr>
          <w:p w:rsidR="002423A4" w:rsidRPr="00932283" w:rsidRDefault="002423A4" w:rsidP="00DB15DB">
            <w:pPr>
              <w:spacing w:after="120"/>
              <w:jc w:val="center"/>
              <w:rPr>
                <w:rFonts w:ascii="Times New Roman" w:hAnsi="Times New Roman"/>
              </w:rPr>
            </w:pPr>
            <w:r>
              <w:rPr>
                <w:rFonts w:ascii="Times New Roman" w:hAnsi="Times New Roman"/>
              </w:rPr>
              <w:t>305</w:t>
            </w:r>
          </w:p>
        </w:tc>
        <w:tc>
          <w:tcPr>
            <w:tcW w:w="3060" w:type="dxa"/>
          </w:tcPr>
          <w:p w:rsidR="002423A4" w:rsidRPr="00932283" w:rsidRDefault="002423A4" w:rsidP="00DB15DB">
            <w:pPr>
              <w:spacing w:after="120"/>
              <w:jc w:val="center"/>
              <w:rPr>
                <w:rFonts w:ascii="Times New Roman" w:hAnsi="Times New Roman"/>
              </w:rPr>
            </w:pPr>
            <w:r>
              <w:rPr>
                <w:rFonts w:ascii="Times New Roman" w:hAnsi="Times New Roman"/>
              </w:rPr>
              <w:t>613</w:t>
            </w:r>
          </w:p>
        </w:tc>
      </w:tr>
    </w:tbl>
    <w:p w:rsidR="002423A4" w:rsidRPr="00932283" w:rsidRDefault="002423A4" w:rsidP="002423A4">
      <w:pPr>
        <w:spacing w:before="120" w:after="120"/>
        <w:jc w:val="both"/>
        <w:rPr>
          <w:rFonts w:ascii="Times New Roman" w:hAnsi="Times New Roman"/>
        </w:rPr>
      </w:pPr>
      <w:r w:rsidRPr="00932283">
        <w:rPr>
          <w:rFonts w:ascii="Times New Roman" w:hAnsi="Times New Roman"/>
        </w:rPr>
        <w:tab/>
        <w:t>Đối với kết cấu hạ tầng kỹ thuật giá trị được tính bằng giá trị xây dựng mới của công trình, nhưng phải có thuyết minh cụ thể từng trường hợp (đối với công trình không còn sử dụng thì không tính giá trị).</w:t>
      </w:r>
    </w:p>
    <w:p w:rsidR="002423A4" w:rsidRPr="00932283" w:rsidRDefault="002423A4" w:rsidP="002423A4">
      <w:pPr>
        <w:spacing w:before="120" w:after="120"/>
        <w:ind w:firstLine="720"/>
        <w:jc w:val="both"/>
        <w:rPr>
          <w:rFonts w:ascii="Times New Roman" w:hAnsi="Times New Roman"/>
        </w:rPr>
      </w:pPr>
      <w:r w:rsidRPr="00932283">
        <w:rPr>
          <w:rFonts w:ascii="Times New Roman" w:hAnsi="Times New Roman"/>
          <w:b/>
        </w:rPr>
        <w:t>8. Di dời mồ mả :</w:t>
      </w:r>
      <w:r w:rsidRPr="00932283">
        <w:rPr>
          <w:rFonts w:ascii="Times New Roman" w:hAnsi="Times New Roman"/>
        </w:rPr>
        <w:t xml:space="preserve"> được tính bao gồm các chi phí đất đai, </w:t>
      </w:r>
      <w:r>
        <w:rPr>
          <w:rFonts w:ascii="Times New Roman" w:hAnsi="Times New Roman"/>
        </w:rPr>
        <w:t xml:space="preserve">đào bốc di chuyển, xây dựng lại. </w:t>
      </w:r>
    </w:p>
    <w:p w:rsidR="002423A4" w:rsidRPr="002578F9" w:rsidRDefault="002423A4" w:rsidP="002423A4">
      <w:pPr>
        <w:spacing w:before="120" w:after="120"/>
        <w:jc w:val="both"/>
        <w:rPr>
          <w:rFonts w:ascii="Times New Roman" w:hAnsi="Times New Roman"/>
        </w:rPr>
      </w:pPr>
      <w:r w:rsidRPr="00932283">
        <w:rPr>
          <w:rFonts w:ascii="Times New Roman" w:hAnsi="Times New Roman"/>
          <w:b/>
        </w:rPr>
        <w:tab/>
      </w:r>
      <w:r w:rsidRPr="002578F9">
        <w:rPr>
          <w:rFonts w:ascii="Times New Roman" w:hAnsi="Times New Roman"/>
        </w:rPr>
        <w:t>a) Đối với mồ mả nằm trong khu đất nhà ở, vườn tạp, đất nông nghiệp của một chủ đất được tính cụ thể như sau:</w:t>
      </w:r>
    </w:p>
    <w:p w:rsidR="002423A4" w:rsidRDefault="002423A4" w:rsidP="002423A4">
      <w:pPr>
        <w:spacing w:before="120" w:after="120"/>
        <w:jc w:val="both"/>
        <w:rPr>
          <w:rFonts w:ascii="Times New Roman" w:hAnsi="Times New Roman"/>
        </w:rPr>
      </w:pPr>
      <w:r w:rsidRPr="002578F9">
        <w:rPr>
          <w:rFonts w:ascii="Times New Roman" w:hAnsi="Times New Roman"/>
        </w:rPr>
        <w:tab/>
        <w:t xml:space="preserve">- Mả đất: </w:t>
      </w:r>
      <w:r>
        <w:rPr>
          <w:rFonts w:ascii="Times New Roman" w:hAnsi="Times New Roman"/>
        </w:rPr>
        <w:t>6</w:t>
      </w:r>
      <w:r w:rsidRPr="002578F9">
        <w:rPr>
          <w:rFonts w:ascii="Times New Roman" w:hAnsi="Times New Roman"/>
        </w:rPr>
        <w:t>.</w:t>
      </w:r>
      <w:r>
        <w:rPr>
          <w:rFonts w:ascii="Times New Roman" w:hAnsi="Times New Roman"/>
        </w:rPr>
        <w:t>793</w:t>
      </w:r>
      <w:r w:rsidRPr="002578F9">
        <w:rPr>
          <w:rFonts w:ascii="Times New Roman" w:hAnsi="Times New Roman"/>
        </w:rPr>
        <w:t>.000 đồng/cái.</w:t>
      </w:r>
    </w:p>
    <w:p w:rsidR="002423A4" w:rsidRDefault="002423A4" w:rsidP="002423A4">
      <w:pPr>
        <w:spacing w:before="120" w:after="120"/>
        <w:jc w:val="both"/>
        <w:rPr>
          <w:rFonts w:ascii="Times New Roman" w:hAnsi="Times New Roman"/>
        </w:rPr>
      </w:pPr>
      <w:r w:rsidRPr="002578F9">
        <w:rPr>
          <w:rFonts w:ascii="Times New Roman" w:hAnsi="Times New Roman"/>
        </w:rPr>
        <w:tab/>
        <w:t>-</w:t>
      </w:r>
      <w:r>
        <w:rPr>
          <w:rFonts w:ascii="Times New Roman" w:hAnsi="Times New Roman"/>
        </w:rPr>
        <w:t xml:space="preserve"> </w:t>
      </w:r>
      <w:r w:rsidRPr="002578F9">
        <w:rPr>
          <w:rFonts w:ascii="Times New Roman" w:hAnsi="Times New Roman"/>
        </w:rPr>
        <w:t xml:space="preserve">Mả xây: Xây trên đan </w:t>
      </w:r>
      <w:r>
        <w:rPr>
          <w:rFonts w:ascii="Times New Roman" w:hAnsi="Times New Roman"/>
        </w:rPr>
        <w:t>bê tông cốt thép</w:t>
      </w:r>
      <w:r w:rsidRPr="002578F9">
        <w:rPr>
          <w:rFonts w:ascii="Times New Roman" w:hAnsi="Times New Roman"/>
        </w:rPr>
        <w:t xml:space="preserve"> bằng gạch, tô tường và núm mộ: </w:t>
      </w:r>
      <w:r>
        <w:rPr>
          <w:rFonts w:ascii="Times New Roman" w:hAnsi="Times New Roman"/>
        </w:rPr>
        <w:t>10.191</w:t>
      </w:r>
      <w:r w:rsidRPr="002578F9">
        <w:rPr>
          <w:rFonts w:ascii="Times New Roman" w:hAnsi="Times New Roman"/>
        </w:rPr>
        <w:t>.000 đồng/cái.</w:t>
      </w:r>
    </w:p>
    <w:p w:rsidR="002423A4" w:rsidRDefault="002423A4" w:rsidP="002423A4">
      <w:pPr>
        <w:spacing w:before="120" w:after="120"/>
        <w:jc w:val="both"/>
        <w:rPr>
          <w:rFonts w:ascii="Times New Roman" w:hAnsi="Times New Roman"/>
        </w:rPr>
      </w:pPr>
      <w:r>
        <w:rPr>
          <w:rFonts w:ascii="Times New Roman" w:hAnsi="Times New Roman"/>
        </w:rPr>
        <w:tab/>
        <w:t>- Mả có nhà bao che sẽ được kê biên áp giá thêm phần bao che.</w:t>
      </w:r>
    </w:p>
    <w:p w:rsidR="002423A4" w:rsidRDefault="002423A4" w:rsidP="002423A4">
      <w:pPr>
        <w:spacing w:before="120" w:after="120"/>
        <w:jc w:val="both"/>
        <w:rPr>
          <w:rFonts w:ascii="Times New Roman" w:hAnsi="Times New Roman"/>
        </w:rPr>
      </w:pPr>
      <w:r>
        <w:rPr>
          <w:rFonts w:ascii="Times New Roman" w:hAnsi="Times New Roman"/>
        </w:rPr>
        <w:tab/>
        <w:t>- Mả có tường rào bao quanh nếu có số liệu đo đạc kê biên cụ thể sẽ được tính thêm theo đơn giá tường rào.</w:t>
      </w:r>
    </w:p>
    <w:p w:rsidR="002423A4" w:rsidRPr="00B8217E" w:rsidRDefault="002423A4" w:rsidP="002423A4">
      <w:pPr>
        <w:spacing w:before="120" w:after="120"/>
        <w:jc w:val="both"/>
        <w:rPr>
          <w:rFonts w:ascii="Times New Roman" w:hAnsi="Times New Roman"/>
          <w:color w:val="FF0000"/>
        </w:rPr>
      </w:pPr>
      <w:r w:rsidRPr="00B8217E">
        <w:rPr>
          <w:rFonts w:ascii="Times New Roman" w:hAnsi="Times New Roman"/>
        </w:rPr>
        <w:tab/>
      </w:r>
      <w:r w:rsidRPr="00B8217E">
        <w:rPr>
          <w:rFonts w:ascii="Times New Roman" w:hAnsi="Times New Roman"/>
          <w:color w:val="FF0000"/>
        </w:rPr>
        <w:t xml:space="preserve">- Đối với mồ mã có kích thước, vật liệu xây dựng đặc biệt, Hội đồng bồi thường lập dự toán theo thực tế và trình cấp thẩm quyền phê duyệt. </w:t>
      </w:r>
    </w:p>
    <w:p w:rsidR="002423A4" w:rsidRPr="00E62443" w:rsidRDefault="002423A4" w:rsidP="002423A4">
      <w:pPr>
        <w:spacing w:before="120" w:after="120"/>
        <w:jc w:val="both"/>
        <w:rPr>
          <w:rFonts w:ascii="Times New Roman" w:hAnsi="Times New Roman"/>
        </w:rPr>
      </w:pPr>
      <w:r>
        <w:rPr>
          <w:rFonts w:ascii="Times New Roman" w:hAnsi="Times New Roman"/>
        </w:rPr>
        <w:tab/>
      </w:r>
      <w:r w:rsidRPr="002578F9">
        <w:t xml:space="preserve">b) </w:t>
      </w:r>
      <w:r w:rsidRPr="002578F9">
        <w:rPr>
          <w:rFonts w:ascii="Times New Roman" w:hAnsi="Times New Roman"/>
        </w:rPr>
        <w:t>Đố</w:t>
      </w:r>
      <w:r w:rsidRPr="00E62443">
        <w:rPr>
          <w:rFonts w:ascii="Times New Roman" w:hAnsi="Times New Roman"/>
        </w:rPr>
        <w:t>i với mồ mả trong khu đất công ngoài các chi phí nêu trên còn được hỗ trợ thêm chi phí di dời nơi khác.</w:t>
      </w:r>
    </w:p>
    <w:p w:rsidR="002423A4" w:rsidRDefault="002423A4" w:rsidP="002423A4">
      <w:pPr>
        <w:spacing w:before="120" w:after="120"/>
        <w:ind w:firstLine="720"/>
        <w:jc w:val="both"/>
        <w:rPr>
          <w:rFonts w:ascii="Times New Roman" w:hAnsi="Times New Roman"/>
          <w:spacing w:val="-6"/>
        </w:rPr>
      </w:pPr>
      <w:r w:rsidRPr="00932283">
        <w:rPr>
          <w:rFonts w:ascii="Times New Roman" w:hAnsi="Times New Roman"/>
          <w:spacing w:val="-6"/>
        </w:rPr>
        <w:t xml:space="preserve">Từ </w:t>
      </w:r>
      <w:r>
        <w:rPr>
          <w:rFonts w:ascii="Times New Roman" w:hAnsi="Times New Roman"/>
          <w:spacing w:val="-6"/>
        </w:rPr>
        <w:t>3</w:t>
      </w:r>
      <w:r w:rsidRPr="006E3BD3">
        <w:rPr>
          <w:rFonts w:ascii="Times New Roman" w:hAnsi="Times New Roman"/>
          <w:spacing w:val="-6"/>
        </w:rPr>
        <w:t>.</w:t>
      </w:r>
      <w:r>
        <w:rPr>
          <w:rFonts w:ascii="Times New Roman" w:hAnsi="Times New Roman"/>
          <w:spacing w:val="-6"/>
        </w:rPr>
        <w:t>397</w:t>
      </w:r>
      <w:r w:rsidRPr="006E3BD3">
        <w:rPr>
          <w:rFonts w:ascii="Times New Roman" w:hAnsi="Times New Roman"/>
          <w:spacing w:val="-6"/>
        </w:rPr>
        <w:t>.000</w:t>
      </w:r>
      <w:r>
        <w:rPr>
          <w:rFonts w:ascii="Times New Roman" w:hAnsi="Times New Roman"/>
          <w:spacing w:val="-6"/>
        </w:rPr>
        <w:t xml:space="preserve"> đồng/mộ phạm vi trong tỉnh, 8.492</w:t>
      </w:r>
      <w:r w:rsidRPr="006E3BD3">
        <w:rPr>
          <w:rFonts w:ascii="Times New Roman" w:hAnsi="Times New Roman"/>
          <w:spacing w:val="-6"/>
        </w:rPr>
        <w:t>.000</w:t>
      </w:r>
      <w:r w:rsidRPr="00932283">
        <w:rPr>
          <w:rFonts w:ascii="Times New Roman" w:hAnsi="Times New Roman"/>
          <w:b/>
          <w:spacing w:val="-6"/>
        </w:rPr>
        <w:t xml:space="preserve"> </w:t>
      </w:r>
      <w:r w:rsidRPr="00932283">
        <w:rPr>
          <w:rFonts w:ascii="Times New Roman" w:hAnsi="Times New Roman"/>
          <w:spacing w:val="-6"/>
        </w:rPr>
        <w:t>đồng/mộ di dời ngoài tỉnh.</w:t>
      </w:r>
    </w:p>
    <w:p w:rsidR="002423A4" w:rsidRPr="00932283" w:rsidRDefault="002423A4" w:rsidP="002423A4">
      <w:pPr>
        <w:spacing w:before="120" w:after="120"/>
        <w:ind w:left="360" w:firstLine="360"/>
        <w:jc w:val="both"/>
        <w:rPr>
          <w:rFonts w:ascii="Times New Roman" w:hAnsi="Times New Roman"/>
          <w:b/>
        </w:rPr>
      </w:pPr>
      <w:r w:rsidRPr="00932283">
        <w:rPr>
          <w:rFonts w:ascii="Times New Roman" w:hAnsi="Times New Roman"/>
          <w:b/>
        </w:rPr>
        <w:t>9. Bậc tam cấp:</w:t>
      </w:r>
    </w:p>
    <w:p w:rsidR="002423A4" w:rsidRPr="006E3BD3" w:rsidRDefault="002423A4" w:rsidP="002423A4">
      <w:pPr>
        <w:spacing w:before="120" w:after="120"/>
        <w:ind w:firstLine="720"/>
        <w:jc w:val="both"/>
        <w:rPr>
          <w:rFonts w:ascii="Times New Roman" w:hAnsi="Times New Roman"/>
        </w:rPr>
      </w:pPr>
      <w:r w:rsidRPr="00932283">
        <w:rPr>
          <w:rFonts w:ascii="Times New Roman" w:hAnsi="Times New Roman"/>
        </w:rPr>
        <w:t xml:space="preserve">Tính bồi thường theo diện tích hình chiếu bằng, lát gạch </w:t>
      </w:r>
      <w:r>
        <w:rPr>
          <w:rFonts w:ascii="Times New Roman" w:hAnsi="Times New Roman"/>
        </w:rPr>
        <w:t>C</w:t>
      </w:r>
      <w:r w:rsidRPr="00932283">
        <w:rPr>
          <w:rFonts w:ascii="Times New Roman" w:hAnsi="Times New Roman"/>
        </w:rPr>
        <w:t xml:space="preserve">eramic giá </w:t>
      </w:r>
      <w:r>
        <w:rPr>
          <w:rFonts w:ascii="Times New Roman" w:hAnsi="Times New Roman"/>
        </w:rPr>
        <w:t>374</w:t>
      </w:r>
      <w:r w:rsidRPr="006E3BD3">
        <w:rPr>
          <w:rFonts w:ascii="Times New Roman" w:hAnsi="Times New Roman"/>
        </w:rPr>
        <w:t>.000 đồng/m</w:t>
      </w:r>
      <w:r w:rsidRPr="006E3BD3">
        <w:rPr>
          <w:rFonts w:ascii="Times New Roman" w:hAnsi="Times New Roman"/>
          <w:vertAlign w:val="superscript"/>
        </w:rPr>
        <w:t>2</w:t>
      </w:r>
      <w:r w:rsidRPr="006E3BD3">
        <w:rPr>
          <w:rFonts w:ascii="Times New Roman" w:hAnsi="Times New Roman"/>
        </w:rPr>
        <w:t xml:space="preserve">, lát gạch xi măng giá: </w:t>
      </w:r>
      <w:r>
        <w:rPr>
          <w:rFonts w:ascii="Times New Roman" w:hAnsi="Times New Roman"/>
        </w:rPr>
        <w:t>289</w:t>
      </w:r>
      <w:r w:rsidRPr="006E3BD3">
        <w:rPr>
          <w:rFonts w:ascii="Times New Roman" w:hAnsi="Times New Roman"/>
        </w:rPr>
        <w:t>.000 đồng/m</w:t>
      </w:r>
      <w:r w:rsidRPr="006E3BD3">
        <w:rPr>
          <w:rFonts w:ascii="Times New Roman" w:hAnsi="Times New Roman"/>
          <w:vertAlign w:val="superscript"/>
        </w:rPr>
        <w:t>2</w:t>
      </w:r>
      <w:r w:rsidRPr="006E3BD3">
        <w:rPr>
          <w:rFonts w:ascii="Times New Roman" w:hAnsi="Times New Roman"/>
        </w:rPr>
        <w:t>.</w:t>
      </w:r>
    </w:p>
    <w:p w:rsidR="002423A4" w:rsidRPr="006E3BD3" w:rsidRDefault="002423A4" w:rsidP="002423A4">
      <w:pPr>
        <w:spacing w:before="120" w:after="120"/>
        <w:ind w:firstLine="720"/>
        <w:jc w:val="both"/>
        <w:rPr>
          <w:rFonts w:ascii="Times New Roman" w:hAnsi="Times New Roman"/>
        </w:rPr>
      </w:pPr>
      <w:r w:rsidRPr="00932283">
        <w:rPr>
          <w:rFonts w:ascii="Times New Roman" w:hAnsi="Times New Roman"/>
        </w:rPr>
        <w:t xml:space="preserve">Nếu mặt láng đá mài thì tính giá: </w:t>
      </w:r>
      <w:r>
        <w:rPr>
          <w:rFonts w:ascii="Times New Roman" w:hAnsi="Times New Roman"/>
        </w:rPr>
        <w:t>475</w:t>
      </w:r>
      <w:r w:rsidRPr="006E3BD3">
        <w:rPr>
          <w:rFonts w:ascii="Times New Roman" w:hAnsi="Times New Roman"/>
        </w:rPr>
        <w:t>.000 đồng/m</w:t>
      </w:r>
      <w:r w:rsidRPr="006E3BD3">
        <w:rPr>
          <w:rFonts w:ascii="Times New Roman" w:hAnsi="Times New Roman"/>
          <w:vertAlign w:val="superscript"/>
        </w:rPr>
        <w:t>2</w:t>
      </w:r>
      <w:r w:rsidRPr="006E3BD3">
        <w:rPr>
          <w:rFonts w:ascii="Times New Roman" w:hAnsi="Times New Roman"/>
        </w:rPr>
        <w:t>.</w:t>
      </w:r>
    </w:p>
    <w:p w:rsidR="002423A4" w:rsidRPr="00470E9B" w:rsidRDefault="002423A4" w:rsidP="002423A4">
      <w:pPr>
        <w:spacing w:before="120" w:after="120"/>
        <w:ind w:left="360" w:firstLine="360"/>
        <w:jc w:val="both"/>
        <w:rPr>
          <w:rFonts w:ascii="Times New Roman" w:hAnsi="Times New Roman"/>
          <w:b/>
        </w:rPr>
      </w:pPr>
      <w:r w:rsidRPr="00470E9B">
        <w:rPr>
          <w:rFonts w:ascii="Times New Roman" w:hAnsi="Times New Roman"/>
          <w:b/>
        </w:rPr>
        <w:t>10. Lò sấy nông sản các loại, lò ấp vịt, lò gạch, lò đường:</w:t>
      </w:r>
    </w:p>
    <w:p w:rsidR="002423A4" w:rsidRPr="006E3BD3" w:rsidRDefault="002423A4" w:rsidP="002423A4">
      <w:pPr>
        <w:spacing w:before="120" w:after="120"/>
        <w:ind w:left="360" w:firstLine="360"/>
        <w:jc w:val="both"/>
        <w:rPr>
          <w:rFonts w:ascii="Times New Roman" w:hAnsi="Times New Roman"/>
        </w:rPr>
      </w:pPr>
      <w:r w:rsidRPr="006E3BD3">
        <w:rPr>
          <w:rFonts w:ascii="Times New Roman" w:hAnsi="Times New Roman"/>
        </w:rPr>
        <w:t>a)</w:t>
      </w:r>
      <w:r>
        <w:rPr>
          <w:rFonts w:ascii="Times New Roman" w:hAnsi="Times New Roman"/>
        </w:rPr>
        <w:t xml:space="preserve"> Đường kính lò D = 1,0m : 4.076</w:t>
      </w:r>
      <w:r w:rsidRPr="006E3BD3">
        <w:rPr>
          <w:rFonts w:ascii="Times New Roman" w:hAnsi="Times New Roman"/>
        </w:rPr>
        <w:t>.000</w:t>
      </w:r>
      <w:r>
        <w:rPr>
          <w:rFonts w:ascii="Times New Roman" w:hAnsi="Times New Roman"/>
        </w:rPr>
        <w:t xml:space="preserve"> </w:t>
      </w:r>
      <w:r w:rsidRPr="006E3BD3">
        <w:rPr>
          <w:rFonts w:ascii="Times New Roman" w:hAnsi="Times New Roman"/>
        </w:rPr>
        <w:t>đ</w:t>
      </w:r>
      <w:r>
        <w:rPr>
          <w:rFonts w:ascii="Times New Roman" w:hAnsi="Times New Roman"/>
        </w:rPr>
        <w:t>ồng</w:t>
      </w:r>
      <w:r w:rsidRPr="006E3BD3">
        <w:rPr>
          <w:rFonts w:ascii="Times New Roman" w:hAnsi="Times New Roman"/>
        </w:rPr>
        <w:t>/m</w:t>
      </w:r>
      <w:r w:rsidRPr="006E3BD3">
        <w:rPr>
          <w:rFonts w:ascii="Times New Roman" w:hAnsi="Times New Roman"/>
          <w:vertAlign w:val="superscript"/>
        </w:rPr>
        <w:t>2</w:t>
      </w:r>
      <w:r w:rsidRPr="006E3BD3">
        <w:rPr>
          <w:rFonts w:ascii="Times New Roman" w:hAnsi="Times New Roman"/>
        </w:rPr>
        <w:t xml:space="preserve"> lò. </w:t>
      </w:r>
    </w:p>
    <w:p w:rsidR="002423A4" w:rsidRPr="00932283" w:rsidRDefault="002423A4" w:rsidP="002423A4">
      <w:pPr>
        <w:spacing w:before="120" w:after="120"/>
        <w:ind w:left="360" w:firstLine="360"/>
        <w:jc w:val="both"/>
        <w:rPr>
          <w:rFonts w:ascii="Times New Roman" w:hAnsi="Times New Roman"/>
        </w:rPr>
      </w:pPr>
      <w:r w:rsidRPr="006E3BD3">
        <w:rPr>
          <w:rFonts w:ascii="Times New Roman" w:hAnsi="Times New Roman"/>
        </w:rPr>
        <w:t>b)</w:t>
      </w:r>
      <w:r>
        <w:rPr>
          <w:rFonts w:ascii="Times New Roman" w:hAnsi="Times New Roman"/>
        </w:rPr>
        <w:t xml:space="preserve"> Đường kính lò D = 2,0m:  5.095</w:t>
      </w:r>
      <w:r w:rsidRPr="006E3BD3">
        <w:rPr>
          <w:rFonts w:ascii="Times New Roman" w:hAnsi="Times New Roman"/>
        </w:rPr>
        <w:t>.000</w:t>
      </w:r>
      <w:r>
        <w:rPr>
          <w:rFonts w:ascii="Times New Roman" w:hAnsi="Times New Roman"/>
        </w:rPr>
        <w:t xml:space="preserve"> </w:t>
      </w:r>
      <w:r w:rsidRPr="006E3BD3">
        <w:rPr>
          <w:rFonts w:ascii="Times New Roman" w:hAnsi="Times New Roman"/>
        </w:rPr>
        <w:t>đ</w:t>
      </w:r>
      <w:r>
        <w:rPr>
          <w:rFonts w:ascii="Times New Roman" w:hAnsi="Times New Roman"/>
        </w:rPr>
        <w:t>ồng</w:t>
      </w:r>
      <w:r w:rsidRPr="006E3BD3">
        <w:rPr>
          <w:rFonts w:ascii="Times New Roman" w:hAnsi="Times New Roman"/>
        </w:rPr>
        <w:t>/m</w:t>
      </w:r>
      <w:r w:rsidRPr="006E3BD3">
        <w:rPr>
          <w:rFonts w:ascii="Times New Roman" w:hAnsi="Times New Roman"/>
          <w:vertAlign w:val="superscript"/>
        </w:rPr>
        <w:t>2</w:t>
      </w:r>
      <w:r w:rsidRPr="006E3BD3">
        <w:rPr>
          <w:rFonts w:ascii="Times New Roman" w:hAnsi="Times New Roman"/>
        </w:rPr>
        <w:t xml:space="preserve"> lò.</w:t>
      </w:r>
    </w:p>
    <w:p w:rsidR="002423A4" w:rsidRPr="00932283" w:rsidRDefault="002423A4" w:rsidP="002423A4">
      <w:pPr>
        <w:spacing w:before="120" w:after="120"/>
        <w:ind w:left="360" w:firstLine="360"/>
        <w:jc w:val="both"/>
        <w:rPr>
          <w:rFonts w:ascii="Times New Roman" w:hAnsi="Times New Roman"/>
          <w:b/>
        </w:rPr>
      </w:pPr>
      <w:r w:rsidRPr="00932283">
        <w:rPr>
          <w:rFonts w:ascii="Times New Roman" w:hAnsi="Times New Roman"/>
          <w:b/>
        </w:rPr>
        <w:t>11. Bồn chứa, Bể nước:</w:t>
      </w:r>
    </w:p>
    <w:p w:rsidR="002423A4" w:rsidRPr="006E3BD3" w:rsidRDefault="002423A4" w:rsidP="002423A4">
      <w:pPr>
        <w:spacing w:before="120" w:after="120"/>
        <w:ind w:left="360" w:firstLine="360"/>
        <w:jc w:val="both"/>
        <w:rPr>
          <w:rFonts w:ascii="Times New Roman" w:hAnsi="Times New Roman"/>
        </w:rPr>
      </w:pPr>
      <w:r w:rsidRPr="00932283">
        <w:rPr>
          <w:rFonts w:ascii="Times New Roman" w:hAnsi="Times New Roman"/>
        </w:rPr>
        <w:t>a) Bể chứa xây gạch có dung tích ≤ 3m</w:t>
      </w:r>
      <w:r w:rsidRPr="00932283">
        <w:rPr>
          <w:rFonts w:ascii="Times New Roman" w:hAnsi="Times New Roman"/>
          <w:vertAlign w:val="superscript"/>
        </w:rPr>
        <w:t>3</w:t>
      </w:r>
      <w:r w:rsidRPr="00932283">
        <w:rPr>
          <w:rFonts w:ascii="Times New Roman" w:hAnsi="Times New Roman"/>
        </w:rPr>
        <w:t xml:space="preserve"> : </w:t>
      </w:r>
      <w:r>
        <w:rPr>
          <w:rFonts w:ascii="Times New Roman" w:hAnsi="Times New Roman"/>
        </w:rPr>
        <w:t>3.058</w:t>
      </w:r>
      <w:r w:rsidRPr="006E3BD3">
        <w:rPr>
          <w:rFonts w:ascii="Times New Roman" w:hAnsi="Times New Roman"/>
        </w:rPr>
        <w:t>.000</w:t>
      </w:r>
      <w:r>
        <w:rPr>
          <w:rFonts w:ascii="Times New Roman" w:hAnsi="Times New Roman"/>
        </w:rPr>
        <w:t xml:space="preserve"> </w:t>
      </w:r>
      <w:r w:rsidRPr="006E3BD3">
        <w:rPr>
          <w:rFonts w:ascii="Times New Roman" w:hAnsi="Times New Roman"/>
        </w:rPr>
        <w:t>đ</w:t>
      </w:r>
      <w:r>
        <w:rPr>
          <w:rFonts w:ascii="Times New Roman" w:hAnsi="Times New Roman"/>
        </w:rPr>
        <w:t>ồng</w:t>
      </w:r>
      <w:r w:rsidRPr="006E3BD3">
        <w:rPr>
          <w:rFonts w:ascii="Times New Roman" w:hAnsi="Times New Roman"/>
        </w:rPr>
        <w:t>/m</w:t>
      </w:r>
      <w:r w:rsidRPr="006E3BD3">
        <w:rPr>
          <w:rFonts w:ascii="Times New Roman" w:hAnsi="Times New Roman"/>
          <w:vertAlign w:val="superscript"/>
        </w:rPr>
        <w:t>3</w:t>
      </w:r>
      <w:r w:rsidRPr="006E3BD3">
        <w:rPr>
          <w:rFonts w:ascii="Times New Roman" w:hAnsi="Times New Roman"/>
        </w:rPr>
        <w:t>.</w:t>
      </w:r>
    </w:p>
    <w:p w:rsidR="002423A4" w:rsidRPr="00932283" w:rsidRDefault="002423A4" w:rsidP="002423A4">
      <w:pPr>
        <w:spacing w:before="120" w:after="120"/>
        <w:ind w:left="360" w:firstLine="360"/>
        <w:jc w:val="both"/>
        <w:rPr>
          <w:rFonts w:ascii="Times New Roman" w:hAnsi="Times New Roman"/>
        </w:rPr>
      </w:pPr>
      <w:r w:rsidRPr="006E3BD3">
        <w:rPr>
          <w:rFonts w:ascii="Times New Roman" w:hAnsi="Times New Roman"/>
        </w:rPr>
        <w:t>b) Bể chứa xây gạch có dung tích &gt; 3m</w:t>
      </w:r>
      <w:r w:rsidRPr="006E3BD3">
        <w:rPr>
          <w:rFonts w:ascii="Times New Roman" w:hAnsi="Times New Roman"/>
          <w:vertAlign w:val="superscript"/>
        </w:rPr>
        <w:t>3</w:t>
      </w:r>
      <w:r>
        <w:rPr>
          <w:rFonts w:ascii="Times New Roman" w:hAnsi="Times New Roman"/>
        </w:rPr>
        <w:t xml:space="preserve"> : 3.737</w:t>
      </w:r>
      <w:r w:rsidRPr="006E3BD3">
        <w:rPr>
          <w:rFonts w:ascii="Times New Roman" w:hAnsi="Times New Roman"/>
        </w:rPr>
        <w:t>.000</w:t>
      </w:r>
      <w:r>
        <w:rPr>
          <w:rFonts w:ascii="Times New Roman" w:hAnsi="Times New Roman"/>
        </w:rPr>
        <w:t xml:space="preserve"> </w:t>
      </w:r>
      <w:r w:rsidRPr="006E3BD3">
        <w:rPr>
          <w:rFonts w:ascii="Times New Roman" w:hAnsi="Times New Roman"/>
        </w:rPr>
        <w:t>đ</w:t>
      </w:r>
      <w:r>
        <w:rPr>
          <w:rFonts w:ascii="Times New Roman" w:hAnsi="Times New Roman"/>
        </w:rPr>
        <w:t>ồng</w:t>
      </w:r>
      <w:r w:rsidRPr="006E3BD3">
        <w:rPr>
          <w:rFonts w:ascii="Times New Roman" w:hAnsi="Times New Roman"/>
        </w:rPr>
        <w:t>/m</w:t>
      </w:r>
      <w:r w:rsidRPr="006E3BD3">
        <w:rPr>
          <w:rFonts w:ascii="Times New Roman" w:hAnsi="Times New Roman"/>
          <w:vertAlign w:val="superscript"/>
        </w:rPr>
        <w:t>3</w:t>
      </w:r>
      <w:r w:rsidRPr="00932283">
        <w:rPr>
          <w:rFonts w:ascii="Times New Roman" w:hAnsi="Times New Roman"/>
        </w:rPr>
        <w:t>.</w:t>
      </w:r>
    </w:p>
    <w:p w:rsidR="002423A4" w:rsidRPr="00932283" w:rsidRDefault="002423A4" w:rsidP="002423A4">
      <w:pPr>
        <w:pStyle w:val="BodyTextIndent"/>
      </w:pPr>
      <w:r w:rsidRPr="00932283">
        <w:tab/>
        <w:t>12. Kè đá hộc:</w:t>
      </w:r>
    </w:p>
    <w:p w:rsidR="002423A4" w:rsidRPr="006E3BD3" w:rsidRDefault="002423A4" w:rsidP="002423A4">
      <w:pPr>
        <w:pStyle w:val="BodyTextIndent"/>
        <w:rPr>
          <w:b w:val="0"/>
        </w:rPr>
      </w:pPr>
      <w:r w:rsidRPr="00932283">
        <w:tab/>
      </w:r>
      <w:r w:rsidRPr="00932283">
        <w:rPr>
          <w:b w:val="0"/>
        </w:rPr>
        <w:t>a) Kè đá hộc dày 300-500</w:t>
      </w:r>
      <w:r>
        <w:rPr>
          <w:b w:val="0"/>
        </w:rPr>
        <w:t>mm</w:t>
      </w:r>
      <w:r w:rsidRPr="00932283">
        <w:rPr>
          <w:b w:val="0"/>
        </w:rPr>
        <w:t>, nền gia cố cọc tràm, có giằng</w:t>
      </w:r>
      <w:r>
        <w:rPr>
          <w:b w:val="0"/>
        </w:rPr>
        <w:t xml:space="preserve"> bê tông cốt thép</w:t>
      </w:r>
      <w:r w:rsidRPr="00932283">
        <w:rPr>
          <w:b w:val="0"/>
        </w:rPr>
        <w:t xml:space="preserve"> trên đầu và dưới đáy</w:t>
      </w:r>
      <w:r w:rsidRPr="006E3BD3">
        <w:t xml:space="preserve">: </w:t>
      </w:r>
      <w:r w:rsidRPr="00FA61A3">
        <w:rPr>
          <w:b w:val="0"/>
        </w:rPr>
        <w:t>1.</w:t>
      </w:r>
      <w:r>
        <w:rPr>
          <w:b w:val="0"/>
        </w:rPr>
        <w:t>189</w:t>
      </w:r>
      <w:r w:rsidRPr="006E3BD3">
        <w:rPr>
          <w:b w:val="0"/>
        </w:rPr>
        <w:t>.000 đ</w:t>
      </w:r>
      <w:r>
        <w:rPr>
          <w:b w:val="0"/>
        </w:rPr>
        <w:t>ồng</w:t>
      </w:r>
      <w:r w:rsidRPr="006E3BD3">
        <w:rPr>
          <w:b w:val="0"/>
        </w:rPr>
        <w:t>/m</w:t>
      </w:r>
      <w:r w:rsidRPr="006E3BD3">
        <w:rPr>
          <w:b w:val="0"/>
          <w:vertAlign w:val="superscript"/>
        </w:rPr>
        <w:t>2</w:t>
      </w:r>
      <w:r w:rsidRPr="006E3BD3">
        <w:rPr>
          <w:b w:val="0"/>
        </w:rPr>
        <w:t xml:space="preserve">. </w:t>
      </w:r>
    </w:p>
    <w:p w:rsidR="002423A4" w:rsidRPr="00F834EF" w:rsidRDefault="002423A4" w:rsidP="002423A4">
      <w:pPr>
        <w:pStyle w:val="BodyTextIndent"/>
        <w:rPr>
          <w:b w:val="0"/>
          <w:spacing w:val="-6"/>
          <w:sz w:val="26"/>
        </w:rPr>
      </w:pPr>
      <w:r w:rsidRPr="00932283">
        <w:rPr>
          <w:b w:val="0"/>
        </w:rPr>
        <w:lastRenderedPageBreak/>
        <w:tab/>
      </w:r>
      <w:r w:rsidRPr="00F834EF">
        <w:rPr>
          <w:b w:val="0"/>
          <w:spacing w:val="-6"/>
          <w:sz w:val="26"/>
        </w:rPr>
        <w:t>b</w:t>
      </w:r>
      <w:r w:rsidRPr="00BD08F3">
        <w:rPr>
          <w:b w:val="0"/>
        </w:rPr>
        <w:t xml:space="preserve">) Kè đá hộc xây trên nền không gia cố cọc tràm, không có giằng </w:t>
      </w:r>
      <w:r>
        <w:rPr>
          <w:b w:val="0"/>
        </w:rPr>
        <w:t>bê tông cốt thép</w:t>
      </w:r>
      <w:r w:rsidRPr="00BD08F3">
        <w:rPr>
          <w:b w:val="0"/>
        </w:rPr>
        <w:t xml:space="preserve">: </w:t>
      </w:r>
      <w:r>
        <w:rPr>
          <w:b w:val="0"/>
        </w:rPr>
        <w:t>679</w:t>
      </w:r>
      <w:r w:rsidRPr="00BD08F3">
        <w:rPr>
          <w:b w:val="0"/>
        </w:rPr>
        <w:t>.000 đ/m2.</w:t>
      </w:r>
      <w:r w:rsidRPr="00BD08F3">
        <w:rPr>
          <w:b w:val="0"/>
        </w:rPr>
        <w:tab/>
      </w:r>
    </w:p>
    <w:p w:rsidR="002423A4" w:rsidRPr="00932283" w:rsidRDefault="002423A4" w:rsidP="002423A4">
      <w:pPr>
        <w:pStyle w:val="BodyTextIndent"/>
      </w:pPr>
      <w:r w:rsidRPr="00932283">
        <w:tab/>
        <w:t>13. Điện thoại, điện kế đô thị , điện kế nông thôn, thủy lực kế ở đô thị, Thuỷ lực kế ở nông thôn:</w:t>
      </w:r>
    </w:p>
    <w:p w:rsidR="002423A4" w:rsidRPr="006E3BD3" w:rsidRDefault="002423A4" w:rsidP="002423A4">
      <w:pPr>
        <w:spacing w:before="120" w:after="120"/>
        <w:ind w:firstLine="720"/>
        <w:jc w:val="both"/>
        <w:rPr>
          <w:rFonts w:ascii="Times New Roman" w:hAnsi="Times New Roman"/>
        </w:rPr>
      </w:pPr>
      <w:r w:rsidRPr="006E3BD3">
        <w:rPr>
          <w:rFonts w:ascii="Times New Roman" w:hAnsi="Times New Roman"/>
        </w:rPr>
        <w:t xml:space="preserve">a) Điện thoại: di dời được bồi hoàn </w:t>
      </w:r>
      <w:r>
        <w:rPr>
          <w:rFonts w:ascii="Times New Roman" w:hAnsi="Times New Roman"/>
        </w:rPr>
        <w:t>381</w:t>
      </w:r>
      <w:r w:rsidRPr="006E3BD3">
        <w:rPr>
          <w:rFonts w:ascii="Times New Roman" w:hAnsi="Times New Roman"/>
        </w:rPr>
        <w:t xml:space="preserve">.000 đồng trong phạm vi 30 mét và  </w:t>
      </w:r>
      <w:r>
        <w:rPr>
          <w:rFonts w:ascii="Times New Roman" w:hAnsi="Times New Roman"/>
        </w:rPr>
        <w:t>613</w:t>
      </w:r>
      <w:r w:rsidRPr="006E3BD3">
        <w:rPr>
          <w:rFonts w:ascii="Times New Roman" w:hAnsi="Times New Roman"/>
        </w:rPr>
        <w:t>.000 đồng phạm vi trên 30 mét.</w:t>
      </w:r>
    </w:p>
    <w:p w:rsidR="002423A4" w:rsidRPr="006E3BD3" w:rsidRDefault="002423A4" w:rsidP="002423A4">
      <w:pPr>
        <w:spacing w:before="120" w:after="120"/>
        <w:ind w:firstLine="720"/>
        <w:jc w:val="both"/>
        <w:rPr>
          <w:rFonts w:ascii="Times New Roman" w:hAnsi="Times New Roman"/>
        </w:rPr>
      </w:pPr>
      <w:r w:rsidRPr="006E3BD3">
        <w:rPr>
          <w:rFonts w:ascii="Times New Roman" w:hAnsi="Times New Roman"/>
        </w:rPr>
        <w:t xml:space="preserve">b) Điện kế ở đô thị: khi di dời 01 điện kế nằm trong công trình giải tỏa, trung bình </w:t>
      </w:r>
      <w:r>
        <w:rPr>
          <w:rFonts w:ascii="Times New Roman" w:hAnsi="Times New Roman"/>
        </w:rPr>
        <w:t>1.427</w:t>
      </w:r>
      <w:r w:rsidRPr="006E3BD3">
        <w:rPr>
          <w:rFonts w:ascii="Times New Roman" w:hAnsi="Times New Roman"/>
        </w:rPr>
        <w:t>.000</w:t>
      </w:r>
      <w:r>
        <w:rPr>
          <w:rFonts w:ascii="Times New Roman" w:hAnsi="Times New Roman"/>
        </w:rPr>
        <w:t xml:space="preserve"> </w:t>
      </w:r>
      <w:r w:rsidRPr="006E3BD3">
        <w:rPr>
          <w:rFonts w:ascii="Times New Roman" w:hAnsi="Times New Roman"/>
        </w:rPr>
        <w:t>đ</w:t>
      </w:r>
      <w:r>
        <w:rPr>
          <w:rFonts w:ascii="Times New Roman" w:hAnsi="Times New Roman"/>
        </w:rPr>
        <w:t>ồng</w:t>
      </w:r>
      <w:r w:rsidRPr="006E3BD3">
        <w:rPr>
          <w:rFonts w:ascii="Times New Roman" w:hAnsi="Times New Roman"/>
        </w:rPr>
        <w:t>/cái.</w:t>
      </w:r>
    </w:p>
    <w:p w:rsidR="002423A4" w:rsidRPr="006E3BD3" w:rsidRDefault="002423A4" w:rsidP="002423A4">
      <w:pPr>
        <w:spacing w:before="120" w:after="120"/>
        <w:ind w:left="360" w:firstLine="360"/>
        <w:jc w:val="both"/>
        <w:rPr>
          <w:rFonts w:ascii="Times New Roman" w:hAnsi="Times New Roman"/>
        </w:rPr>
      </w:pPr>
      <w:r w:rsidRPr="006E3BD3">
        <w:rPr>
          <w:rFonts w:ascii="Times New Roman" w:hAnsi="Times New Roman"/>
        </w:rPr>
        <w:t xml:space="preserve">c) Điện kế ở nông thôn: </w:t>
      </w:r>
    </w:p>
    <w:p w:rsidR="002423A4" w:rsidRPr="006E3BD3" w:rsidRDefault="002423A4" w:rsidP="002423A4">
      <w:pPr>
        <w:spacing w:before="120" w:after="120"/>
        <w:ind w:firstLine="720"/>
        <w:jc w:val="both"/>
        <w:rPr>
          <w:rFonts w:ascii="Times New Roman" w:hAnsi="Times New Roman"/>
        </w:rPr>
      </w:pPr>
      <w:r w:rsidRPr="006E3BD3">
        <w:rPr>
          <w:rFonts w:ascii="Times New Roman" w:hAnsi="Times New Roman"/>
        </w:rPr>
        <w:t xml:space="preserve">- Mức 1: Đối với hộ có chiều dài dây (dây nhánh từ đường trục hạ thế phân phối đến hộ sử dụng điện) từ 15m trở xuống đền bù </w:t>
      </w:r>
      <w:r>
        <w:rPr>
          <w:rFonts w:ascii="Times New Roman" w:hAnsi="Times New Roman"/>
        </w:rPr>
        <w:t>1.427</w:t>
      </w:r>
      <w:r w:rsidRPr="006E3BD3">
        <w:rPr>
          <w:rFonts w:ascii="Times New Roman" w:hAnsi="Times New Roman"/>
        </w:rPr>
        <w:t>.000</w:t>
      </w:r>
      <w:r>
        <w:rPr>
          <w:rFonts w:ascii="Times New Roman" w:hAnsi="Times New Roman"/>
        </w:rPr>
        <w:t xml:space="preserve"> </w:t>
      </w:r>
      <w:r w:rsidRPr="006E3BD3">
        <w:rPr>
          <w:rFonts w:ascii="Times New Roman" w:hAnsi="Times New Roman"/>
        </w:rPr>
        <w:t>đ</w:t>
      </w:r>
      <w:r>
        <w:rPr>
          <w:rFonts w:ascii="Times New Roman" w:hAnsi="Times New Roman"/>
        </w:rPr>
        <w:t>ồng</w:t>
      </w:r>
      <w:r w:rsidRPr="006E3BD3">
        <w:rPr>
          <w:rFonts w:ascii="Times New Roman" w:hAnsi="Times New Roman"/>
        </w:rPr>
        <w:t>/hộ.</w:t>
      </w:r>
    </w:p>
    <w:p w:rsidR="002423A4" w:rsidRPr="006E3BD3" w:rsidRDefault="002423A4" w:rsidP="002423A4">
      <w:pPr>
        <w:spacing w:before="120" w:after="120"/>
        <w:ind w:firstLine="720"/>
        <w:jc w:val="both"/>
        <w:rPr>
          <w:rFonts w:ascii="Times New Roman" w:hAnsi="Times New Roman"/>
        </w:rPr>
      </w:pPr>
      <w:r w:rsidRPr="006E3BD3">
        <w:rPr>
          <w:rFonts w:ascii="Times New Roman" w:hAnsi="Times New Roman"/>
        </w:rPr>
        <w:t>- Mức 2: Đối với hộ có chiều dài dây từ 15m – 30m đền bù: 1.</w:t>
      </w:r>
      <w:r>
        <w:rPr>
          <w:rFonts w:ascii="Times New Roman" w:hAnsi="Times New Roman"/>
        </w:rPr>
        <w:t>835</w:t>
      </w:r>
      <w:r w:rsidRPr="006E3BD3">
        <w:rPr>
          <w:rFonts w:ascii="Times New Roman" w:hAnsi="Times New Roman"/>
        </w:rPr>
        <w:t>.000</w:t>
      </w:r>
      <w:r>
        <w:rPr>
          <w:rFonts w:ascii="Times New Roman" w:hAnsi="Times New Roman"/>
        </w:rPr>
        <w:t xml:space="preserve"> </w:t>
      </w:r>
      <w:r w:rsidRPr="006E3BD3">
        <w:rPr>
          <w:rFonts w:ascii="Times New Roman" w:hAnsi="Times New Roman"/>
        </w:rPr>
        <w:t>đ</w:t>
      </w:r>
      <w:r>
        <w:rPr>
          <w:rFonts w:ascii="Times New Roman" w:hAnsi="Times New Roman"/>
        </w:rPr>
        <w:t>ồng</w:t>
      </w:r>
      <w:r w:rsidRPr="006E3BD3">
        <w:rPr>
          <w:rFonts w:ascii="Times New Roman" w:hAnsi="Times New Roman"/>
        </w:rPr>
        <w:t>/hộ.</w:t>
      </w:r>
    </w:p>
    <w:p w:rsidR="002423A4" w:rsidRPr="006E3BD3" w:rsidRDefault="002423A4" w:rsidP="002423A4">
      <w:pPr>
        <w:spacing w:before="120" w:after="120"/>
        <w:ind w:firstLine="720"/>
        <w:jc w:val="both"/>
        <w:rPr>
          <w:rFonts w:ascii="Times New Roman" w:hAnsi="Times New Roman"/>
        </w:rPr>
      </w:pPr>
      <w:r w:rsidRPr="006E3BD3">
        <w:rPr>
          <w:rFonts w:ascii="Times New Roman" w:hAnsi="Times New Roman"/>
        </w:rPr>
        <w:t xml:space="preserve">d) Thủy lực kế ở đô thị: Chi phí bồi hoàn cho những hộ dân cư trong khu vực giải tỏa trung bình </w:t>
      </w:r>
      <w:r>
        <w:rPr>
          <w:rFonts w:ascii="Times New Roman" w:hAnsi="Times New Roman"/>
        </w:rPr>
        <w:t>509</w:t>
      </w:r>
      <w:r w:rsidRPr="006E3BD3">
        <w:rPr>
          <w:rFonts w:ascii="Times New Roman" w:hAnsi="Times New Roman"/>
        </w:rPr>
        <w:t>.000</w:t>
      </w:r>
      <w:r>
        <w:rPr>
          <w:rFonts w:ascii="Times New Roman" w:hAnsi="Times New Roman"/>
        </w:rPr>
        <w:t xml:space="preserve"> </w:t>
      </w:r>
      <w:r w:rsidRPr="006E3BD3">
        <w:rPr>
          <w:rFonts w:ascii="Times New Roman" w:hAnsi="Times New Roman"/>
        </w:rPr>
        <w:t>đ</w:t>
      </w:r>
      <w:r>
        <w:rPr>
          <w:rFonts w:ascii="Times New Roman" w:hAnsi="Times New Roman"/>
        </w:rPr>
        <w:t>ồng</w:t>
      </w:r>
      <w:r w:rsidRPr="006E3BD3">
        <w:rPr>
          <w:rFonts w:ascii="Times New Roman" w:hAnsi="Times New Roman"/>
        </w:rPr>
        <w:t>/cái.</w:t>
      </w:r>
    </w:p>
    <w:p w:rsidR="002423A4" w:rsidRPr="006E3BD3" w:rsidRDefault="002423A4" w:rsidP="002423A4">
      <w:pPr>
        <w:spacing w:before="120" w:after="120"/>
        <w:ind w:firstLine="720"/>
        <w:jc w:val="both"/>
        <w:rPr>
          <w:rFonts w:ascii="Times New Roman" w:hAnsi="Times New Roman"/>
        </w:rPr>
      </w:pPr>
      <w:r w:rsidRPr="006E3BD3">
        <w:rPr>
          <w:rFonts w:ascii="Times New Roman" w:hAnsi="Times New Roman"/>
        </w:rPr>
        <w:t>e) Thủy lực kế ở nông thôn: C</w:t>
      </w:r>
      <w:r w:rsidRPr="00932283">
        <w:rPr>
          <w:rFonts w:ascii="Times New Roman" w:hAnsi="Times New Roman"/>
        </w:rPr>
        <w:t xml:space="preserve">hi phí bồi hoàn cho những hộ dân cư trong khu vực giải tỏa trung bình </w:t>
      </w:r>
      <w:r>
        <w:rPr>
          <w:rFonts w:ascii="Times New Roman" w:hAnsi="Times New Roman"/>
        </w:rPr>
        <w:t>815</w:t>
      </w:r>
      <w:r w:rsidRPr="006E3BD3">
        <w:rPr>
          <w:rFonts w:ascii="Times New Roman" w:hAnsi="Times New Roman"/>
        </w:rPr>
        <w:t>.000</w:t>
      </w:r>
      <w:r>
        <w:rPr>
          <w:rFonts w:ascii="Times New Roman" w:hAnsi="Times New Roman"/>
        </w:rPr>
        <w:t xml:space="preserve"> </w:t>
      </w:r>
      <w:r w:rsidRPr="006E3BD3">
        <w:rPr>
          <w:rFonts w:ascii="Times New Roman" w:hAnsi="Times New Roman"/>
        </w:rPr>
        <w:t>đ</w:t>
      </w:r>
      <w:r>
        <w:rPr>
          <w:rFonts w:ascii="Times New Roman" w:hAnsi="Times New Roman"/>
        </w:rPr>
        <w:t>ồng</w:t>
      </w:r>
      <w:r w:rsidRPr="006E3BD3">
        <w:rPr>
          <w:rFonts w:ascii="Times New Roman" w:hAnsi="Times New Roman"/>
        </w:rPr>
        <w:t>/cái.</w:t>
      </w:r>
    </w:p>
    <w:p w:rsidR="002423A4" w:rsidRPr="00820103" w:rsidRDefault="002423A4" w:rsidP="002423A4">
      <w:pPr>
        <w:spacing w:before="120" w:after="120"/>
        <w:jc w:val="both"/>
        <w:rPr>
          <w:rFonts w:ascii="Times New Roman" w:hAnsi="Times New Roman"/>
          <w:i/>
        </w:rPr>
      </w:pPr>
      <w:r w:rsidRPr="00932283">
        <w:rPr>
          <w:rFonts w:ascii="Times New Roman" w:hAnsi="Times New Roman"/>
          <w:b/>
          <w:i/>
        </w:rPr>
        <w:tab/>
      </w:r>
      <w:r w:rsidRPr="00B77039">
        <w:rPr>
          <w:rFonts w:ascii="Times New Roman" w:hAnsi="Times New Roman"/>
          <w:i/>
          <w:u w:val="single"/>
        </w:rPr>
        <w:t>Lưu ý :</w:t>
      </w:r>
      <w:r w:rsidRPr="00B77039">
        <w:rPr>
          <w:rFonts w:ascii="Times New Roman" w:hAnsi="Times New Roman"/>
          <w:i/>
        </w:rPr>
        <w:t xml:space="preserve"> Chỉ thực hiện bồi thường khi nhà dân đầu tư về điện kế hoặc thủy lực kế. Không bồi thường cho dân trong trường hợp các đơn vị kinh doanh điện, nước đầu tư cho thuê bao, khi đó kinh</w:t>
      </w:r>
      <w:r w:rsidRPr="00820103">
        <w:rPr>
          <w:rFonts w:ascii="Times New Roman" w:hAnsi="Times New Roman"/>
          <w:i/>
        </w:rPr>
        <w:t xml:space="preserve"> phí bồi thường sẽ thực hiện cho các đơn vị kinh doanh điện, nước.</w:t>
      </w:r>
    </w:p>
    <w:p w:rsidR="002423A4" w:rsidRPr="00932283" w:rsidRDefault="002423A4" w:rsidP="002423A4">
      <w:pPr>
        <w:spacing w:before="120" w:after="120"/>
        <w:ind w:firstLine="720"/>
        <w:jc w:val="both"/>
        <w:rPr>
          <w:rFonts w:ascii="Times New Roman" w:hAnsi="Times New Roman"/>
          <w:b/>
        </w:rPr>
      </w:pPr>
      <w:r w:rsidRPr="00932283">
        <w:rPr>
          <w:rFonts w:ascii="Times New Roman" w:hAnsi="Times New Roman"/>
          <w:b/>
          <w:bCs/>
        </w:rPr>
        <w:t>IV.</w:t>
      </w:r>
      <w:r w:rsidRPr="00932283">
        <w:rPr>
          <w:rFonts w:ascii="Times New Roman" w:hAnsi="Times New Roman"/>
        </w:rPr>
        <w:t xml:space="preserve"> </w:t>
      </w:r>
      <w:r w:rsidRPr="00932283">
        <w:rPr>
          <w:rFonts w:ascii="Times New Roman" w:hAnsi="Times New Roman"/>
          <w:b/>
        </w:rPr>
        <w:t xml:space="preserve">NHỮNG QUY ĐỊNH KHÁC KHI ÁP DỤNG BẢNG GIÁ </w:t>
      </w:r>
      <w:r>
        <w:rPr>
          <w:rFonts w:ascii="Times New Roman" w:hAnsi="Times New Roman"/>
          <w:b/>
        </w:rPr>
        <w:t xml:space="preserve">XÂY DỰNG MỚI </w:t>
      </w:r>
      <w:r w:rsidRPr="00932283">
        <w:rPr>
          <w:rFonts w:ascii="Times New Roman" w:hAnsi="Times New Roman"/>
          <w:b/>
        </w:rPr>
        <w:t xml:space="preserve">NHÀ Ở </w:t>
      </w:r>
      <w:r>
        <w:rPr>
          <w:rFonts w:ascii="Times New Roman" w:hAnsi="Times New Roman"/>
          <w:b/>
        </w:rPr>
        <w:t xml:space="preserve"> RIÊNG LẺ </w:t>
      </w:r>
      <w:r w:rsidRPr="00932283">
        <w:rPr>
          <w:rFonts w:ascii="Times New Roman" w:hAnsi="Times New Roman"/>
          <w:b/>
        </w:rPr>
        <w:t>VÀ CÔNG TRÌNH :</w:t>
      </w:r>
    </w:p>
    <w:p w:rsidR="002423A4" w:rsidRPr="00932283" w:rsidRDefault="002423A4" w:rsidP="002423A4">
      <w:pPr>
        <w:spacing w:before="120" w:after="120"/>
        <w:jc w:val="both"/>
        <w:rPr>
          <w:rFonts w:ascii="Times New Roman" w:hAnsi="Times New Roman"/>
        </w:rPr>
      </w:pPr>
      <w:r w:rsidRPr="00932283">
        <w:rPr>
          <w:rFonts w:ascii="Times New Roman" w:hAnsi="Times New Roman"/>
        </w:rPr>
        <w:tab/>
      </w:r>
      <w:r w:rsidRPr="00CE4B26">
        <w:rPr>
          <w:rFonts w:ascii="Times New Roman" w:hAnsi="Times New Roman"/>
          <w:b/>
        </w:rPr>
        <w:t>1.</w:t>
      </w:r>
      <w:r w:rsidRPr="00932283">
        <w:rPr>
          <w:rFonts w:ascii="Times New Roman" w:hAnsi="Times New Roman"/>
        </w:rPr>
        <w:t xml:space="preserve"> Nhà ở mượn vách (nhưng có móng, cột, đà riêng) của nhà khác thì giảm 3%  tổng giá trị 1 bên vách hoàn chỉnh, giảm 6% giá trị còn lại cho 2 bên.</w:t>
      </w:r>
    </w:p>
    <w:p w:rsidR="002423A4" w:rsidRPr="00932283" w:rsidRDefault="002423A4" w:rsidP="002423A4">
      <w:pPr>
        <w:spacing w:before="120" w:after="120"/>
        <w:jc w:val="both"/>
        <w:rPr>
          <w:rFonts w:ascii="Times New Roman" w:hAnsi="Times New Roman"/>
        </w:rPr>
      </w:pPr>
      <w:r w:rsidRPr="00932283">
        <w:rPr>
          <w:rFonts w:ascii="Times New Roman" w:hAnsi="Times New Roman"/>
        </w:rPr>
        <w:tab/>
      </w:r>
      <w:r w:rsidRPr="00CE4B26">
        <w:rPr>
          <w:rFonts w:ascii="Times New Roman" w:hAnsi="Times New Roman"/>
          <w:b/>
        </w:rPr>
        <w:t>2.</w:t>
      </w:r>
      <w:r w:rsidRPr="00932283">
        <w:rPr>
          <w:rFonts w:ascii="Times New Roman" w:hAnsi="Times New Roman"/>
        </w:rPr>
        <w:t xml:space="preserve"> Nhà ở </w:t>
      </w:r>
      <w:r>
        <w:rPr>
          <w:rFonts w:ascii="Times New Roman" w:hAnsi="Times New Roman"/>
        </w:rPr>
        <w:t>loại 03</w:t>
      </w:r>
      <w:r w:rsidRPr="00932283">
        <w:rPr>
          <w:rFonts w:ascii="Times New Roman" w:hAnsi="Times New Roman"/>
        </w:rPr>
        <w:t xml:space="preserve"> không có trần giảm 3% giá trị còn lại của căn nhà.</w:t>
      </w:r>
    </w:p>
    <w:p w:rsidR="002423A4" w:rsidRPr="00932283" w:rsidRDefault="002423A4" w:rsidP="002423A4">
      <w:pPr>
        <w:spacing w:before="120" w:after="120"/>
        <w:jc w:val="both"/>
        <w:rPr>
          <w:rFonts w:ascii="Times New Roman" w:hAnsi="Times New Roman"/>
        </w:rPr>
      </w:pPr>
      <w:r w:rsidRPr="00932283">
        <w:rPr>
          <w:rFonts w:ascii="Times New Roman" w:hAnsi="Times New Roman"/>
        </w:rPr>
        <w:t xml:space="preserve">          </w:t>
      </w:r>
      <w:r w:rsidRPr="00CE4B26">
        <w:rPr>
          <w:rFonts w:ascii="Times New Roman" w:hAnsi="Times New Roman"/>
          <w:b/>
        </w:rPr>
        <w:t>3.</w:t>
      </w:r>
      <w:r w:rsidRPr="00932283">
        <w:rPr>
          <w:rFonts w:ascii="Times New Roman" w:hAnsi="Times New Roman"/>
        </w:rPr>
        <w:t xml:space="preserve"> Nhà ở </w:t>
      </w:r>
      <w:r>
        <w:rPr>
          <w:rFonts w:ascii="Times New Roman" w:hAnsi="Times New Roman"/>
        </w:rPr>
        <w:t>loại</w:t>
      </w:r>
      <w:r w:rsidRPr="00932283">
        <w:rPr>
          <w:rFonts w:ascii="Times New Roman" w:hAnsi="Times New Roman"/>
        </w:rPr>
        <w:t xml:space="preserve"> </w:t>
      </w:r>
      <w:r>
        <w:rPr>
          <w:rFonts w:ascii="Times New Roman" w:hAnsi="Times New Roman"/>
        </w:rPr>
        <w:t>02</w:t>
      </w:r>
      <w:r w:rsidRPr="00932283">
        <w:rPr>
          <w:rFonts w:ascii="Times New Roman" w:hAnsi="Times New Roman"/>
        </w:rPr>
        <w:t xml:space="preserve">, </w:t>
      </w:r>
      <w:r>
        <w:rPr>
          <w:rFonts w:ascii="Times New Roman" w:hAnsi="Times New Roman"/>
        </w:rPr>
        <w:t>03</w:t>
      </w:r>
      <w:r w:rsidRPr="00932283">
        <w:rPr>
          <w:rFonts w:ascii="Times New Roman" w:hAnsi="Times New Roman"/>
        </w:rPr>
        <w:t xml:space="preserve"> không có nhà vệ sinh trong nhà giảm 7% giá trị còn lại của căn nhà; không có hệ thống cấp điện, hệ thống cấp, thoát nước trong nhà giảm 2-3% giá trị còn lại của căn nhà.</w:t>
      </w:r>
    </w:p>
    <w:p w:rsidR="002423A4" w:rsidRPr="00932283" w:rsidRDefault="002423A4" w:rsidP="002423A4">
      <w:pPr>
        <w:spacing w:before="120" w:after="120"/>
        <w:jc w:val="both"/>
        <w:rPr>
          <w:rFonts w:ascii="Times New Roman" w:hAnsi="Times New Roman"/>
        </w:rPr>
      </w:pPr>
      <w:r w:rsidRPr="00932283">
        <w:rPr>
          <w:rFonts w:ascii="Times New Roman" w:hAnsi="Times New Roman"/>
        </w:rPr>
        <w:tab/>
      </w:r>
      <w:r w:rsidRPr="00CE4B26">
        <w:rPr>
          <w:rFonts w:ascii="Times New Roman" w:hAnsi="Times New Roman"/>
          <w:b/>
        </w:rPr>
        <w:t>4.</w:t>
      </w:r>
      <w:r w:rsidRPr="00932283">
        <w:rPr>
          <w:rFonts w:ascii="Times New Roman" w:hAnsi="Times New Roman"/>
        </w:rPr>
        <w:t xml:space="preserve"> Trong trường hợp nhà xây dựng không đồng bộ và hoàn chỉnh (1/2 cấp này, 1/2 cấp khác) thì phải tính toán cụ thể và áp dụng từng cấp riêng biệt.</w:t>
      </w:r>
    </w:p>
    <w:p w:rsidR="002423A4" w:rsidRPr="00932283" w:rsidRDefault="002423A4" w:rsidP="002423A4">
      <w:pPr>
        <w:spacing w:before="120" w:after="120"/>
        <w:jc w:val="both"/>
        <w:rPr>
          <w:rFonts w:ascii="Times New Roman" w:hAnsi="Times New Roman"/>
        </w:rPr>
      </w:pPr>
      <w:r w:rsidRPr="00932283">
        <w:rPr>
          <w:rFonts w:ascii="Times New Roman" w:hAnsi="Times New Roman"/>
        </w:rPr>
        <w:tab/>
      </w:r>
      <w:r w:rsidRPr="00CE4B26">
        <w:rPr>
          <w:rFonts w:ascii="Times New Roman" w:hAnsi="Times New Roman"/>
          <w:b/>
        </w:rPr>
        <w:t>5</w:t>
      </w:r>
      <w:r w:rsidRPr="00932283">
        <w:rPr>
          <w:rFonts w:ascii="Times New Roman" w:hAnsi="Times New Roman"/>
        </w:rPr>
        <w:t>. Đối với nhà xưởng, nhà kho, chuồng trại không có vách giảm 6% giá trị còn lại cho 1 bên và 12% giá trị còn lại cho 2 bên.</w:t>
      </w:r>
    </w:p>
    <w:p w:rsidR="002423A4" w:rsidRPr="00932283" w:rsidRDefault="002423A4" w:rsidP="002423A4">
      <w:pPr>
        <w:spacing w:before="120" w:after="120"/>
        <w:jc w:val="both"/>
        <w:rPr>
          <w:rFonts w:ascii="Times New Roman" w:hAnsi="Times New Roman"/>
        </w:rPr>
      </w:pPr>
      <w:r w:rsidRPr="00932283">
        <w:rPr>
          <w:rFonts w:ascii="Times New Roman" w:hAnsi="Times New Roman"/>
        </w:rPr>
        <w:t xml:space="preserve">          </w:t>
      </w:r>
      <w:r w:rsidRPr="00CE4B26">
        <w:rPr>
          <w:rFonts w:ascii="Times New Roman" w:hAnsi="Times New Roman"/>
          <w:b/>
        </w:rPr>
        <w:t>6.</w:t>
      </w:r>
      <w:r w:rsidRPr="00932283">
        <w:rPr>
          <w:rFonts w:ascii="Times New Roman" w:hAnsi="Times New Roman"/>
        </w:rPr>
        <w:t xml:space="preserve"> Diện tích sàn tầng l</w:t>
      </w:r>
      <w:r>
        <w:rPr>
          <w:rFonts w:ascii="Times New Roman" w:hAnsi="Times New Roman"/>
        </w:rPr>
        <w:t>ửng</w:t>
      </w:r>
      <w:r w:rsidRPr="00932283">
        <w:rPr>
          <w:rFonts w:ascii="Times New Roman" w:hAnsi="Times New Roman"/>
        </w:rPr>
        <w:t xml:space="preserve"> tính bằng 2/3 diện tích sàn bình thường </w:t>
      </w:r>
    </w:p>
    <w:p w:rsidR="002423A4" w:rsidRPr="00932283" w:rsidRDefault="002423A4" w:rsidP="002423A4">
      <w:pPr>
        <w:spacing w:before="120" w:after="120"/>
        <w:jc w:val="both"/>
        <w:rPr>
          <w:rFonts w:ascii="Times New Roman" w:hAnsi="Times New Roman"/>
        </w:rPr>
      </w:pPr>
      <w:r w:rsidRPr="00932283">
        <w:rPr>
          <w:rFonts w:ascii="Times New Roman" w:hAnsi="Times New Roman"/>
        </w:rPr>
        <w:t xml:space="preserve">          </w:t>
      </w:r>
      <w:r w:rsidRPr="00CE4B26">
        <w:rPr>
          <w:rFonts w:ascii="Times New Roman" w:hAnsi="Times New Roman"/>
          <w:b/>
        </w:rPr>
        <w:t>7.</w:t>
      </w:r>
      <w:r w:rsidRPr="00932283">
        <w:rPr>
          <w:rFonts w:ascii="Times New Roman" w:hAnsi="Times New Roman"/>
        </w:rPr>
        <w:t xml:space="preserve"> Diện tích cầu thang tính bằng diện tích hình chiếu bằng của cầu thang</w:t>
      </w:r>
    </w:p>
    <w:p w:rsidR="002423A4" w:rsidRDefault="002423A4" w:rsidP="002423A4">
      <w:pPr>
        <w:spacing w:before="120" w:after="120"/>
        <w:ind w:firstLine="720"/>
        <w:jc w:val="both"/>
        <w:rPr>
          <w:rFonts w:ascii="Times New Roman" w:hAnsi="Times New Roman"/>
        </w:rPr>
      </w:pPr>
      <w:r w:rsidRPr="00CE4B26">
        <w:rPr>
          <w:rFonts w:ascii="Times New Roman" w:hAnsi="Times New Roman"/>
          <w:b/>
        </w:rPr>
        <w:lastRenderedPageBreak/>
        <w:t>8.</w:t>
      </w:r>
      <w:r w:rsidRPr="00932283">
        <w:rPr>
          <w:rFonts w:ascii="Times New Roman" w:hAnsi="Times New Roman"/>
        </w:rPr>
        <w:t xml:space="preserve"> </w:t>
      </w:r>
      <w:r w:rsidRPr="00CE4B26">
        <w:rPr>
          <w:rFonts w:ascii="Times New Roman" w:hAnsi="Times New Roman"/>
        </w:rPr>
        <w:t>Các</w:t>
      </w:r>
      <w:r>
        <w:rPr>
          <w:rFonts w:ascii="Times New Roman" w:hAnsi="Times New Roman"/>
        </w:rPr>
        <w:t xml:space="preserve"> công trình,</w:t>
      </w:r>
      <w:r w:rsidRPr="00CE4B26">
        <w:rPr>
          <w:rFonts w:ascii="Times New Roman" w:hAnsi="Times New Roman"/>
        </w:rPr>
        <w:t xml:space="preserve"> vật kiến trúc khác, không có </w:t>
      </w:r>
      <w:r>
        <w:rPr>
          <w:rFonts w:ascii="Times New Roman" w:hAnsi="Times New Roman"/>
        </w:rPr>
        <w:t>hoặc có kết cấu, vật liệu khác so với quy định tại</w:t>
      </w:r>
      <w:r w:rsidRPr="00CE4B26">
        <w:rPr>
          <w:rFonts w:ascii="Times New Roman" w:hAnsi="Times New Roman"/>
        </w:rPr>
        <w:t xml:space="preserve"> bảng đơn giá này thì hội đồng </w:t>
      </w:r>
      <w:r>
        <w:rPr>
          <w:rFonts w:ascii="Times New Roman" w:hAnsi="Times New Roman"/>
        </w:rPr>
        <w:t>bồi thường</w:t>
      </w:r>
      <w:r w:rsidRPr="00CE4B26">
        <w:rPr>
          <w:rFonts w:ascii="Times New Roman" w:hAnsi="Times New Roman"/>
        </w:rPr>
        <w:t xml:space="preserve"> lập dự toán theo thực tế</w:t>
      </w:r>
      <w:r>
        <w:rPr>
          <w:rFonts w:ascii="Times New Roman" w:hAnsi="Times New Roman"/>
        </w:rPr>
        <w:t>,</w:t>
      </w:r>
      <w:r w:rsidRPr="00CE4B26">
        <w:rPr>
          <w:rFonts w:ascii="Times New Roman" w:hAnsi="Times New Roman"/>
        </w:rPr>
        <w:t xml:space="preserve"> trình cấp thẩm quyền </w:t>
      </w:r>
      <w:r>
        <w:rPr>
          <w:rFonts w:ascii="Times New Roman" w:hAnsi="Times New Roman"/>
        </w:rPr>
        <w:t xml:space="preserve">xem xét </w:t>
      </w:r>
      <w:r w:rsidRPr="00CE4B26">
        <w:rPr>
          <w:rFonts w:ascii="Times New Roman" w:hAnsi="Times New Roman"/>
        </w:rPr>
        <w:t xml:space="preserve">phê duyệt. </w:t>
      </w:r>
    </w:p>
    <w:p w:rsidR="002423A4" w:rsidRDefault="002423A4" w:rsidP="002423A4">
      <w:pPr>
        <w:spacing w:before="120" w:after="120"/>
        <w:ind w:firstLine="720"/>
        <w:jc w:val="both"/>
        <w:rPr>
          <w:rFonts w:ascii="Times New Roman" w:hAnsi="Times New Roman"/>
        </w:rPr>
      </w:pPr>
      <w:r w:rsidRPr="00504A14">
        <w:rPr>
          <w:rFonts w:ascii="Times New Roman" w:hAnsi="Times New Roman"/>
          <w:b/>
        </w:rPr>
        <w:t>9.</w:t>
      </w:r>
      <w:r>
        <w:rPr>
          <w:rFonts w:ascii="Times New Roman" w:hAnsi="Times New Roman"/>
        </w:rPr>
        <w:t xml:space="preserve"> Khi áp dụng Bảng giá nêu trong Phụ lục trong các trường hợp quy định tại Điều 2 của Quyết định này, tùy trường hợp cụ thể cần phải tuân thủ các quy định pháp luật hiện hành có liên quan đối với lĩnh vực đó.</w:t>
      </w:r>
    </w:p>
    <w:p w:rsidR="002423A4" w:rsidRPr="00932283" w:rsidRDefault="002423A4" w:rsidP="002423A4">
      <w:pPr>
        <w:spacing w:before="120" w:after="120"/>
        <w:jc w:val="both"/>
        <w:rPr>
          <w:rFonts w:ascii="Times New Roman" w:hAnsi="Times New Roman"/>
          <w:b/>
          <w:spacing w:val="-2"/>
        </w:rPr>
      </w:pPr>
      <w:r w:rsidRPr="00932283">
        <w:rPr>
          <w:rFonts w:ascii="Times New Roman" w:hAnsi="Times New Roman"/>
          <w:b/>
        </w:rPr>
        <w:tab/>
      </w:r>
      <w:r w:rsidRPr="00932283">
        <w:rPr>
          <w:rFonts w:ascii="Times New Roman" w:hAnsi="Times New Roman"/>
          <w:b/>
          <w:spacing w:val="-2"/>
        </w:rPr>
        <w:t>V. PHƯƠNG PHÁP XÁC ĐỊNH DIỆN TÍCH SỬ DỤNG NHÀ Ở</w:t>
      </w:r>
      <w:r>
        <w:rPr>
          <w:rFonts w:ascii="Times New Roman" w:hAnsi="Times New Roman"/>
          <w:b/>
          <w:spacing w:val="-2"/>
        </w:rPr>
        <w:t>, CÔNG TRÌNH XÂY DỰNG</w:t>
      </w:r>
      <w:r w:rsidRPr="00932283">
        <w:rPr>
          <w:rFonts w:ascii="Times New Roman" w:hAnsi="Times New Roman"/>
          <w:b/>
          <w:spacing w:val="-2"/>
        </w:rPr>
        <w:t>:</w:t>
      </w:r>
    </w:p>
    <w:p w:rsidR="002423A4" w:rsidRPr="00932283" w:rsidRDefault="002423A4" w:rsidP="002423A4">
      <w:pPr>
        <w:spacing w:before="120" w:after="120"/>
        <w:jc w:val="both"/>
        <w:rPr>
          <w:rFonts w:ascii="Times New Roman" w:hAnsi="Times New Roman"/>
          <w:b/>
        </w:rPr>
      </w:pPr>
      <w:r w:rsidRPr="00932283">
        <w:rPr>
          <w:rFonts w:ascii="Times New Roman" w:hAnsi="Times New Roman"/>
        </w:rPr>
        <w:tab/>
      </w:r>
      <w:r w:rsidRPr="00932283">
        <w:rPr>
          <w:rFonts w:ascii="Times New Roman" w:hAnsi="Times New Roman"/>
          <w:b/>
        </w:rPr>
        <w:t>1. Nguyên tắc chung:</w:t>
      </w:r>
    </w:p>
    <w:p w:rsidR="002423A4" w:rsidRPr="00932283" w:rsidRDefault="002423A4" w:rsidP="002423A4">
      <w:pPr>
        <w:spacing w:before="120" w:after="120"/>
        <w:jc w:val="both"/>
        <w:rPr>
          <w:rFonts w:ascii="Times New Roman" w:hAnsi="Times New Roman"/>
        </w:rPr>
      </w:pPr>
      <w:r w:rsidRPr="00932283">
        <w:rPr>
          <w:rFonts w:ascii="Times New Roman" w:hAnsi="Times New Roman"/>
        </w:rPr>
        <w:tab/>
        <w:t>Diện tích sử dụng của mỗi căn hộ là tổng diện tích ở và diện tích phụ riêng biệt. Đối với nhà có nhiều căn hộ, thì diện tích nhà ở của mỗi căn hộ là diện tích sử dụng riêng biệt của từng căn hộ, được phân bổ theo tỷ lệ với diện tích nhà ở của từng căn hộ.</w:t>
      </w:r>
    </w:p>
    <w:p w:rsidR="002423A4" w:rsidRPr="00932283" w:rsidRDefault="002423A4" w:rsidP="002423A4">
      <w:pPr>
        <w:spacing w:before="120" w:after="120"/>
        <w:jc w:val="both"/>
        <w:rPr>
          <w:rFonts w:ascii="Times New Roman" w:hAnsi="Times New Roman"/>
          <w:b/>
        </w:rPr>
      </w:pPr>
      <w:r w:rsidRPr="00932283">
        <w:rPr>
          <w:rFonts w:ascii="Times New Roman" w:hAnsi="Times New Roman"/>
          <w:b/>
        </w:rPr>
        <w:tab/>
        <w:t>2. Phương pháp xác định cụ thể:</w:t>
      </w:r>
    </w:p>
    <w:p w:rsidR="002423A4" w:rsidRPr="00932283" w:rsidRDefault="002423A4" w:rsidP="002423A4">
      <w:pPr>
        <w:spacing w:before="120" w:after="120"/>
        <w:jc w:val="both"/>
        <w:rPr>
          <w:rFonts w:ascii="Times New Roman" w:hAnsi="Times New Roman"/>
        </w:rPr>
      </w:pPr>
      <w:r w:rsidRPr="00932283">
        <w:rPr>
          <w:rFonts w:ascii="Times New Roman" w:hAnsi="Times New Roman"/>
        </w:rPr>
        <w:tab/>
        <w:t>- Đối với nhà ở liên kế liền tường (móng, cột, đà, tường chung), diện tích nhà ở được tính từ tim của vách tường chung.</w:t>
      </w:r>
    </w:p>
    <w:p w:rsidR="002423A4" w:rsidRPr="00932283" w:rsidRDefault="002423A4" w:rsidP="002423A4">
      <w:pPr>
        <w:spacing w:before="120" w:after="120"/>
        <w:jc w:val="both"/>
        <w:rPr>
          <w:rFonts w:ascii="Times New Roman" w:hAnsi="Times New Roman"/>
        </w:rPr>
      </w:pPr>
      <w:r w:rsidRPr="00932283">
        <w:rPr>
          <w:rFonts w:ascii="Times New Roman" w:hAnsi="Times New Roman"/>
        </w:rPr>
        <w:tab/>
        <w:t>- Đối với nhà ở có tường riêng (móng, cột, đà, tường riêng) thì diện tích nhà ở được xác định phía bên ngoài vách tường bao che (diện tích phủ bì).</w:t>
      </w:r>
    </w:p>
    <w:p w:rsidR="002423A4" w:rsidRPr="00215969" w:rsidRDefault="002423A4" w:rsidP="002423A4">
      <w:pPr>
        <w:spacing w:before="120" w:after="120"/>
        <w:jc w:val="both"/>
        <w:rPr>
          <w:rFonts w:ascii="Times New Roman" w:hAnsi="Times New Roman"/>
        </w:rPr>
      </w:pPr>
      <w:r w:rsidRPr="00932283">
        <w:rPr>
          <w:rFonts w:ascii="Times New Roman" w:hAnsi="Times New Roman"/>
        </w:rPr>
        <w:tab/>
      </w:r>
      <w:r w:rsidRPr="00215969">
        <w:rPr>
          <w:rFonts w:ascii="Times New Roman" w:hAnsi="Times New Roman"/>
        </w:rPr>
        <w:t>- Diện tích hàng ba, ban-công, lô-gia, giàn hoa được tính bằng 50% diện tích thực tế.</w:t>
      </w:r>
    </w:p>
    <w:p w:rsidR="002423A4" w:rsidRPr="00932283" w:rsidRDefault="002423A4" w:rsidP="002423A4">
      <w:pPr>
        <w:spacing w:before="120" w:after="120"/>
        <w:jc w:val="both"/>
        <w:rPr>
          <w:rFonts w:ascii="Times New Roman" w:hAnsi="Times New Roman"/>
        </w:rPr>
      </w:pPr>
      <w:r w:rsidRPr="00932283">
        <w:rPr>
          <w:rFonts w:ascii="Times New Roman" w:hAnsi="Times New Roman"/>
        </w:rPr>
        <w:tab/>
        <w:t>- Diện tích sân thượng có cầu thang lên mái:</w:t>
      </w:r>
    </w:p>
    <w:p w:rsidR="002423A4" w:rsidRPr="00932283" w:rsidRDefault="002423A4" w:rsidP="002423A4">
      <w:pPr>
        <w:spacing w:before="120" w:after="120"/>
        <w:ind w:firstLine="720"/>
        <w:jc w:val="both"/>
        <w:rPr>
          <w:rFonts w:ascii="Times New Roman" w:hAnsi="Times New Roman"/>
        </w:rPr>
      </w:pPr>
      <w:r w:rsidRPr="00932283">
        <w:rPr>
          <w:rFonts w:ascii="Times New Roman" w:hAnsi="Times New Roman"/>
        </w:rPr>
        <w:t xml:space="preserve">+ Có buồng thang (cột </w:t>
      </w:r>
      <w:r>
        <w:rPr>
          <w:rFonts w:ascii="Times New Roman" w:hAnsi="Times New Roman"/>
        </w:rPr>
        <w:t>bê tông cốt thép</w:t>
      </w:r>
      <w:r w:rsidRPr="00932283">
        <w:rPr>
          <w:rFonts w:ascii="Times New Roman" w:hAnsi="Times New Roman"/>
        </w:rPr>
        <w:t>, tường, mái tole, cửa sắt) tính bằng diện tích của buồng thang.</w:t>
      </w:r>
    </w:p>
    <w:p w:rsidR="00D14B6B" w:rsidRPr="00F834EF" w:rsidRDefault="002423A4" w:rsidP="002423A4">
      <w:pPr>
        <w:spacing w:before="120" w:after="120"/>
        <w:jc w:val="both"/>
      </w:pPr>
      <w:r w:rsidRPr="00932283">
        <w:rPr>
          <w:rFonts w:ascii="Times New Roman" w:hAnsi="Times New Roman"/>
        </w:rPr>
        <w:tab/>
        <w:t xml:space="preserve">+ Không có buồng thang: tính thêm </w:t>
      </w:r>
      <w:r>
        <w:rPr>
          <w:rFonts w:ascii="Times New Roman" w:hAnsi="Times New Roman"/>
        </w:rPr>
        <w:t>7.619</w:t>
      </w:r>
      <w:r w:rsidRPr="006E3BD3">
        <w:rPr>
          <w:rFonts w:ascii="Times New Roman" w:hAnsi="Times New Roman"/>
        </w:rPr>
        <w:t xml:space="preserve">.000 đồng cho cầu thang bằng sắt, tính thêm </w:t>
      </w:r>
      <w:r>
        <w:rPr>
          <w:rFonts w:ascii="Times New Roman" w:hAnsi="Times New Roman"/>
        </w:rPr>
        <w:t>10.476</w:t>
      </w:r>
      <w:r w:rsidRPr="006E3BD3">
        <w:rPr>
          <w:rFonts w:ascii="Times New Roman" w:hAnsi="Times New Roman"/>
        </w:rPr>
        <w:t>.000 đồng cho cầu thang bằn</w:t>
      </w:r>
      <w:r w:rsidRPr="00932283">
        <w:rPr>
          <w:rFonts w:ascii="Times New Roman" w:hAnsi="Times New Roman"/>
        </w:rPr>
        <w:t>g</w:t>
      </w:r>
      <w:r>
        <w:rPr>
          <w:rFonts w:ascii="Times New Roman" w:hAnsi="Times New Roman"/>
        </w:rPr>
        <w:t xml:space="preserve"> bê tông cốt thép</w:t>
      </w:r>
      <w:r w:rsidRPr="00387550">
        <w:rPr>
          <w:rFonts w:ascii="Times New Roman" w:hAnsi="Times New Roman"/>
        </w:rPr>
        <w:t>./.</w:t>
      </w:r>
      <w:bookmarkStart w:id="0" w:name="_GoBack"/>
      <w:bookmarkEnd w:id="0"/>
    </w:p>
    <w:sectPr w:rsidR="00D14B6B" w:rsidRPr="00F834EF" w:rsidSect="0018585F">
      <w:headerReference w:type="default" r:id="rId12"/>
      <w:footerReference w:type="even" r:id="rId13"/>
      <w:footerReference w:type="default" r:id="rId14"/>
      <w:pgSz w:w="11907" w:h="16839" w:code="9"/>
      <w:pgMar w:top="1276" w:right="1134" w:bottom="709" w:left="14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340" w:rsidRDefault="00A60340">
      <w:r>
        <w:separator/>
      </w:r>
    </w:p>
  </w:endnote>
  <w:endnote w:type="continuationSeparator" w:id="0">
    <w:p w:rsidR="00A60340" w:rsidRDefault="00A6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20E" w:rsidRDefault="0007720E" w:rsidP="001151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720E" w:rsidRDefault="0007720E" w:rsidP="001356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953" w:rsidRPr="00BF428F" w:rsidRDefault="002A0953" w:rsidP="006202DE">
    <w:pPr>
      <w:pStyle w:val="Footer"/>
      <w:rPr>
        <w:rFonts w:ascii="Times New Roman" w:hAnsi="Times New Roman"/>
        <w:sz w:val="26"/>
        <w:szCs w:val="26"/>
      </w:rPr>
    </w:pPr>
  </w:p>
  <w:p w:rsidR="0007720E" w:rsidRPr="00BF428F" w:rsidRDefault="0007720E" w:rsidP="002A0953">
    <w:pPr>
      <w:pStyle w:val="Footer"/>
      <w:ind w:right="360"/>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340" w:rsidRDefault="00A60340">
      <w:r>
        <w:separator/>
      </w:r>
    </w:p>
  </w:footnote>
  <w:footnote w:type="continuationSeparator" w:id="0">
    <w:p w:rsidR="00A60340" w:rsidRDefault="00A60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34701"/>
      <w:docPartObj>
        <w:docPartGallery w:val="Page Numbers (Top of Page)"/>
        <w:docPartUnique/>
      </w:docPartObj>
    </w:sdtPr>
    <w:sdtEndPr>
      <w:rPr>
        <w:noProof/>
      </w:rPr>
    </w:sdtEndPr>
    <w:sdtContent>
      <w:p w:rsidR="006202DE" w:rsidRDefault="006202DE">
        <w:pPr>
          <w:pStyle w:val="Header"/>
          <w:jc w:val="center"/>
        </w:pPr>
        <w:r>
          <w:fldChar w:fldCharType="begin"/>
        </w:r>
        <w:r>
          <w:instrText xml:space="preserve"> PAGE   \* MERGEFORMAT </w:instrText>
        </w:r>
        <w:r>
          <w:fldChar w:fldCharType="separate"/>
        </w:r>
        <w:r w:rsidR="002423A4">
          <w:rPr>
            <w:noProof/>
          </w:rPr>
          <w:t>9</w:t>
        </w:r>
        <w:r>
          <w:rPr>
            <w:noProof/>
          </w:rPr>
          <w:fldChar w:fldCharType="end"/>
        </w:r>
      </w:p>
    </w:sdtContent>
  </w:sdt>
  <w:p w:rsidR="006202DE" w:rsidRDefault="006202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C1D10"/>
    <w:multiLevelType w:val="hybridMultilevel"/>
    <w:tmpl w:val="49D83A3E"/>
    <w:lvl w:ilvl="0" w:tplc="BC409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C029A0"/>
    <w:multiLevelType w:val="hybridMultilevel"/>
    <w:tmpl w:val="E8F219CC"/>
    <w:lvl w:ilvl="0" w:tplc="3C722DFE">
      <w:start w:val="1"/>
      <w:numFmt w:val="decimal"/>
      <w:lvlText w:val="%1."/>
      <w:lvlJc w:val="left"/>
      <w:pPr>
        <w:ind w:left="1710" w:hanging="99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2213CE0"/>
    <w:multiLevelType w:val="hybridMultilevel"/>
    <w:tmpl w:val="359ABDEE"/>
    <w:lvl w:ilvl="0" w:tplc="D23E0C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B87"/>
    <w:rsid w:val="00000295"/>
    <w:rsid w:val="0001119E"/>
    <w:rsid w:val="00013357"/>
    <w:rsid w:val="000203E5"/>
    <w:rsid w:val="000340C8"/>
    <w:rsid w:val="000352C6"/>
    <w:rsid w:val="00037AFE"/>
    <w:rsid w:val="00041432"/>
    <w:rsid w:val="000415AF"/>
    <w:rsid w:val="0004449A"/>
    <w:rsid w:val="000479AC"/>
    <w:rsid w:val="000514C9"/>
    <w:rsid w:val="00051C75"/>
    <w:rsid w:val="000536E5"/>
    <w:rsid w:val="000578B7"/>
    <w:rsid w:val="0006054A"/>
    <w:rsid w:val="00071462"/>
    <w:rsid w:val="00072229"/>
    <w:rsid w:val="00073B58"/>
    <w:rsid w:val="0007720E"/>
    <w:rsid w:val="000829A1"/>
    <w:rsid w:val="0008794F"/>
    <w:rsid w:val="000932E6"/>
    <w:rsid w:val="00093A34"/>
    <w:rsid w:val="000942D8"/>
    <w:rsid w:val="00095DA8"/>
    <w:rsid w:val="000A325A"/>
    <w:rsid w:val="000A5B8B"/>
    <w:rsid w:val="000B194C"/>
    <w:rsid w:val="000B47FE"/>
    <w:rsid w:val="000B70F9"/>
    <w:rsid w:val="000C0FBA"/>
    <w:rsid w:val="000C35B2"/>
    <w:rsid w:val="000C3F88"/>
    <w:rsid w:val="000C52F7"/>
    <w:rsid w:val="000D26E6"/>
    <w:rsid w:val="000D2CB5"/>
    <w:rsid w:val="000D694B"/>
    <w:rsid w:val="000E1ADF"/>
    <w:rsid w:val="000E662A"/>
    <w:rsid w:val="000F119B"/>
    <w:rsid w:val="000F1468"/>
    <w:rsid w:val="000F3242"/>
    <w:rsid w:val="000F54CB"/>
    <w:rsid w:val="000F55E8"/>
    <w:rsid w:val="000F71BE"/>
    <w:rsid w:val="000F7304"/>
    <w:rsid w:val="000F7D67"/>
    <w:rsid w:val="00102D81"/>
    <w:rsid w:val="00102DAE"/>
    <w:rsid w:val="001062DA"/>
    <w:rsid w:val="00107754"/>
    <w:rsid w:val="00112C87"/>
    <w:rsid w:val="00115121"/>
    <w:rsid w:val="001152FA"/>
    <w:rsid w:val="00123970"/>
    <w:rsid w:val="00126D99"/>
    <w:rsid w:val="00133007"/>
    <w:rsid w:val="00133637"/>
    <w:rsid w:val="001356F6"/>
    <w:rsid w:val="00136522"/>
    <w:rsid w:val="001371F7"/>
    <w:rsid w:val="001403AD"/>
    <w:rsid w:val="00143F46"/>
    <w:rsid w:val="00144781"/>
    <w:rsid w:val="00145A65"/>
    <w:rsid w:val="001472BA"/>
    <w:rsid w:val="00152F99"/>
    <w:rsid w:val="001533A6"/>
    <w:rsid w:val="00153B87"/>
    <w:rsid w:val="00153C5C"/>
    <w:rsid w:val="00161840"/>
    <w:rsid w:val="001638B6"/>
    <w:rsid w:val="00166B97"/>
    <w:rsid w:val="00170015"/>
    <w:rsid w:val="00170F84"/>
    <w:rsid w:val="001710F3"/>
    <w:rsid w:val="00175515"/>
    <w:rsid w:val="001779D0"/>
    <w:rsid w:val="00177F38"/>
    <w:rsid w:val="00181BC1"/>
    <w:rsid w:val="00181D51"/>
    <w:rsid w:val="00182C1D"/>
    <w:rsid w:val="0018303A"/>
    <w:rsid w:val="0018585F"/>
    <w:rsid w:val="00186DBE"/>
    <w:rsid w:val="00194B47"/>
    <w:rsid w:val="0019729F"/>
    <w:rsid w:val="00197963"/>
    <w:rsid w:val="001A0AC0"/>
    <w:rsid w:val="001A2E3F"/>
    <w:rsid w:val="001A4C3A"/>
    <w:rsid w:val="001A4D2A"/>
    <w:rsid w:val="001A5568"/>
    <w:rsid w:val="001A63C5"/>
    <w:rsid w:val="001B02E0"/>
    <w:rsid w:val="001B0D2A"/>
    <w:rsid w:val="001B1105"/>
    <w:rsid w:val="001B4319"/>
    <w:rsid w:val="001C42B9"/>
    <w:rsid w:val="001C4673"/>
    <w:rsid w:val="001C4D43"/>
    <w:rsid w:val="001D0C8A"/>
    <w:rsid w:val="001D2FDA"/>
    <w:rsid w:val="001D4590"/>
    <w:rsid w:val="001D5253"/>
    <w:rsid w:val="001E4CC8"/>
    <w:rsid w:val="001E6866"/>
    <w:rsid w:val="001F19CE"/>
    <w:rsid w:val="001F3B69"/>
    <w:rsid w:val="001F59D6"/>
    <w:rsid w:val="00201DC5"/>
    <w:rsid w:val="00205627"/>
    <w:rsid w:val="00207CE3"/>
    <w:rsid w:val="00214686"/>
    <w:rsid w:val="00215969"/>
    <w:rsid w:val="00222988"/>
    <w:rsid w:val="00223031"/>
    <w:rsid w:val="002248B1"/>
    <w:rsid w:val="002256D1"/>
    <w:rsid w:val="00226FA0"/>
    <w:rsid w:val="00227A75"/>
    <w:rsid w:val="00232CC9"/>
    <w:rsid w:val="00233B86"/>
    <w:rsid w:val="002423A4"/>
    <w:rsid w:val="00242DEF"/>
    <w:rsid w:val="002463C7"/>
    <w:rsid w:val="002477F7"/>
    <w:rsid w:val="002502C4"/>
    <w:rsid w:val="00250B82"/>
    <w:rsid w:val="00251CE7"/>
    <w:rsid w:val="0025372E"/>
    <w:rsid w:val="0025627E"/>
    <w:rsid w:val="002578AC"/>
    <w:rsid w:val="002578F9"/>
    <w:rsid w:val="002603DF"/>
    <w:rsid w:val="0026328D"/>
    <w:rsid w:val="002648BB"/>
    <w:rsid w:val="00265695"/>
    <w:rsid w:val="002661BB"/>
    <w:rsid w:val="00266921"/>
    <w:rsid w:val="0026789A"/>
    <w:rsid w:val="00271103"/>
    <w:rsid w:val="002729DE"/>
    <w:rsid w:val="002759A7"/>
    <w:rsid w:val="00280031"/>
    <w:rsid w:val="00283B4C"/>
    <w:rsid w:val="00283FF8"/>
    <w:rsid w:val="00287BC9"/>
    <w:rsid w:val="00290C44"/>
    <w:rsid w:val="0029191A"/>
    <w:rsid w:val="0029209D"/>
    <w:rsid w:val="002968AF"/>
    <w:rsid w:val="002A03E3"/>
    <w:rsid w:val="002A0953"/>
    <w:rsid w:val="002A3ADE"/>
    <w:rsid w:val="002A72B5"/>
    <w:rsid w:val="002A73BE"/>
    <w:rsid w:val="002B056C"/>
    <w:rsid w:val="002B08FC"/>
    <w:rsid w:val="002B107D"/>
    <w:rsid w:val="002B5E95"/>
    <w:rsid w:val="002C6B6F"/>
    <w:rsid w:val="002D20A2"/>
    <w:rsid w:val="002D4940"/>
    <w:rsid w:val="002D50A2"/>
    <w:rsid w:val="002D70E9"/>
    <w:rsid w:val="002E33C2"/>
    <w:rsid w:val="002F056F"/>
    <w:rsid w:val="002F130F"/>
    <w:rsid w:val="002F2631"/>
    <w:rsid w:val="00300A9B"/>
    <w:rsid w:val="00301E79"/>
    <w:rsid w:val="00305D0D"/>
    <w:rsid w:val="00310AB7"/>
    <w:rsid w:val="00311DD4"/>
    <w:rsid w:val="00321F9D"/>
    <w:rsid w:val="00322FAE"/>
    <w:rsid w:val="003248A3"/>
    <w:rsid w:val="00331AA2"/>
    <w:rsid w:val="00335F7A"/>
    <w:rsid w:val="003374AB"/>
    <w:rsid w:val="00342790"/>
    <w:rsid w:val="00346E53"/>
    <w:rsid w:val="00354874"/>
    <w:rsid w:val="00355AB1"/>
    <w:rsid w:val="00362697"/>
    <w:rsid w:val="00364AE5"/>
    <w:rsid w:val="00371EE9"/>
    <w:rsid w:val="00373ED0"/>
    <w:rsid w:val="003764A4"/>
    <w:rsid w:val="00376BB5"/>
    <w:rsid w:val="00377F63"/>
    <w:rsid w:val="003807DB"/>
    <w:rsid w:val="0038156B"/>
    <w:rsid w:val="00387550"/>
    <w:rsid w:val="003878B8"/>
    <w:rsid w:val="00391CBE"/>
    <w:rsid w:val="00393D65"/>
    <w:rsid w:val="0039501A"/>
    <w:rsid w:val="003A092A"/>
    <w:rsid w:val="003A30FB"/>
    <w:rsid w:val="003A5609"/>
    <w:rsid w:val="003A5778"/>
    <w:rsid w:val="003A5E28"/>
    <w:rsid w:val="003B11AF"/>
    <w:rsid w:val="003B31F0"/>
    <w:rsid w:val="003B3FAB"/>
    <w:rsid w:val="003B6240"/>
    <w:rsid w:val="003C7A01"/>
    <w:rsid w:val="003D2865"/>
    <w:rsid w:val="003D50EC"/>
    <w:rsid w:val="003D5F06"/>
    <w:rsid w:val="003E5A1F"/>
    <w:rsid w:val="003E62DA"/>
    <w:rsid w:val="003E645F"/>
    <w:rsid w:val="003E708F"/>
    <w:rsid w:val="003F7FE0"/>
    <w:rsid w:val="004001E4"/>
    <w:rsid w:val="0040207F"/>
    <w:rsid w:val="00402F7B"/>
    <w:rsid w:val="00403367"/>
    <w:rsid w:val="004132B7"/>
    <w:rsid w:val="00414396"/>
    <w:rsid w:val="00416A12"/>
    <w:rsid w:val="00417079"/>
    <w:rsid w:val="004200F6"/>
    <w:rsid w:val="0042114A"/>
    <w:rsid w:val="00421307"/>
    <w:rsid w:val="00421E6C"/>
    <w:rsid w:val="004220E3"/>
    <w:rsid w:val="00423813"/>
    <w:rsid w:val="00427D7F"/>
    <w:rsid w:val="004309AC"/>
    <w:rsid w:val="004371A8"/>
    <w:rsid w:val="00437B27"/>
    <w:rsid w:val="00442D94"/>
    <w:rsid w:val="00445213"/>
    <w:rsid w:val="00446006"/>
    <w:rsid w:val="00450323"/>
    <w:rsid w:val="00456856"/>
    <w:rsid w:val="004602B9"/>
    <w:rsid w:val="004651E5"/>
    <w:rsid w:val="00465B5D"/>
    <w:rsid w:val="00470E9B"/>
    <w:rsid w:val="0047138F"/>
    <w:rsid w:val="00473191"/>
    <w:rsid w:val="00474D43"/>
    <w:rsid w:val="004768D2"/>
    <w:rsid w:val="00481797"/>
    <w:rsid w:val="00484F1E"/>
    <w:rsid w:val="00486300"/>
    <w:rsid w:val="004902A7"/>
    <w:rsid w:val="00493A0D"/>
    <w:rsid w:val="004973E3"/>
    <w:rsid w:val="004A40AD"/>
    <w:rsid w:val="004A4B87"/>
    <w:rsid w:val="004B1F36"/>
    <w:rsid w:val="004C6ACF"/>
    <w:rsid w:val="004D2E02"/>
    <w:rsid w:val="004D5805"/>
    <w:rsid w:val="004E30E2"/>
    <w:rsid w:val="004E59A6"/>
    <w:rsid w:val="004E78FC"/>
    <w:rsid w:val="004F42FA"/>
    <w:rsid w:val="004F686F"/>
    <w:rsid w:val="005001E2"/>
    <w:rsid w:val="00500D25"/>
    <w:rsid w:val="0050290E"/>
    <w:rsid w:val="00503221"/>
    <w:rsid w:val="00504A14"/>
    <w:rsid w:val="005107FD"/>
    <w:rsid w:val="00513CF1"/>
    <w:rsid w:val="005144C8"/>
    <w:rsid w:val="00515210"/>
    <w:rsid w:val="00515E04"/>
    <w:rsid w:val="0052474B"/>
    <w:rsid w:val="005274F4"/>
    <w:rsid w:val="005315DF"/>
    <w:rsid w:val="00532013"/>
    <w:rsid w:val="00534955"/>
    <w:rsid w:val="005354AD"/>
    <w:rsid w:val="005360EC"/>
    <w:rsid w:val="00543634"/>
    <w:rsid w:val="0054412B"/>
    <w:rsid w:val="00544CA3"/>
    <w:rsid w:val="00550B9D"/>
    <w:rsid w:val="00550CB9"/>
    <w:rsid w:val="00551ECE"/>
    <w:rsid w:val="00554940"/>
    <w:rsid w:val="005630DC"/>
    <w:rsid w:val="005732FA"/>
    <w:rsid w:val="00584D65"/>
    <w:rsid w:val="005868BC"/>
    <w:rsid w:val="00591590"/>
    <w:rsid w:val="005927A3"/>
    <w:rsid w:val="00594E69"/>
    <w:rsid w:val="0059667C"/>
    <w:rsid w:val="00597E42"/>
    <w:rsid w:val="005B1DD1"/>
    <w:rsid w:val="005B210A"/>
    <w:rsid w:val="005B2B29"/>
    <w:rsid w:val="005B342E"/>
    <w:rsid w:val="005B7C7C"/>
    <w:rsid w:val="005C1630"/>
    <w:rsid w:val="005C2365"/>
    <w:rsid w:val="005D42D0"/>
    <w:rsid w:val="005E2B97"/>
    <w:rsid w:val="005F3595"/>
    <w:rsid w:val="005F4E79"/>
    <w:rsid w:val="005F6BC4"/>
    <w:rsid w:val="0060078C"/>
    <w:rsid w:val="00601E64"/>
    <w:rsid w:val="006021DC"/>
    <w:rsid w:val="00602D73"/>
    <w:rsid w:val="006037D4"/>
    <w:rsid w:val="00603F5E"/>
    <w:rsid w:val="00607AF4"/>
    <w:rsid w:val="0061090A"/>
    <w:rsid w:val="006118D3"/>
    <w:rsid w:val="00611D77"/>
    <w:rsid w:val="006121D5"/>
    <w:rsid w:val="006123D8"/>
    <w:rsid w:val="006202DE"/>
    <w:rsid w:val="006212EB"/>
    <w:rsid w:val="00621C9D"/>
    <w:rsid w:val="0062224D"/>
    <w:rsid w:val="00630843"/>
    <w:rsid w:val="00630EB2"/>
    <w:rsid w:val="006315E0"/>
    <w:rsid w:val="0063186C"/>
    <w:rsid w:val="0063216F"/>
    <w:rsid w:val="00634A61"/>
    <w:rsid w:val="00634F93"/>
    <w:rsid w:val="00640250"/>
    <w:rsid w:val="00640F56"/>
    <w:rsid w:val="006434DF"/>
    <w:rsid w:val="006472F7"/>
    <w:rsid w:val="00652432"/>
    <w:rsid w:val="00656157"/>
    <w:rsid w:val="006620EB"/>
    <w:rsid w:val="00662825"/>
    <w:rsid w:val="006657DF"/>
    <w:rsid w:val="006704D3"/>
    <w:rsid w:val="0067120B"/>
    <w:rsid w:val="00671E5E"/>
    <w:rsid w:val="00676306"/>
    <w:rsid w:val="00676B17"/>
    <w:rsid w:val="00680271"/>
    <w:rsid w:val="0068286F"/>
    <w:rsid w:val="0069059D"/>
    <w:rsid w:val="00693B7B"/>
    <w:rsid w:val="0069626B"/>
    <w:rsid w:val="00697C28"/>
    <w:rsid w:val="006A1635"/>
    <w:rsid w:val="006A297C"/>
    <w:rsid w:val="006A2CAF"/>
    <w:rsid w:val="006A5C0C"/>
    <w:rsid w:val="006A6F8C"/>
    <w:rsid w:val="006B2087"/>
    <w:rsid w:val="006B5A5E"/>
    <w:rsid w:val="006C23C1"/>
    <w:rsid w:val="006C2497"/>
    <w:rsid w:val="006D0B73"/>
    <w:rsid w:val="006D1609"/>
    <w:rsid w:val="006D2D34"/>
    <w:rsid w:val="006D424A"/>
    <w:rsid w:val="006D5631"/>
    <w:rsid w:val="006D6B81"/>
    <w:rsid w:val="006E04EF"/>
    <w:rsid w:val="006E3BD3"/>
    <w:rsid w:val="006E7545"/>
    <w:rsid w:val="006E7A36"/>
    <w:rsid w:val="006F0A9C"/>
    <w:rsid w:val="00701D42"/>
    <w:rsid w:val="00701E2A"/>
    <w:rsid w:val="00705B9B"/>
    <w:rsid w:val="0071537F"/>
    <w:rsid w:val="00720399"/>
    <w:rsid w:val="0072228A"/>
    <w:rsid w:val="007250BC"/>
    <w:rsid w:val="007262A7"/>
    <w:rsid w:val="0073257B"/>
    <w:rsid w:val="00733F2E"/>
    <w:rsid w:val="00735219"/>
    <w:rsid w:val="00744618"/>
    <w:rsid w:val="00744B8C"/>
    <w:rsid w:val="00750B6F"/>
    <w:rsid w:val="0075181E"/>
    <w:rsid w:val="00751BE3"/>
    <w:rsid w:val="00753849"/>
    <w:rsid w:val="00754D5E"/>
    <w:rsid w:val="00755BB7"/>
    <w:rsid w:val="007604C8"/>
    <w:rsid w:val="00760FD1"/>
    <w:rsid w:val="0076183F"/>
    <w:rsid w:val="00765C32"/>
    <w:rsid w:val="00771A37"/>
    <w:rsid w:val="007753ED"/>
    <w:rsid w:val="0077797F"/>
    <w:rsid w:val="007836D3"/>
    <w:rsid w:val="007926C1"/>
    <w:rsid w:val="00794516"/>
    <w:rsid w:val="00794F0D"/>
    <w:rsid w:val="00797A13"/>
    <w:rsid w:val="007A0789"/>
    <w:rsid w:val="007B267C"/>
    <w:rsid w:val="007B30A8"/>
    <w:rsid w:val="007C0518"/>
    <w:rsid w:val="007C13BB"/>
    <w:rsid w:val="007C1CDD"/>
    <w:rsid w:val="007C6F98"/>
    <w:rsid w:val="007D554C"/>
    <w:rsid w:val="007E07B4"/>
    <w:rsid w:val="007E0EBE"/>
    <w:rsid w:val="007E1A1A"/>
    <w:rsid w:val="007E2B17"/>
    <w:rsid w:val="007E435F"/>
    <w:rsid w:val="007E7113"/>
    <w:rsid w:val="007F1250"/>
    <w:rsid w:val="007F5ECC"/>
    <w:rsid w:val="00800B75"/>
    <w:rsid w:val="00800E96"/>
    <w:rsid w:val="00807BF7"/>
    <w:rsid w:val="00812FA9"/>
    <w:rsid w:val="00816D4A"/>
    <w:rsid w:val="00820103"/>
    <w:rsid w:val="00822090"/>
    <w:rsid w:val="00822FCD"/>
    <w:rsid w:val="00824429"/>
    <w:rsid w:val="008324C5"/>
    <w:rsid w:val="0083425A"/>
    <w:rsid w:val="0084395D"/>
    <w:rsid w:val="00843F31"/>
    <w:rsid w:val="008472A3"/>
    <w:rsid w:val="008472B8"/>
    <w:rsid w:val="00852B3D"/>
    <w:rsid w:val="00857418"/>
    <w:rsid w:val="008613D6"/>
    <w:rsid w:val="008628A0"/>
    <w:rsid w:val="00862A6E"/>
    <w:rsid w:val="00863812"/>
    <w:rsid w:val="00874D71"/>
    <w:rsid w:val="008816AD"/>
    <w:rsid w:val="00882905"/>
    <w:rsid w:val="008874E0"/>
    <w:rsid w:val="00890921"/>
    <w:rsid w:val="00891499"/>
    <w:rsid w:val="00895A27"/>
    <w:rsid w:val="008966E7"/>
    <w:rsid w:val="008A01D8"/>
    <w:rsid w:val="008A38AC"/>
    <w:rsid w:val="008A3986"/>
    <w:rsid w:val="008B2C9D"/>
    <w:rsid w:val="008B61D7"/>
    <w:rsid w:val="008C0472"/>
    <w:rsid w:val="008C3BC8"/>
    <w:rsid w:val="008C4358"/>
    <w:rsid w:val="008C61CB"/>
    <w:rsid w:val="008C7291"/>
    <w:rsid w:val="008D577A"/>
    <w:rsid w:val="008D6820"/>
    <w:rsid w:val="008E1EAE"/>
    <w:rsid w:val="008E3016"/>
    <w:rsid w:val="008E3065"/>
    <w:rsid w:val="008E42E3"/>
    <w:rsid w:val="008E743D"/>
    <w:rsid w:val="008F11FA"/>
    <w:rsid w:val="008F2F68"/>
    <w:rsid w:val="008F3A70"/>
    <w:rsid w:val="008F4856"/>
    <w:rsid w:val="008F6CF0"/>
    <w:rsid w:val="008F75D8"/>
    <w:rsid w:val="008F76F5"/>
    <w:rsid w:val="00900881"/>
    <w:rsid w:val="0090370A"/>
    <w:rsid w:val="00904DDE"/>
    <w:rsid w:val="00906A7B"/>
    <w:rsid w:val="00910886"/>
    <w:rsid w:val="009114B0"/>
    <w:rsid w:val="00911C96"/>
    <w:rsid w:val="00913B70"/>
    <w:rsid w:val="00923CDE"/>
    <w:rsid w:val="00927AB7"/>
    <w:rsid w:val="00932283"/>
    <w:rsid w:val="00936D32"/>
    <w:rsid w:val="0094124D"/>
    <w:rsid w:val="00945E1E"/>
    <w:rsid w:val="00950C97"/>
    <w:rsid w:val="00954299"/>
    <w:rsid w:val="009555F6"/>
    <w:rsid w:val="00955A41"/>
    <w:rsid w:val="00960C3E"/>
    <w:rsid w:val="00962B9E"/>
    <w:rsid w:val="00962D3D"/>
    <w:rsid w:val="00970C23"/>
    <w:rsid w:val="009743BC"/>
    <w:rsid w:val="00974C58"/>
    <w:rsid w:val="00975769"/>
    <w:rsid w:val="009776B8"/>
    <w:rsid w:val="00987C0B"/>
    <w:rsid w:val="00991CF7"/>
    <w:rsid w:val="0099407D"/>
    <w:rsid w:val="00994D85"/>
    <w:rsid w:val="00996C17"/>
    <w:rsid w:val="00997E2C"/>
    <w:rsid w:val="009A1D46"/>
    <w:rsid w:val="009A2822"/>
    <w:rsid w:val="009A3583"/>
    <w:rsid w:val="009A3A38"/>
    <w:rsid w:val="009A5B55"/>
    <w:rsid w:val="009A705D"/>
    <w:rsid w:val="009A77AA"/>
    <w:rsid w:val="009A7D3B"/>
    <w:rsid w:val="009B10BE"/>
    <w:rsid w:val="009B41C1"/>
    <w:rsid w:val="009C0BBE"/>
    <w:rsid w:val="009C19C3"/>
    <w:rsid w:val="009C6679"/>
    <w:rsid w:val="009C7E3E"/>
    <w:rsid w:val="009D3B3D"/>
    <w:rsid w:val="009D3E4B"/>
    <w:rsid w:val="009D521D"/>
    <w:rsid w:val="009F0451"/>
    <w:rsid w:val="009F292C"/>
    <w:rsid w:val="009F4F8C"/>
    <w:rsid w:val="009F6B17"/>
    <w:rsid w:val="00A00FF2"/>
    <w:rsid w:val="00A0476F"/>
    <w:rsid w:val="00A074F0"/>
    <w:rsid w:val="00A104B1"/>
    <w:rsid w:val="00A12367"/>
    <w:rsid w:val="00A13E02"/>
    <w:rsid w:val="00A16BCF"/>
    <w:rsid w:val="00A204DC"/>
    <w:rsid w:val="00A220B2"/>
    <w:rsid w:val="00A2358F"/>
    <w:rsid w:val="00A24330"/>
    <w:rsid w:val="00A25966"/>
    <w:rsid w:val="00A37E82"/>
    <w:rsid w:val="00A421D6"/>
    <w:rsid w:val="00A42F43"/>
    <w:rsid w:val="00A45DEB"/>
    <w:rsid w:val="00A5076D"/>
    <w:rsid w:val="00A570CE"/>
    <w:rsid w:val="00A57826"/>
    <w:rsid w:val="00A60340"/>
    <w:rsid w:val="00A62572"/>
    <w:rsid w:val="00A64BD6"/>
    <w:rsid w:val="00A67E2C"/>
    <w:rsid w:val="00A7015F"/>
    <w:rsid w:val="00A834B5"/>
    <w:rsid w:val="00A916D9"/>
    <w:rsid w:val="00A918AC"/>
    <w:rsid w:val="00A932ED"/>
    <w:rsid w:val="00A93986"/>
    <w:rsid w:val="00A93B4C"/>
    <w:rsid w:val="00A94A04"/>
    <w:rsid w:val="00A94C08"/>
    <w:rsid w:val="00AA1309"/>
    <w:rsid w:val="00AB0E64"/>
    <w:rsid w:val="00AB106C"/>
    <w:rsid w:val="00AB30CB"/>
    <w:rsid w:val="00AB77C9"/>
    <w:rsid w:val="00AC19C2"/>
    <w:rsid w:val="00AC2A37"/>
    <w:rsid w:val="00AC74AA"/>
    <w:rsid w:val="00AD56F4"/>
    <w:rsid w:val="00AD6AD4"/>
    <w:rsid w:val="00AE4E9C"/>
    <w:rsid w:val="00AE5294"/>
    <w:rsid w:val="00AE542A"/>
    <w:rsid w:val="00AE7FC4"/>
    <w:rsid w:val="00AF2A57"/>
    <w:rsid w:val="00AF5942"/>
    <w:rsid w:val="00AF60A2"/>
    <w:rsid w:val="00B00FEC"/>
    <w:rsid w:val="00B01077"/>
    <w:rsid w:val="00B010DD"/>
    <w:rsid w:val="00B0214E"/>
    <w:rsid w:val="00B07472"/>
    <w:rsid w:val="00B074C5"/>
    <w:rsid w:val="00B141F7"/>
    <w:rsid w:val="00B176BD"/>
    <w:rsid w:val="00B20B49"/>
    <w:rsid w:val="00B20CB4"/>
    <w:rsid w:val="00B2119A"/>
    <w:rsid w:val="00B4754E"/>
    <w:rsid w:val="00B61670"/>
    <w:rsid w:val="00B63973"/>
    <w:rsid w:val="00B65B7D"/>
    <w:rsid w:val="00B66FA1"/>
    <w:rsid w:val="00B67380"/>
    <w:rsid w:val="00B7316E"/>
    <w:rsid w:val="00B7327B"/>
    <w:rsid w:val="00B757B3"/>
    <w:rsid w:val="00B76484"/>
    <w:rsid w:val="00B77039"/>
    <w:rsid w:val="00B813AC"/>
    <w:rsid w:val="00B8217E"/>
    <w:rsid w:val="00B85D23"/>
    <w:rsid w:val="00BA185F"/>
    <w:rsid w:val="00BA4353"/>
    <w:rsid w:val="00BB0E44"/>
    <w:rsid w:val="00BB160D"/>
    <w:rsid w:val="00BB412A"/>
    <w:rsid w:val="00BB7FCA"/>
    <w:rsid w:val="00BC045D"/>
    <w:rsid w:val="00BC39EF"/>
    <w:rsid w:val="00BC4A0F"/>
    <w:rsid w:val="00BD08F3"/>
    <w:rsid w:val="00BD185B"/>
    <w:rsid w:val="00BD6AEC"/>
    <w:rsid w:val="00BE37E4"/>
    <w:rsid w:val="00BE41ED"/>
    <w:rsid w:val="00BE5BF4"/>
    <w:rsid w:val="00BF0F17"/>
    <w:rsid w:val="00BF428F"/>
    <w:rsid w:val="00C0180D"/>
    <w:rsid w:val="00C02C3A"/>
    <w:rsid w:val="00C0359C"/>
    <w:rsid w:val="00C124A2"/>
    <w:rsid w:val="00C126D4"/>
    <w:rsid w:val="00C13165"/>
    <w:rsid w:val="00C13176"/>
    <w:rsid w:val="00C1637C"/>
    <w:rsid w:val="00C16E53"/>
    <w:rsid w:val="00C211BB"/>
    <w:rsid w:val="00C23480"/>
    <w:rsid w:val="00C27064"/>
    <w:rsid w:val="00C30A93"/>
    <w:rsid w:val="00C314FC"/>
    <w:rsid w:val="00C34FA8"/>
    <w:rsid w:val="00C36D7A"/>
    <w:rsid w:val="00C37386"/>
    <w:rsid w:val="00C47775"/>
    <w:rsid w:val="00C47F0A"/>
    <w:rsid w:val="00C536D4"/>
    <w:rsid w:val="00C54B53"/>
    <w:rsid w:val="00C56882"/>
    <w:rsid w:val="00C56A3E"/>
    <w:rsid w:val="00C572A4"/>
    <w:rsid w:val="00C63499"/>
    <w:rsid w:val="00C707AE"/>
    <w:rsid w:val="00C800A5"/>
    <w:rsid w:val="00C830CB"/>
    <w:rsid w:val="00C84041"/>
    <w:rsid w:val="00C8482F"/>
    <w:rsid w:val="00C85EBD"/>
    <w:rsid w:val="00C9158D"/>
    <w:rsid w:val="00C91B15"/>
    <w:rsid w:val="00CA7367"/>
    <w:rsid w:val="00CB4022"/>
    <w:rsid w:val="00CB4AEC"/>
    <w:rsid w:val="00CC23D9"/>
    <w:rsid w:val="00CC5351"/>
    <w:rsid w:val="00CD0F89"/>
    <w:rsid w:val="00CD168D"/>
    <w:rsid w:val="00CD1AA1"/>
    <w:rsid w:val="00CD3455"/>
    <w:rsid w:val="00CD4131"/>
    <w:rsid w:val="00CD7435"/>
    <w:rsid w:val="00CD7E54"/>
    <w:rsid w:val="00CE03A6"/>
    <w:rsid w:val="00CE05FD"/>
    <w:rsid w:val="00CE30CB"/>
    <w:rsid w:val="00CE4B26"/>
    <w:rsid w:val="00CE6121"/>
    <w:rsid w:val="00CF235C"/>
    <w:rsid w:val="00D00757"/>
    <w:rsid w:val="00D00CA3"/>
    <w:rsid w:val="00D13D66"/>
    <w:rsid w:val="00D14B6B"/>
    <w:rsid w:val="00D170BD"/>
    <w:rsid w:val="00D22E3F"/>
    <w:rsid w:val="00D2570B"/>
    <w:rsid w:val="00D30238"/>
    <w:rsid w:val="00D30552"/>
    <w:rsid w:val="00D32877"/>
    <w:rsid w:val="00D37B3C"/>
    <w:rsid w:val="00D45FB7"/>
    <w:rsid w:val="00D50CEF"/>
    <w:rsid w:val="00D54197"/>
    <w:rsid w:val="00D56F68"/>
    <w:rsid w:val="00D61639"/>
    <w:rsid w:val="00D634A7"/>
    <w:rsid w:val="00D71718"/>
    <w:rsid w:val="00D9098F"/>
    <w:rsid w:val="00D92429"/>
    <w:rsid w:val="00D95973"/>
    <w:rsid w:val="00DA0416"/>
    <w:rsid w:val="00DA0B24"/>
    <w:rsid w:val="00DA114B"/>
    <w:rsid w:val="00DA2610"/>
    <w:rsid w:val="00DA28C4"/>
    <w:rsid w:val="00DA3202"/>
    <w:rsid w:val="00DA4408"/>
    <w:rsid w:val="00DA55EA"/>
    <w:rsid w:val="00DA7E56"/>
    <w:rsid w:val="00DB02D5"/>
    <w:rsid w:val="00DB1F7B"/>
    <w:rsid w:val="00DB5292"/>
    <w:rsid w:val="00DB65D3"/>
    <w:rsid w:val="00DC39BA"/>
    <w:rsid w:val="00DC55BD"/>
    <w:rsid w:val="00DC6416"/>
    <w:rsid w:val="00DD1D84"/>
    <w:rsid w:val="00DD55E5"/>
    <w:rsid w:val="00DD6129"/>
    <w:rsid w:val="00DD70A1"/>
    <w:rsid w:val="00DE0095"/>
    <w:rsid w:val="00DE25E2"/>
    <w:rsid w:val="00DE287B"/>
    <w:rsid w:val="00DE3FB2"/>
    <w:rsid w:val="00DF1DB5"/>
    <w:rsid w:val="00DF39A7"/>
    <w:rsid w:val="00DF3A3A"/>
    <w:rsid w:val="00DF40E5"/>
    <w:rsid w:val="00E078D4"/>
    <w:rsid w:val="00E11116"/>
    <w:rsid w:val="00E150AC"/>
    <w:rsid w:val="00E151C7"/>
    <w:rsid w:val="00E16716"/>
    <w:rsid w:val="00E21B11"/>
    <w:rsid w:val="00E27771"/>
    <w:rsid w:val="00E33D59"/>
    <w:rsid w:val="00E41155"/>
    <w:rsid w:val="00E52A2E"/>
    <w:rsid w:val="00E53375"/>
    <w:rsid w:val="00E56A94"/>
    <w:rsid w:val="00E618FE"/>
    <w:rsid w:val="00E62443"/>
    <w:rsid w:val="00E728B4"/>
    <w:rsid w:val="00E728E1"/>
    <w:rsid w:val="00E76363"/>
    <w:rsid w:val="00E76BDE"/>
    <w:rsid w:val="00E77D77"/>
    <w:rsid w:val="00E81697"/>
    <w:rsid w:val="00E821BC"/>
    <w:rsid w:val="00E85E43"/>
    <w:rsid w:val="00E90934"/>
    <w:rsid w:val="00E9330E"/>
    <w:rsid w:val="00E93575"/>
    <w:rsid w:val="00EA4331"/>
    <w:rsid w:val="00EB006B"/>
    <w:rsid w:val="00EB27D5"/>
    <w:rsid w:val="00EB7753"/>
    <w:rsid w:val="00EC4724"/>
    <w:rsid w:val="00EC4A88"/>
    <w:rsid w:val="00ED2010"/>
    <w:rsid w:val="00ED290E"/>
    <w:rsid w:val="00ED2E8E"/>
    <w:rsid w:val="00EE0266"/>
    <w:rsid w:val="00EE1D28"/>
    <w:rsid w:val="00EE31CD"/>
    <w:rsid w:val="00EE3580"/>
    <w:rsid w:val="00EE4739"/>
    <w:rsid w:val="00EE595D"/>
    <w:rsid w:val="00EE6A11"/>
    <w:rsid w:val="00EE78A4"/>
    <w:rsid w:val="00EF1CEF"/>
    <w:rsid w:val="00F015CA"/>
    <w:rsid w:val="00F06264"/>
    <w:rsid w:val="00F065FF"/>
    <w:rsid w:val="00F06F12"/>
    <w:rsid w:val="00F11D85"/>
    <w:rsid w:val="00F12BB9"/>
    <w:rsid w:val="00F12F69"/>
    <w:rsid w:val="00F12F6B"/>
    <w:rsid w:val="00F14DDC"/>
    <w:rsid w:val="00F178A3"/>
    <w:rsid w:val="00F22769"/>
    <w:rsid w:val="00F26FF3"/>
    <w:rsid w:val="00F30D4B"/>
    <w:rsid w:val="00F3309A"/>
    <w:rsid w:val="00F41BDD"/>
    <w:rsid w:val="00F44F7F"/>
    <w:rsid w:val="00F45C0E"/>
    <w:rsid w:val="00F45EEC"/>
    <w:rsid w:val="00F46B38"/>
    <w:rsid w:val="00F54A4D"/>
    <w:rsid w:val="00F56298"/>
    <w:rsid w:val="00F70A6B"/>
    <w:rsid w:val="00F7403E"/>
    <w:rsid w:val="00F74651"/>
    <w:rsid w:val="00F834EF"/>
    <w:rsid w:val="00F86BAC"/>
    <w:rsid w:val="00F9052C"/>
    <w:rsid w:val="00F9731A"/>
    <w:rsid w:val="00FA3D1F"/>
    <w:rsid w:val="00FA61A3"/>
    <w:rsid w:val="00FA72F5"/>
    <w:rsid w:val="00FB3644"/>
    <w:rsid w:val="00FB52FE"/>
    <w:rsid w:val="00FB6EA7"/>
    <w:rsid w:val="00FC054A"/>
    <w:rsid w:val="00FC23CD"/>
    <w:rsid w:val="00FC6EAE"/>
    <w:rsid w:val="00FD2876"/>
    <w:rsid w:val="00FD2EA9"/>
    <w:rsid w:val="00FD6976"/>
    <w:rsid w:val="00FE06D4"/>
    <w:rsid w:val="00FE0861"/>
    <w:rsid w:val="00FE17D2"/>
    <w:rsid w:val="00FE25EB"/>
    <w:rsid w:val="00FF2773"/>
    <w:rsid w:val="00FF5092"/>
    <w:rsid w:val="00FF6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282A47-2358-4178-B65B-0DCFF71B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F0D"/>
    <w:rPr>
      <w:rFonts w:ascii="VNI-Times" w:hAnsi="VNI-Time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90921"/>
    <w:pPr>
      <w:spacing w:before="120" w:after="120"/>
      <w:ind w:firstLine="360"/>
      <w:jc w:val="both"/>
    </w:pPr>
    <w:rPr>
      <w:rFonts w:ascii="Times New Roman" w:hAnsi="Times New Roman"/>
      <w:b/>
    </w:rPr>
  </w:style>
  <w:style w:type="paragraph" w:styleId="BodyText">
    <w:name w:val="Body Text"/>
    <w:basedOn w:val="Normal"/>
    <w:rsid w:val="00910886"/>
    <w:pPr>
      <w:spacing w:before="120" w:after="120"/>
      <w:jc w:val="both"/>
    </w:pPr>
    <w:rPr>
      <w:rFonts w:ascii="Times New Roman" w:hAnsi="Times New Roman"/>
    </w:rPr>
  </w:style>
  <w:style w:type="table" w:styleId="TableGrid">
    <w:name w:val="Table Grid"/>
    <w:basedOn w:val="TableNormal"/>
    <w:rsid w:val="00F973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356F6"/>
    <w:pPr>
      <w:tabs>
        <w:tab w:val="center" w:pos="4320"/>
        <w:tab w:val="right" w:pos="8640"/>
      </w:tabs>
    </w:pPr>
  </w:style>
  <w:style w:type="character" w:styleId="PageNumber">
    <w:name w:val="page number"/>
    <w:basedOn w:val="DefaultParagraphFont"/>
    <w:rsid w:val="001356F6"/>
  </w:style>
  <w:style w:type="paragraph" w:styleId="Header">
    <w:name w:val="header"/>
    <w:basedOn w:val="Normal"/>
    <w:link w:val="HeaderChar"/>
    <w:uiPriority w:val="99"/>
    <w:rsid w:val="00BD6AEC"/>
    <w:pPr>
      <w:tabs>
        <w:tab w:val="center" w:pos="4320"/>
        <w:tab w:val="right" w:pos="8640"/>
      </w:tabs>
    </w:pPr>
  </w:style>
  <w:style w:type="paragraph" w:styleId="BalloonText">
    <w:name w:val="Balloon Text"/>
    <w:basedOn w:val="Normal"/>
    <w:semiHidden/>
    <w:rsid w:val="002A03E3"/>
    <w:rPr>
      <w:rFonts w:ascii="Tahoma" w:hAnsi="Tahoma" w:cs="Tahoma"/>
      <w:sz w:val="16"/>
      <w:szCs w:val="16"/>
    </w:rPr>
  </w:style>
  <w:style w:type="character" w:styleId="Hyperlink">
    <w:name w:val="Hyperlink"/>
    <w:basedOn w:val="DefaultParagraphFont"/>
    <w:uiPriority w:val="99"/>
    <w:unhideWhenUsed/>
    <w:rsid w:val="00C572A4"/>
    <w:rPr>
      <w:color w:val="0000FF"/>
      <w:u w:val="single"/>
    </w:rPr>
  </w:style>
  <w:style w:type="character" w:customStyle="1" w:styleId="apple-converted-space">
    <w:name w:val="apple-converted-space"/>
    <w:basedOn w:val="DefaultParagraphFont"/>
    <w:rsid w:val="00C572A4"/>
  </w:style>
  <w:style w:type="paragraph" w:styleId="ListParagraph">
    <w:name w:val="List Paragraph"/>
    <w:basedOn w:val="Normal"/>
    <w:uiPriority w:val="34"/>
    <w:qFormat/>
    <w:rsid w:val="009A7D3B"/>
    <w:pPr>
      <w:ind w:left="720"/>
      <w:contextualSpacing/>
    </w:pPr>
  </w:style>
  <w:style w:type="paragraph" w:customStyle="1" w:styleId="CharCharCharCharCharCharCharCharChar1CharCharCharChar">
    <w:name w:val="Char Char Char Char Char Char Char Char Char1 Char Char Char Char"/>
    <w:basedOn w:val="Normal"/>
    <w:rsid w:val="00D30238"/>
    <w:pPr>
      <w:spacing w:after="160" w:line="240" w:lineRule="exact"/>
    </w:pPr>
    <w:rPr>
      <w:rFonts w:ascii="Verdana" w:hAnsi="Verdana"/>
      <w:sz w:val="20"/>
      <w:szCs w:val="20"/>
    </w:rPr>
  </w:style>
  <w:style w:type="character" w:customStyle="1" w:styleId="HeaderChar">
    <w:name w:val="Header Char"/>
    <w:basedOn w:val="DefaultParagraphFont"/>
    <w:link w:val="Header"/>
    <w:uiPriority w:val="99"/>
    <w:rsid w:val="002A0953"/>
    <w:rPr>
      <w:rFonts w:ascii="VNI-Times" w:hAnsi="VNI-Times"/>
      <w:sz w:val="28"/>
      <w:szCs w:val="28"/>
    </w:rPr>
  </w:style>
  <w:style w:type="character" w:customStyle="1" w:styleId="FooterChar">
    <w:name w:val="Footer Char"/>
    <w:basedOn w:val="DefaultParagraphFont"/>
    <w:link w:val="Footer"/>
    <w:uiPriority w:val="99"/>
    <w:rsid w:val="002A0953"/>
    <w:rPr>
      <w:rFonts w:ascii="VNI-Times" w:hAnsi="VNI-Times"/>
      <w:sz w:val="28"/>
      <w:szCs w:val="28"/>
    </w:rPr>
  </w:style>
  <w:style w:type="character" w:customStyle="1" w:styleId="fontstyle01">
    <w:name w:val="fontstyle01"/>
    <w:basedOn w:val="DefaultParagraphFont"/>
    <w:rsid w:val="00CD4131"/>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346E53"/>
    <w:rPr>
      <w:rFonts w:ascii="Times New Roman" w:hAnsi="Times New Roman" w:cs="Times New Roman" w:hint="default"/>
      <w:b/>
      <w:bCs/>
      <w:i/>
      <w:iCs/>
      <w:color w:val="000000"/>
      <w:sz w:val="28"/>
      <w:szCs w:val="28"/>
    </w:rPr>
  </w:style>
  <w:style w:type="character" w:customStyle="1" w:styleId="fontstyle31">
    <w:name w:val="fontstyle31"/>
    <w:basedOn w:val="DefaultParagraphFont"/>
    <w:rsid w:val="00346E53"/>
    <w:rPr>
      <w:rFonts w:ascii="Times New Roman" w:hAnsi="Times New Roman" w:cs="Times New Roman" w:hint="default"/>
      <w:b w:val="0"/>
      <w:bCs w:val="0"/>
      <w:i/>
      <w:iCs/>
      <w:color w:val="000000"/>
      <w:sz w:val="28"/>
      <w:szCs w:val="28"/>
    </w:rPr>
  </w:style>
  <w:style w:type="paragraph" w:styleId="NormalWeb">
    <w:name w:val="Normal (Web)"/>
    <w:basedOn w:val="Normal"/>
    <w:uiPriority w:val="99"/>
    <w:semiHidden/>
    <w:unhideWhenUsed/>
    <w:rsid w:val="002A72B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7397">
      <w:bodyDiv w:val="1"/>
      <w:marLeft w:val="0"/>
      <w:marRight w:val="0"/>
      <w:marTop w:val="0"/>
      <w:marBottom w:val="0"/>
      <w:divBdr>
        <w:top w:val="none" w:sz="0" w:space="0" w:color="auto"/>
        <w:left w:val="none" w:sz="0" w:space="0" w:color="auto"/>
        <w:bottom w:val="none" w:sz="0" w:space="0" w:color="auto"/>
        <w:right w:val="none" w:sz="0" w:space="0" w:color="auto"/>
      </w:divBdr>
    </w:div>
    <w:div w:id="405809201">
      <w:bodyDiv w:val="1"/>
      <w:marLeft w:val="0"/>
      <w:marRight w:val="0"/>
      <w:marTop w:val="0"/>
      <w:marBottom w:val="0"/>
      <w:divBdr>
        <w:top w:val="none" w:sz="0" w:space="0" w:color="auto"/>
        <w:left w:val="none" w:sz="0" w:space="0" w:color="auto"/>
        <w:bottom w:val="none" w:sz="0" w:space="0" w:color="auto"/>
        <w:right w:val="none" w:sz="0" w:space="0" w:color="auto"/>
      </w:divBdr>
    </w:div>
    <w:div w:id="794325574">
      <w:bodyDiv w:val="1"/>
      <w:marLeft w:val="0"/>
      <w:marRight w:val="0"/>
      <w:marTop w:val="0"/>
      <w:marBottom w:val="0"/>
      <w:divBdr>
        <w:top w:val="none" w:sz="0" w:space="0" w:color="auto"/>
        <w:left w:val="none" w:sz="0" w:space="0" w:color="auto"/>
        <w:bottom w:val="none" w:sz="0" w:space="0" w:color="auto"/>
        <w:right w:val="none" w:sz="0" w:space="0" w:color="auto"/>
      </w:divBdr>
    </w:div>
    <w:div w:id="815530634">
      <w:bodyDiv w:val="1"/>
      <w:marLeft w:val="0"/>
      <w:marRight w:val="0"/>
      <w:marTop w:val="0"/>
      <w:marBottom w:val="0"/>
      <w:divBdr>
        <w:top w:val="none" w:sz="0" w:space="0" w:color="auto"/>
        <w:left w:val="none" w:sz="0" w:space="0" w:color="auto"/>
        <w:bottom w:val="none" w:sz="0" w:space="0" w:color="auto"/>
        <w:right w:val="none" w:sz="0" w:space="0" w:color="auto"/>
      </w:divBdr>
    </w:div>
    <w:div w:id="1560744272">
      <w:bodyDiv w:val="1"/>
      <w:marLeft w:val="0"/>
      <w:marRight w:val="0"/>
      <w:marTop w:val="0"/>
      <w:marBottom w:val="0"/>
      <w:divBdr>
        <w:top w:val="none" w:sz="0" w:space="0" w:color="auto"/>
        <w:left w:val="none" w:sz="0" w:space="0" w:color="auto"/>
        <w:bottom w:val="none" w:sz="0" w:space="0" w:color="auto"/>
        <w:right w:val="none" w:sz="0" w:space="0" w:color="auto"/>
      </w:divBdr>
    </w:div>
    <w:div w:id="204763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nghi-dinh-10-2022-nd-cp-quy-dinh-ve-le-phi-truoc-ba-484768.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o-may-hanh-chinh/nghi-dinh-95-2024-nd-cp-huong-dan-luat-nha-o-618897.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van-ban/bo-may-hanh-chinh/nghi-dinh-95-2024-nd-cp-huong-dan-luat-nha-o-618897.aspx" TargetMode="External"/><Relationship Id="rId4" Type="http://schemas.openxmlformats.org/officeDocument/2006/relationships/settings" Target="settings.xml"/><Relationship Id="rId9" Type="http://schemas.openxmlformats.org/officeDocument/2006/relationships/hyperlink" Target="https://thuvienphapluat.vn/van-ban/bat-dong-san/nghi-dinh-88-2024-nd-cp-boi-thuong-ho-tro-tai-dinh-cu-khi-nha-nuoc-thu-hoi-dat-600715.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75B59-A0E1-4508-BBFA-02697B0F5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2962</Words>
  <Characters>16888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UỶ BAN NHÂN DÂN</vt:lpstr>
    </vt:vector>
  </TitlesOfParts>
  <Company/>
  <LinksUpToDate>false</LinksUpToDate>
  <CharactersWithSpaces>19811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NamPhuong</dc:creator>
  <cp:lastModifiedBy>SXDAG</cp:lastModifiedBy>
  <cp:revision>3</cp:revision>
  <cp:lastPrinted>2024-10-28T08:46:00Z</cp:lastPrinted>
  <dcterms:created xsi:type="dcterms:W3CDTF">2024-10-30T01:11:00Z</dcterms:created>
  <dcterms:modified xsi:type="dcterms:W3CDTF">2024-10-30T01:17:00Z</dcterms:modified>
</cp:coreProperties>
</file>