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61"/>
        <w:tblW w:w="0" w:type="auto"/>
        <w:tblLook w:val="04A0" w:firstRow="1" w:lastRow="0" w:firstColumn="1" w:lastColumn="0" w:noHBand="0" w:noVBand="1"/>
      </w:tblPr>
      <w:tblGrid>
        <w:gridCol w:w="3160"/>
        <w:gridCol w:w="5905"/>
      </w:tblGrid>
      <w:tr w:rsidR="00FC58F0" w:rsidRPr="005D7D54" w:rsidTr="007A4D4E">
        <w:tc>
          <w:tcPr>
            <w:tcW w:w="3160" w:type="dxa"/>
          </w:tcPr>
          <w:p w:rsidR="00FC58F0" w:rsidRPr="006E7C04" w:rsidRDefault="00FC58F0" w:rsidP="007A4D4E">
            <w:pPr>
              <w:pStyle w:val="Heading2"/>
              <w:spacing w:before="0" w:after="0"/>
              <w:ind w:right="-99"/>
              <w:rPr>
                <w:rFonts w:ascii="Times New Roman" w:hAnsi="Times New Roman"/>
                <w:bCs w:val="0"/>
                <w:i w:val="0"/>
                <w:sz w:val="26"/>
                <w:szCs w:val="26"/>
              </w:rPr>
            </w:pPr>
            <w:bookmarkStart w:id="0" w:name="_GoBack"/>
            <w:bookmarkEnd w:id="0"/>
            <w:r w:rsidRPr="006E7C04">
              <w:rPr>
                <w:rFonts w:ascii="Times New Roman" w:hAnsi="Times New Roman"/>
                <w:bCs w:val="0"/>
                <w:i w:val="0"/>
                <w:sz w:val="26"/>
                <w:szCs w:val="26"/>
              </w:rPr>
              <w:t>HỘI ĐỒNG NHÂN DÂN</w:t>
            </w:r>
          </w:p>
          <w:p w:rsidR="00FC58F0" w:rsidRPr="002830D6" w:rsidRDefault="00FC58F0" w:rsidP="007A4D4E">
            <w:pPr>
              <w:jc w:val="center"/>
              <w:rPr>
                <w:b/>
                <w:sz w:val="26"/>
                <w:szCs w:val="26"/>
              </w:rPr>
            </w:pPr>
            <w:r w:rsidRPr="002830D6">
              <w:rPr>
                <w:b/>
                <w:sz w:val="26"/>
                <w:szCs w:val="26"/>
              </w:rPr>
              <w:t xml:space="preserve">TỈNH </w:t>
            </w:r>
            <w:r w:rsidR="004D5EFC">
              <w:rPr>
                <w:b/>
                <w:sz w:val="26"/>
                <w:szCs w:val="26"/>
              </w:rPr>
              <w:t>AN GIANG</w:t>
            </w:r>
          </w:p>
          <w:p w:rsidR="00FC58F0" w:rsidRDefault="00885ABA" w:rsidP="007A4D4E">
            <w:pPr>
              <w:rPr>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480060</wp:posOffset>
                      </wp:positionH>
                      <wp:positionV relativeFrom="paragraph">
                        <wp:posOffset>18414</wp:posOffset>
                      </wp:positionV>
                      <wp:extent cx="8191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106B"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45pt" to="10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mT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PFtk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"/>
                  </w:pict>
                </mc:Fallback>
              </mc:AlternateContent>
            </w:r>
          </w:p>
          <w:p w:rsidR="00FC58F0" w:rsidRPr="006E0606" w:rsidRDefault="00FC58F0" w:rsidP="00013186">
            <w:pPr>
              <w:jc w:val="center"/>
              <w:rPr>
                <w:sz w:val="26"/>
                <w:szCs w:val="26"/>
              </w:rPr>
            </w:pPr>
            <w:r w:rsidRPr="006E0606">
              <w:rPr>
                <w:sz w:val="26"/>
                <w:szCs w:val="26"/>
              </w:rPr>
              <w:t xml:space="preserve">Số: </w:t>
            </w:r>
            <w:r w:rsidR="00013186">
              <w:rPr>
                <w:sz w:val="26"/>
                <w:szCs w:val="26"/>
              </w:rPr>
              <w:t>……</w:t>
            </w:r>
            <w:r w:rsidRPr="006E0606">
              <w:rPr>
                <w:sz w:val="26"/>
                <w:szCs w:val="26"/>
              </w:rPr>
              <w:t>/NQ-HĐND</w:t>
            </w:r>
          </w:p>
        </w:tc>
        <w:tc>
          <w:tcPr>
            <w:tcW w:w="5905" w:type="dxa"/>
          </w:tcPr>
          <w:p w:rsidR="00FC58F0" w:rsidRPr="006E7C04" w:rsidRDefault="00FC58F0" w:rsidP="007A4D4E">
            <w:pPr>
              <w:pStyle w:val="Heading2"/>
              <w:spacing w:before="0" w:after="0"/>
              <w:ind w:right="-99"/>
              <w:jc w:val="center"/>
              <w:rPr>
                <w:rFonts w:ascii="Times New Roman" w:hAnsi="Times New Roman"/>
                <w:bCs w:val="0"/>
                <w:i w:val="0"/>
                <w:sz w:val="26"/>
                <w:szCs w:val="26"/>
              </w:rPr>
            </w:pPr>
            <w:r w:rsidRPr="006E7C04">
              <w:rPr>
                <w:rFonts w:ascii="Times New Roman" w:hAnsi="Times New Roman"/>
                <w:bCs w:val="0"/>
                <w:i w:val="0"/>
                <w:sz w:val="26"/>
                <w:szCs w:val="26"/>
              </w:rPr>
              <w:t>CỘNG HOÀ XÃ HỘI CHỦ NGHĨA VIỆT NAM</w:t>
            </w:r>
          </w:p>
          <w:p w:rsidR="00FC58F0" w:rsidRPr="005D7D54" w:rsidRDefault="00FC58F0" w:rsidP="007A4D4E">
            <w:pPr>
              <w:keepNext/>
              <w:widowControl w:val="0"/>
              <w:jc w:val="center"/>
              <w:outlineLvl w:val="0"/>
              <w:rPr>
                <w:b/>
                <w:bCs/>
                <w:szCs w:val="28"/>
              </w:rPr>
            </w:pPr>
            <w:r w:rsidRPr="005D7D54">
              <w:rPr>
                <w:b/>
                <w:bCs/>
                <w:sz w:val="28"/>
                <w:szCs w:val="28"/>
              </w:rPr>
              <w:t>Độc lập - Tự do - Hạnh phúc</w:t>
            </w:r>
          </w:p>
          <w:p w:rsidR="00FC58F0" w:rsidRDefault="00885ABA" w:rsidP="007A4D4E">
            <w:pPr>
              <w:keepNext/>
              <w:widowControl w:val="0"/>
              <w:outlineLvl w:val="0"/>
              <w:rPr>
                <w:i/>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741045</wp:posOffset>
                      </wp:positionH>
                      <wp:positionV relativeFrom="paragraph">
                        <wp:posOffset>18414</wp:posOffset>
                      </wp:positionV>
                      <wp:extent cx="2160270" cy="0"/>
                      <wp:effectExtent l="0" t="0" r="1143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473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45pt" to="22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2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"/>
                  </w:pict>
                </mc:Fallback>
              </mc:AlternateContent>
            </w:r>
            <w:r w:rsidR="00FC58F0">
              <w:rPr>
                <w:i/>
                <w:sz w:val="28"/>
                <w:szCs w:val="28"/>
              </w:rPr>
              <w:t xml:space="preserve">          </w:t>
            </w:r>
          </w:p>
          <w:p w:rsidR="00FC58F0" w:rsidRPr="005D7D54" w:rsidRDefault="004D5EFC" w:rsidP="00165AFF">
            <w:pPr>
              <w:keepNext/>
              <w:widowControl w:val="0"/>
              <w:jc w:val="center"/>
              <w:outlineLvl w:val="0"/>
              <w:rPr>
                <w:b/>
                <w:bCs/>
                <w:i/>
                <w:szCs w:val="28"/>
              </w:rPr>
            </w:pPr>
            <w:r>
              <w:rPr>
                <w:i/>
                <w:sz w:val="28"/>
                <w:szCs w:val="28"/>
              </w:rPr>
              <w:t>An Giang</w:t>
            </w:r>
            <w:r w:rsidR="00FC58F0" w:rsidRPr="005D7D54">
              <w:rPr>
                <w:i/>
                <w:iCs/>
                <w:sz w:val="28"/>
                <w:szCs w:val="28"/>
              </w:rPr>
              <w:t xml:space="preserve">, ngày </w:t>
            </w:r>
            <w:r w:rsidR="00165AFF">
              <w:rPr>
                <w:i/>
                <w:iCs/>
                <w:sz w:val="28"/>
                <w:szCs w:val="28"/>
              </w:rPr>
              <w:t>……</w:t>
            </w:r>
            <w:r w:rsidR="00FC58F0" w:rsidRPr="005D7D54">
              <w:rPr>
                <w:i/>
                <w:iCs/>
                <w:sz w:val="28"/>
                <w:szCs w:val="28"/>
              </w:rPr>
              <w:t xml:space="preserve"> tháng </w:t>
            </w:r>
            <w:r w:rsidR="00165AFF">
              <w:rPr>
                <w:i/>
                <w:iCs/>
                <w:sz w:val="28"/>
                <w:szCs w:val="28"/>
              </w:rPr>
              <w:t xml:space="preserve"> ……</w:t>
            </w:r>
            <w:r w:rsidR="002C5ED5">
              <w:rPr>
                <w:i/>
                <w:iCs/>
                <w:sz w:val="28"/>
                <w:szCs w:val="28"/>
              </w:rPr>
              <w:t xml:space="preserve"> </w:t>
            </w:r>
            <w:r w:rsidR="00FC58F0" w:rsidRPr="005D7D54">
              <w:rPr>
                <w:i/>
                <w:iCs/>
                <w:sz w:val="28"/>
                <w:szCs w:val="28"/>
              </w:rPr>
              <w:t>năm 20</w:t>
            </w:r>
            <w:r w:rsidR="00104E78">
              <w:rPr>
                <w:i/>
                <w:iCs/>
                <w:sz w:val="28"/>
                <w:szCs w:val="28"/>
              </w:rPr>
              <w:t>24</w:t>
            </w:r>
          </w:p>
        </w:tc>
      </w:tr>
    </w:tbl>
    <w:p w:rsidR="00FC58F0" w:rsidRPr="002658D3" w:rsidRDefault="00885ABA" w:rsidP="00FC58F0">
      <w:pPr>
        <w:rPr>
          <w:b/>
          <w:sz w:val="28"/>
          <w:szCs w:val="28"/>
        </w:rPr>
      </w:pPr>
      <w:r>
        <w:rPr>
          <w:noProof/>
        </w:rPr>
        <mc:AlternateContent>
          <mc:Choice Requires="wps">
            <w:drawing>
              <wp:anchor distT="0" distB="0" distL="114300" distR="114300" simplePos="0" relativeHeight="251655168" behindDoc="1" locked="0" layoutInCell="1" allowOverlap="1">
                <wp:simplePos x="0" y="0"/>
                <wp:positionH relativeFrom="margin">
                  <wp:posOffset>196215</wp:posOffset>
                </wp:positionH>
                <wp:positionV relativeFrom="paragraph">
                  <wp:posOffset>975360</wp:posOffset>
                </wp:positionV>
                <wp:extent cx="1098550" cy="410210"/>
                <wp:effectExtent l="0" t="0" r="635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0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E7A5" id="Rectangle 4" o:spid="_x0000_s1026" style="position:absolute;margin-left:15.45pt;margin-top:76.8pt;width:86.5pt;height:3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4iIAIAADw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">
                <w10:wrap anchorx="margin"/>
              </v:rect>
            </w:pict>
          </mc:Fallback>
        </mc:AlternateContent>
      </w:r>
    </w:p>
    <w:p w:rsidR="00FC58F0" w:rsidRPr="002658D3" w:rsidRDefault="00FC58F0" w:rsidP="00FC58F0">
      <w:pPr>
        <w:tabs>
          <w:tab w:val="left" w:pos="300"/>
        </w:tabs>
        <w:rPr>
          <w:b/>
          <w:sz w:val="28"/>
          <w:szCs w:val="28"/>
        </w:rPr>
      </w:pPr>
      <w:r w:rsidRPr="002658D3">
        <w:rPr>
          <w:b/>
          <w:sz w:val="28"/>
          <w:szCs w:val="28"/>
        </w:rPr>
        <w:tab/>
        <w:t xml:space="preserve">   DỰ THẢO</w:t>
      </w:r>
      <w:r>
        <w:rPr>
          <w:b/>
          <w:sz w:val="28"/>
          <w:szCs w:val="28"/>
        </w:rPr>
        <w:t xml:space="preserve"> </w:t>
      </w:r>
    </w:p>
    <w:p w:rsidR="00FC58F0" w:rsidRPr="00824395" w:rsidRDefault="00FC58F0" w:rsidP="00FC58F0">
      <w:pPr>
        <w:tabs>
          <w:tab w:val="left" w:pos="300"/>
        </w:tabs>
        <w:rPr>
          <w:b/>
          <w:sz w:val="2"/>
          <w:szCs w:val="28"/>
        </w:rPr>
      </w:pPr>
      <w:r w:rsidRPr="002658D3">
        <w:rPr>
          <w:b/>
          <w:sz w:val="28"/>
          <w:szCs w:val="28"/>
        </w:rPr>
        <w:tab/>
      </w:r>
      <w:r w:rsidRPr="002658D3">
        <w:rPr>
          <w:b/>
          <w:sz w:val="28"/>
          <w:szCs w:val="28"/>
        </w:rPr>
        <w:tab/>
      </w:r>
    </w:p>
    <w:p w:rsidR="00FC58F0" w:rsidRPr="002658D3" w:rsidRDefault="00FC58F0" w:rsidP="009D683E">
      <w:pPr>
        <w:tabs>
          <w:tab w:val="left" w:pos="30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658D3">
        <w:rPr>
          <w:b/>
          <w:sz w:val="28"/>
          <w:szCs w:val="28"/>
        </w:rPr>
        <w:t>NGHỊ QUYẾT</w:t>
      </w:r>
    </w:p>
    <w:p w:rsidR="00FC58F0" w:rsidRPr="002658D3" w:rsidRDefault="00503A02" w:rsidP="008031CF">
      <w:pPr>
        <w:ind w:firstLine="567"/>
        <w:jc w:val="center"/>
        <w:rPr>
          <w:b/>
          <w:color w:val="000000"/>
          <w:sz w:val="28"/>
          <w:szCs w:val="28"/>
          <w:shd w:val="clear" w:color="auto" w:fill="FFFFFF"/>
        </w:rPr>
      </w:pPr>
      <w:r>
        <w:rPr>
          <w:b/>
          <w:color w:val="000000"/>
          <w:sz w:val="28"/>
          <w:szCs w:val="28"/>
          <w:shd w:val="clear" w:color="auto" w:fill="FFFFFF"/>
        </w:rPr>
        <w:t>Ban hành Danh mục d</w:t>
      </w:r>
      <w:r w:rsidR="00FC58F0" w:rsidRPr="002658D3">
        <w:rPr>
          <w:b/>
          <w:color w:val="000000"/>
          <w:sz w:val="28"/>
          <w:szCs w:val="28"/>
          <w:shd w:val="clear" w:color="auto" w:fill="FFFFFF"/>
        </w:rPr>
        <w:t xml:space="preserve">ịch vụ sự nghiệp công sử dụng ngân sách </w:t>
      </w:r>
      <w:r w:rsidR="008031CF">
        <w:rPr>
          <w:b/>
          <w:color w:val="000000"/>
          <w:sz w:val="28"/>
          <w:szCs w:val="28"/>
          <w:shd w:val="clear" w:color="auto" w:fill="FFFFFF"/>
        </w:rPr>
        <w:t xml:space="preserve">nhà </w:t>
      </w:r>
      <w:r w:rsidR="00FC58F0" w:rsidRPr="002658D3">
        <w:rPr>
          <w:b/>
          <w:color w:val="000000"/>
          <w:sz w:val="28"/>
          <w:szCs w:val="28"/>
          <w:shd w:val="clear" w:color="auto" w:fill="FFFFFF"/>
        </w:rPr>
        <w:t>nước thuộc</w:t>
      </w:r>
      <w:r w:rsidR="00FC58F0">
        <w:rPr>
          <w:b/>
          <w:color w:val="000000"/>
          <w:sz w:val="28"/>
          <w:szCs w:val="28"/>
          <w:shd w:val="clear" w:color="auto" w:fill="FFFFFF"/>
        </w:rPr>
        <w:t xml:space="preserve"> </w:t>
      </w:r>
      <w:r w:rsidR="00FC58F0" w:rsidRPr="002658D3">
        <w:rPr>
          <w:b/>
          <w:color w:val="000000"/>
          <w:sz w:val="28"/>
          <w:szCs w:val="28"/>
          <w:shd w:val="clear" w:color="auto" w:fill="FFFFFF"/>
        </w:rPr>
        <w:t xml:space="preserve">lĩnh vực </w:t>
      </w:r>
      <w:r w:rsidR="008031CF">
        <w:rPr>
          <w:b/>
          <w:color w:val="000000"/>
          <w:sz w:val="28"/>
          <w:szCs w:val="28"/>
          <w:shd w:val="clear" w:color="auto" w:fill="FFFFFF"/>
        </w:rPr>
        <w:t>thông tin và truyền thông</w:t>
      </w:r>
      <w:r w:rsidR="00FC58F0" w:rsidRPr="002658D3">
        <w:rPr>
          <w:b/>
          <w:color w:val="000000"/>
          <w:sz w:val="28"/>
          <w:szCs w:val="28"/>
          <w:shd w:val="clear" w:color="auto" w:fill="FFFFFF"/>
        </w:rPr>
        <w:t xml:space="preserve"> </w:t>
      </w:r>
      <w:r w:rsidR="00FC58F0" w:rsidRPr="002658D3">
        <w:rPr>
          <w:b/>
          <w:bCs/>
          <w:sz w:val="28"/>
          <w:szCs w:val="28"/>
        </w:rPr>
        <w:t xml:space="preserve">trên địa bàn tỉnh </w:t>
      </w:r>
      <w:r w:rsidR="004D5EFC">
        <w:rPr>
          <w:b/>
          <w:sz w:val="28"/>
          <w:szCs w:val="28"/>
        </w:rPr>
        <w:t>An Giang</w:t>
      </w:r>
    </w:p>
    <w:p w:rsidR="005B3C36" w:rsidRDefault="00885ABA" w:rsidP="005B3C36">
      <w:pPr>
        <w:spacing w:before="120" w:after="120"/>
        <w:ind w:firstLine="720"/>
        <w:jc w:val="center"/>
        <w:rPr>
          <w:b/>
          <w:sz w:val="28"/>
          <w:szCs w:val="2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2272665</wp:posOffset>
                </wp:positionH>
                <wp:positionV relativeFrom="paragraph">
                  <wp:posOffset>58419</wp:posOffset>
                </wp:positionV>
                <wp:extent cx="1285875" cy="0"/>
                <wp:effectExtent l="0" t="0" r="952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D2A3C" id="_x0000_t32" coordsize="21600,21600" o:spt="32" o:oned="t" path="m,l21600,21600e" filled="f">
                <v:path arrowok="t" fillok="f" o:connecttype="none"/>
                <o:lock v:ext="edit" shapetype="t"/>
              </v:shapetype>
              <v:shape id="Straight Arrow Connector 5" o:spid="_x0000_s1026" type="#_x0000_t32" style="position:absolute;margin-left:178.95pt;margin-top:4.6pt;width:101.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Kp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"/>
            </w:pict>
          </mc:Fallback>
        </mc:AlternateContent>
      </w:r>
    </w:p>
    <w:p w:rsidR="005B3C36" w:rsidRDefault="00FC58F0" w:rsidP="005B3C36">
      <w:pPr>
        <w:ind w:firstLine="720"/>
        <w:jc w:val="center"/>
        <w:rPr>
          <w:b/>
          <w:sz w:val="28"/>
          <w:szCs w:val="28"/>
        </w:rPr>
      </w:pPr>
      <w:r w:rsidRPr="002658D3">
        <w:rPr>
          <w:b/>
          <w:sz w:val="28"/>
          <w:szCs w:val="28"/>
        </w:rPr>
        <w:t xml:space="preserve">HỘI ĐỒNG NHÂN DÂN TỈNH </w:t>
      </w:r>
      <w:r w:rsidR="004D5EFC">
        <w:rPr>
          <w:b/>
          <w:sz w:val="28"/>
          <w:szCs w:val="28"/>
        </w:rPr>
        <w:t>AN GIANG</w:t>
      </w:r>
      <w:r w:rsidRPr="002658D3">
        <w:rPr>
          <w:b/>
          <w:sz w:val="28"/>
          <w:szCs w:val="28"/>
        </w:rPr>
        <w:t xml:space="preserve"> </w:t>
      </w:r>
    </w:p>
    <w:p w:rsidR="00FC58F0" w:rsidRPr="002658D3" w:rsidRDefault="006E0606" w:rsidP="005B3C36">
      <w:pPr>
        <w:ind w:firstLine="720"/>
        <w:jc w:val="center"/>
        <w:rPr>
          <w:b/>
          <w:sz w:val="28"/>
          <w:szCs w:val="28"/>
        </w:rPr>
      </w:pPr>
      <w:r>
        <w:rPr>
          <w:b/>
          <w:sz w:val="28"/>
          <w:szCs w:val="28"/>
        </w:rPr>
        <w:t>KHÓA …</w:t>
      </w:r>
      <w:r w:rsidR="00CB1E5D">
        <w:rPr>
          <w:b/>
          <w:sz w:val="28"/>
          <w:szCs w:val="28"/>
        </w:rPr>
        <w:t>,</w:t>
      </w:r>
      <w:r w:rsidR="002C5ED5">
        <w:rPr>
          <w:b/>
          <w:sz w:val="28"/>
          <w:szCs w:val="28"/>
        </w:rPr>
        <w:t xml:space="preserve"> KỲ HỌP</w:t>
      </w:r>
      <w:r w:rsidR="00C066D6">
        <w:rPr>
          <w:b/>
          <w:sz w:val="28"/>
          <w:szCs w:val="28"/>
        </w:rPr>
        <w:t xml:space="preserve"> THỨ …</w:t>
      </w:r>
    </w:p>
    <w:p w:rsidR="00FC58F0" w:rsidRDefault="00885ABA" w:rsidP="00FC58F0">
      <w:pPr>
        <w:spacing w:before="120" w:after="120"/>
        <w:jc w:val="both"/>
        <w:rPr>
          <w:i/>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2537460</wp:posOffset>
                </wp:positionH>
                <wp:positionV relativeFrom="paragraph">
                  <wp:posOffset>29209</wp:posOffset>
                </wp:positionV>
                <wp:extent cx="969010" cy="0"/>
                <wp:effectExtent l="0" t="0" r="254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7390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8pt,2.3pt" to="27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G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"/>
            </w:pict>
          </mc:Fallback>
        </mc:AlternateContent>
      </w:r>
    </w:p>
    <w:p w:rsidR="002C5ED5" w:rsidRDefault="00605B07" w:rsidP="00DA212D">
      <w:pPr>
        <w:spacing w:before="120"/>
        <w:ind w:firstLine="720"/>
        <w:jc w:val="both"/>
        <w:rPr>
          <w:i/>
          <w:sz w:val="28"/>
          <w:szCs w:val="28"/>
        </w:rPr>
      </w:pPr>
      <w:r w:rsidRPr="00DB7C86">
        <w:rPr>
          <w:i/>
          <w:sz w:val="28"/>
          <w:szCs w:val="28"/>
          <w:lang w:val="pt-BR"/>
        </w:rPr>
        <w:t xml:space="preserve"> </w:t>
      </w:r>
      <w:r w:rsidR="002C5ED5" w:rsidRPr="00DB7C86">
        <w:rPr>
          <w:i/>
          <w:sz w:val="28"/>
          <w:szCs w:val="28"/>
        </w:rPr>
        <w:t>Căn cứ Luật Tổ chức chính quyền địa phương ngày 19</w:t>
      </w:r>
      <w:r w:rsidR="00EB6909">
        <w:rPr>
          <w:i/>
          <w:sz w:val="28"/>
          <w:szCs w:val="28"/>
        </w:rPr>
        <w:t xml:space="preserve"> tháng </w:t>
      </w:r>
      <w:r w:rsidR="002C5ED5" w:rsidRPr="00DB7C86">
        <w:rPr>
          <w:i/>
          <w:sz w:val="28"/>
          <w:szCs w:val="28"/>
        </w:rPr>
        <w:t>6</w:t>
      </w:r>
      <w:r w:rsidR="00EB6909">
        <w:rPr>
          <w:i/>
          <w:sz w:val="28"/>
          <w:szCs w:val="28"/>
        </w:rPr>
        <w:t xml:space="preserve"> năm </w:t>
      </w:r>
      <w:r w:rsidR="002C5ED5" w:rsidRPr="00DB7C86">
        <w:rPr>
          <w:i/>
          <w:sz w:val="28"/>
          <w:szCs w:val="28"/>
        </w:rPr>
        <w:t>2015</w:t>
      </w:r>
      <w:r w:rsidR="002C5ED5" w:rsidRPr="00DB7C86">
        <w:rPr>
          <w:i/>
          <w:sz w:val="28"/>
          <w:szCs w:val="28"/>
          <w:lang w:val="nl-NL"/>
        </w:rPr>
        <w:t xml:space="preserve">; Luật </w:t>
      </w:r>
      <w:r w:rsidR="00EB6909">
        <w:rPr>
          <w:i/>
          <w:sz w:val="28"/>
          <w:szCs w:val="28"/>
          <w:lang w:val="nl-NL"/>
        </w:rPr>
        <w:t>S</w:t>
      </w:r>
      <w:r w:rsidR="002C5ED5" w:rsidRPr="00DB7C86">
        <w:rPr>
          <w:i/>
          <w:sz w:val="28"/>
          <w:szCs w:val="28"/>
          <w:lang w:val="nl-NL"/>
        </w:rPr>
        <w:t>ửa đổi, bổ sung một số điều của Luật Tổ chức Chính phủ và Luật Tổ chức chính quyền địa phương ngày 22</w:t>
      </w:r>
      <w:r w:rsidR="00EB6909">
        <w:rPr>
          <w:i/>
          <w:sz w:val="28"/>
          <w:szCs w:val="28"/>
          <w:lang w:val="nl-NL"/>
        </w:rPr>
        <w:t xml:space="preserve"> tháng </w:t>
      </w:r>
      <w:r w:rsidR="002C5ED5" w:rsidRPr="00DB7C86">
        <w:rPr>
          <w:i/>
          <w:sz w:val="28"/>
          <w:szCs w:val="28"/>
          <w:lang w:val="nl-NL"/>
        </w:rPr>
        <w:t>11</w:t>
      </w:r>
      <w:r w:rsidR="00EB6909">
        <w:rPr>
          <w:i/>
          <w:sz w:val="28"/>
          <w:szCs w:val="28"/>
          <w:lang w:val="nl-NL"/>
        </w:rPr>
        <w:t xml:space="preserve"> năm </w:t>
      </w:r>
      <w:r w:rsidR="002C5ED5" w:rsidRPr="00DB7C86">
        <w:rPr>
          <w:i/>
          <w:sz w:val="28"/>
          <w:szCs w:val="28"/>
          <w:lang w:val="nl-NL"/>
        </w:rPr>
        <w:t>2019</w:t>
      </w:r>
      <w:r w:rsidR="002C5ED5" w:rsidRPr="00DB7C86">
        <w:rPr>
          <w:i/>
          <w:sz w:val="28"/>
          <w:szCs w:val="28"/>
        </w:rPr>
        <w:t>;</w:t>
      </w:r>
    </w:p>
    <w:p w:rsidR="00C3759B" w:rsidRDefault="00C3759B" w:rsidP="00DA212D">
      <w:pPr>
        <w:spacing w:before="120"/>
        <w:ind w:firstLine="720"/>
        <w:jc w:val="both"/>
        <w:rPr>
          <w:i/>
          <w:sz w:val="28"/>
          <w:szCs w:val="28"/>
        </w:rPr>
      </w:pPr>
      <w:r>
        <w:rPr>
          <w:i/>
          <w:sz w:val="28"/>
          <w:szCs w:val="28"/>
        </w:rPr>
        <w:t>Căn cứ Luật Ngân sách nhà nước ngày 25</w:t>
      </w:r>
      <w:r w:rsidR="00EB6909">
        <w:rPr>
          <w:i/>
          <w:sz w:val="28"/>
          <w:szCs w:val="28"/>
        </w:rPr>
        <w:t xml:space="preserve"> tháng </w:t>
      </w:r>
      <w:r>
        <w:rPr>
          <w:i/>
          <w:sz w:val="28"/>
          <w:szCs w:val="28"/>
        </w:rPr>
        <w:t>6</w:t>
      </w:r>
      <w:r w:rsidR="00EB6909">
        <w:rPr>
          <w:i/>
          <w:sz w:val="28"/>
          <w:szCs w:val="28"/>
        </w:rPr>
        <w:t xml:space="preserve"> năm </w:t>
      </w:r>
      <w:r>
        <w:rPr>
          <w:i/>
          <w:sz w:val="28"/>
          <w:szCs w:val="28"/>
        </w:rPr>
        <w:t>2015;</w:t>
      </w:r>
    </w:p>
    <w:p w:rsidR="00E555E4" w:rsidRDefault="00E555E4" w:rsidP="00E555E4">
      <w:pPr>
        <w:spacing w:before="120"/>
        <w:jc w:val="both"/>
        <w:rPr>
          <w:i/>
          <w:sz w:val="28"/>
          <w:szCs w:val="28"/>
        </w:rPr>
      </w:pPr>
      <w:r>
        <w:rPr>
          <w:i/>
          <w:sz w:val="28"/>
          <w:szCs w:val="28"/>
        </w:rPr>
        <w:t xml:space="preserve"> </w:t>
      </w:r>
      <w:r>
        <w:rPr>
          <w:i/>
          <w:sz w:val="28"/>
          <w:szCs w:val="28"/>
        </w:rPr>
        <w:tab/>
        <w:t>Căn cứ Nghị định số 32/2019</w:t>
      </w:r>
      <w:r w:rsidR="00EB6909">
        <w:rPr>
          <w:i/>
          <w:sz w:val="28"/>
          <w:szCs w:val="28"/>
        </w:rPr>
        <w:t xml:space="preserve">/NĐ-CP ngày 10 tháng </w:t>
      </w:r>
      <w:r w:rsidR="00A95D39">
        <w:rPr>
          <w:i/>
          <w:sz w:val="28"/>
          <w:szCs w:val="28"/>
        </w:rPr>
        <w:t>4</w:t>
      </w:r>
      <w:r w:rsidR="00EB6909">
        <w:rPr>
          <w:i/>
          <w:sz w:val="28"/>
          <w:szCs w:val="28"/>
        </w:rPr>
        <w:t xml:space="preserve"> năm </w:t>
      </w:r>
      <w:r w:rsidR="00A95D39">
        <w:rPr>
          <w:i/>
          <w:sz w:val="28"/>
          <w:szCs w:val="28"/>
        </w:rPr>
        <w:t>2019</w:t>
      </w:r>
      <w:r w:rsidR="007D080F">
        <w:rPr>
          <w:i/>
          <w:sz w:val="28"/>
          <w:szCs w:val="28"/>
        </w:rPr>
        <w:t xml:space="preserve"> của Chính phủ quy định về</w:t>
      </w:r>
      <w:r w:rsidR="003444F7">
        <w:rPr>
          <w:i/>
          <w:sz w:val="28"/>
          <w:szCs w:val="28"/>
        </w:rPr>
        <w:t xml:space="preserve"> giao nhiệm vụ, đặt hàng hoặc đấu thấu cung cấp sản phẩm, dịch vụ công</w:t>
      </w:r>
      <w:r w:rsidR="00F8183C">
        <w:rPr>
          <w:i/>
          <w:sz w:val="28"/>
          <w:szCs w:val="28"/>
        </w:rPr>
        <w:t xml:space="preserve"> sử dụng ngân sách nhà nước từ nguồn kinh phí chi thường xuyên</w:t>
      </w:r>
      <w:r w:rsidR="00D9013C">
        <w:rPr>
          <w:i/>
          <w:sz w:val="28"/>
          <w:szCs w:val="28"/>
        </w:rPr>
        <w:t>;</w:t>
      </w:r>
    </w:p>
    <w:p w:rsidR="00E555E4" w:rsidRDefault="00E555E4" w:rsidP="00DA212D">
      <w:pPr>
        <w:spacing w:before="120"/>
        <w:ind w:firstLine="720"/>
        <w:jc w:val="both"/>
        <w:rPr>
          <w:i/>
          <w:sz w:val="28"/>
          <w:szCs w:val="28"/>
        </w:rPr>
      </w:pPr>
      <w:r w:rsidRPr="00E555E4">
        <w:rPr>
          <w:i/>
          <w:sz w:val="28"/>
          <w:szCs w:val="28"/>
        </w:rPr>
        <w:t>Căn cứ Ngh</w:t>
      </w:r>
      <w:r w:rsidR="008A2310">
        <w:rPr>
          <w:i/>
          <w:sz w:val="28"/>
          <w:szCs w:val="28"/>
        </w:rPr>
        <w:t xml:space="preserve">ị định số 60/2021/NĐ-CP ngày 21 tháng </w:t>
      </w:r>
      <w:r w:rsidRPr="00E555E4">
        <w:rPr>
          <w:i/>
          <w:sz w:val="28"/>
          <w:szCs w:val="28"/>
        </w:rPr>
        <w:t>6</w:t>
      </w:r>
      <w:r w:rsidR="008A2310">
        <w:rPr>
          <w:i/>
          <w:sz w:val="28"/>
          <w:szCs w:val="28"/>
        </w:rPr>
        <w:t xml:space="preserve"> năm </w:t>
      </w:r>
      <w:r w:rsidRPr="00E555E4">
        <w:rPr>
          <w:i/>
          <w:sz w:val="28"/>
          <w:szCs w:val="28"/>
        </w:rPr>
        <w:t>2021 của Chính phủ về việc quy định cơ chế tự chủ tài chính của đơn vị sự nghiệp công lập;</w:t>
      </w:r>
    </w:p>
    <w:p w:rsidR="00D9013C" w:rsidRDefault="00E555E4" w:rsidP="00DA212D">
      <w:pPr>
        <w:spacing w:before="120"/>
        <w:ind w:firstLine="720"/>
        <w:jc w:val="both"/>
        <w:rPr>
          <w:i/>
          <w:sz w:val="28"/>
          <w:szCs w:val="28"/>
        </w:rPr>
      </w:pPr>
      <w:r w:rsidRPr="00E555E4">
        <w:rPr>
          <w:i/>
          <w:sz w:val="28"/>
          <w:szCs w:val="28"/>
        </w:rPr>
        <w:t>Căn cứ Quyết định số 1265/QĐ-TTg ngày 18</w:t>
      </w:r>
      <w:r w:rsidR="008A2310">
        <w:rPr>
          <w:i/>
          <w:sz w:val="28"/>
          <w:szCs w:val="28"/>
        </w:rPr>
        <w:t xml:space="preserve"> tháng 8 năm </w:t>
      </w:r>
      <w:r w:rsidRPr="00E555E4">
        <w:rPr>
          <w:i/>
          <w:sz w:val="28"/>
          <w:szCs w:val="28"/>
        </w:rPr>
        <w:t>2020 của Thủ tướng Chính phủ ban hành danh mục dịch vụ sự nghiệp công sử dụng ngân sách nhà nước trong lĩnh vực thông tin và truyền thông;</w:t>
      </w:r>
    </w:p>
    <w:p w:rsidR="00D9013C" w:rsidRDefault="00E555E4" w:rsidP="00DA212D">
      <w:pPr>
        <w:spacing w:before="120"/>
        <w:ind w:firstLine="720"/>
        <w:jc w:val="both"/>
        <w:rPr>
          <w:i/>
          <w:sz w:val="28"/>
          <w:szCs w:val="28"/>
        </w:rPr>
      </w:pPr>
      <w:r w:rsidRPr="00E555E4">
        <w:rPr>
          <w:i/>
          <w:sz w:val="28"/>
          <w:szCs w:val="28"/>
        </w:rPr>
        <w:t xml:space="preserve"> Căn cứ Quyết định số 749/QĐ-TTg ngày 03</w:t>
      </w:r>
      <w:r w:rsidR="008A2310">
        <w:rPr>
          <w:i/>
          <w:sz w:val="28"/>
          <w:szCs w:val="28"/>
        </w:rPr>
        <w:t xml:space="preserve"> tháng </w:t>
      </w:r>
      <w:r w:rsidRPr="00E555E4">
        <w:rPr>
          <w:i/>
          <w:sz w:val="28"/>
          <w:szCs w:val="28"/>
        </w:rPr>
        <w:t>6</w:t>
      </w:r>
      <w:r w:rsidR="008A2310">
        <w:rPr>
          <w:i/>
          <w:sz w:val="28"/>
          <w:szCs w:val="28"/>
        </w:rPr>
        <w:t xml:space="preserve"> năm </w:t>
      </w:r>
      <w:r w:rsidRPr="00E555E4">
        <w:rPr>
          <w:i/>
          <w:sz w:val="28"/>
          <w:szCs w:val="28"/>
        </w:rPr>
        <w:t>2020 của Thủ tướng Chính phủ phê duyệt chương trình chuyển đổi số quốc gia đến năm 2020, định hướng năm 2030;</w:t>
      </w:r>
    </w:p>
    <w:p w:rsidR="00E555E4" w:rsidRPr="00DB7C86" w:rsidRDefault="00E555E4" w:rsidP="00DA212D">
      <w:pPr>
        <w:spacing w:before="120"/>
        <w:ind w:firstLine="720"/>
        <w:jc w:val="both"/>
        <w:rPr>
          <w:i/>
          <w:sz w:val="28"/>
          <w:szCs w:val="28"/>
          <w:lang w:val="nl-NL"/>
        </w:rPr>
      </w:pPr>
      <w:r w:rsidRPr="00E555E4">
        <w:rPr>
          <w:i/>
          <w:sz w:val="28"/>
          <w:szCs w:val="28"/>
        </w:rPr>
        <w:t xml:space="preserve"> Căn cứ Quyết định số 942/QĐ-TTg ngày 15</w:t>
      </w:r>
      <w:r w:rsidR="008A2310">
        <w:rPr>
          <w:i/>
          <w:sz w:val="28"/>
          <w:szCs w:val="28"/>
        </w:rPr>
        <w:t xml:space="preserve"> tháng </w:t>
      </w:r>
      <w:r w:rsidRPr="00E555E4">
        <w:rPr>
          <w:i/>
          <w:sz w:val="28"/>
          <w:szCs w:val="28"/>
        </w:rPr>
        <w:t>6</w:t>
      </w:r>
      <w:r w:rsidR="008A2310">
        <w:rPr>
          <w:i/>
          <w:sz w:val="28"/>
          <w:szCs w:val="28"/>
        </w:rPr>
        <w:t xml:space="preserve"> năm </w:t>
      </w:r>
      <w:r w:rsidRPr="00E555E4">
        <w:rPr>
          <w:i/>
          <w:sz w:val="28"/>
          <w:szCs w:val="28"/>
        </w:rPr>
        <w:t>2021 của Thủ tướng Chính phủ phê duyệt Chiến lược phát triển Chính phủ điện tử hướng tới Chính phủ số giai đoạn 2021-2025, định hướng đến năm 2030;</w:t>
      </w:r>
    </w:p>
    <w:p w:rsidR="002C5ED5" w:rsidRPr="00AB2158" w:rsidRDefault="00677E1C" w:rsidP="00DA212D">
      <w:pPr>
        <w:spacing w:before="120"/>
        <w:ind w:firstLine="720"/>
        <w:jc w:val="both"/>
        <w:rPr>
          <w:i/>
          <w:sz w:val="28"/>
          <w:szCs w:val="28"/>
        </w:rPr>
      </w:pPr>
      <w:r w:rsidRPr="00DB7C86">
        <w:rPr>
          <w:i/>
          <w:iCs/>
          <w:sz w:val="28"/>
          <w:szCs w:val="28"/>
        </w:rPr>
        <w:t xml:space="preserve">Xét Tờ trình số </w:t>
      </w:r>
      <w:r w:rsidR="00013186" w:rsidRPr="00DB7C86">
        <w:rPr>
          <w:i/>
          <w:iCs/>
          <w:sz w:val="28"/>
          <w:szCs w:val="28"/>
        </w:rPr>
        <w:t>……</w:t>
      </w:r>
      <w:r w:rsidR="002C5ED5" w:rsidRPr="00DB7C86">
        <w:rPr>
          <w:i/>
          <w:iCs/>
          <w:sz w:val="28"/>
          <w:szCs w:val="28"/>
        </w:rPr>
        <w:t>/TTr-UBND ngày</w:t>
      </w:r>
      <w:r w:rsidR="006D0A71">
        <w:rPr>
          <w:i/>
          <w:iCs/>
          <w:sz w:val="28"/>
          <w:szCs w:val="28"/>
        </w:rPr>
        <w:t xml:space="preserve">  </w:t>
      </w:r>
      <w:r w:rsidR="00013186" w:rsidRPr="00DB7C86">
        <w:rPr>
          <w:i/>
          <w:iCs/>
          <w:sz w:val="28"/>
          <w:szCs w:val="28"/>
        </w:rPr>
        <w:t xml:space="preserve"> </w:t>
      </w:r>
      <w:r w:rsidR="002C5ED5" w:rsidRPr="00DB7C86">
        <w:rPr>
          <w:i/>
          <w:iCs/>
          <w:sz w:val="28"/>
          <w:szCs w:val="28"/>
        </w:rPr>
        <w:t xml:space="preserve"> </w:t>
      </w:r>
      <w:r w:rsidR="006D0A71">
        <w:rPr>
          <w:i/>
          <w:iCs/>
          <w:sz w:val="28"/>
          <w:szCs w:val="28"/>
        </w:rPr>
        <w:t>/</w:t>
      </w:r>
      <w:r w:rsidR="00013186" w:rsidRPr="00DB7C86">
        <w:rPr>
          <w:i/>
          <w:iCs/>
          <w:sz w:val="28"/>
          <w:szCs w:val="28"/>
        </w:rPr>
        <w:t>…</w:t>
      </w:r>
      <w:r w:rsidR="006D0A71">
        <w:rPr>
          <w:i/>
          <w:iCs/>
          <w:sz w:val="28"/>
          <w:szCs w:val="28"/>
        </w:rPr>
        <w:t>/</w:t>
      </w:r>
      <w:r w:rsidR="00104E78">
        <w:rPr>
          <w:i/>
          <w:iCs/>
          <w:sz w:val="28"/>
          <w:szCs w:val="28"/>
        </w:rPr>
        <w:t>2024</w:t>
      </w:r>
      <w:r w:rsidR="002C5ED5" w:rsidRPr="00DB7C86">
        <w:rPr>
          <w:i/>
          <w:iCs/>
          <w:sz w:val="28"/>
          <w:szCs w:val="28"/>
        </w:rPr>
        <w:t xml:space="preserve"> của Ủy ban nhân dân tỉnh </w:t>
      </w:r>
      <w:r w:rsidR="00A12D97">
        <w:rPr>
          <w:i/>
          <w:iCs/>
          <w:sz w:val="28"/>
          <w:szCs w:val="28"/>
        </w:rPr>
        <w:t>đề nghị ban hành</w:t>
      </w:r>
      <w:r w:rsidR="002C5ED5" w:rsidRPr="00DB7C86">
        <w:rPr>
          <w:bCs/>
          <w:i/>
          <w:sz w:val="28"/>
          <w:szCs w:val="28"/>
        </w:rPr>
        <w:t xml:space="preserve"> </w:t>
      </w:r>
      <w:r w:rsidR="002C5ED5" w:rsidRPr="00DB7C86">
        <w:rPr>
          <w:i/>
          <w:sz w:val="28"/>
          <w:szCs w:val="28"/>
        </w:rPr>
        <w:t xml:space="preserve">Danh mục dịch vụ sự nghiệp công sử dụng ngân sách nhà nước thuộc lĩnh vực </w:t>
      </w:r>
      <w:r w:rsidR="00B23809">
        <w:rPr>
          <w:i/>
          <w:sz w:val="28"/>
          <w:szCs w:val="28"/>
        </w:rPr>
        <w:t>thông tin và truyền thông</w:t>
      </w:r>
      <w:r w:rsidR="002C5ED5" w:rsidRPr="00DB7C86">
        <w:rPr>
          <w:i/>
          <w:sz w:val="28"/>
          <w:szCs w:val="28"/>
        </w:rPr>
        <w:t xml:space="preserve"> trên địa bàn tỉnh An Giang</w:t>
      </w:r>
      <w:r w:rsidR="002C5ED5" w:rsidRPr="00AB2158">
        <w:rPr>
          <w:i/>
          <w:sz w:val="28"/>
          <w:szCs w:val="28"/>
        </w:rPr>
        <w:t xml:space="preserve">; </w:t>
      </w:r>
      <w:r w:rsidR="002C5ED5" w:rsidRPr="006A0DCF">
        <w:rPr>
          <w:i/>
          <w:color w:val="000000"/>
          <w:sz w:val="28"/>
          <w:szCs w:val="28"/>
        </w:rPr>
        <w:t xml:space="preserve">Báo </w:t>
      </w:r>
      <w:r w:rsidR="006508A2" w:rsidRPr="006A0DCF">
        <w:rPr>
          <w:i/>
          <w:color w:val="000000"/>
          <w:sz w:val="28"/>
          <w:szCs w:val="28"/>
        </w:rPr>
        <w:t>cáo thẩm tra của Ban Văn hóa - x</w:t>
      </w:r>
      <w:r w:rsidR="002C5ED5" w:rsidRPr="006A0DCF">
        <w:rPr>
          <w:i/>
          <w:color w:val="000000"/>
          <w:sz w:val="28"/>
          <w:szCs w:val="28"/>
        </w:rPr>
        <w:t>ã hội</w:t>
      </w:r>
      <w:r w:rsidR="002C5ED5" w:rsidRPr="00AB2158">
        <w:rPr>
          <w:i/>
          <w:sz w:val="28"/>
          <w:szCs w:val="28"/>
        </w:rPr>
        <w:t>; ý kiến thảo luận của đại biểu Hội đồng nhân dân tại kỳ họp.</w:t>
      </w:r>
    </w:p>
    <w:p w:rsidR="00FC58F0" w:rsidRDefault="00FC58F0" w:rsidP="00DA212D">
      <w:pPr>
        <w:spacing w:before="120"/>
        <w:ind w:firstLine="720"/>
        <w:jc w:val="center"/>
        <w:rPr>
          <w:b/>
          <w:sz w:val="28"/>
          <w:szCs w:val="28"/>
        </w:rPr>
      </w:pPr>
      <w:r w:rsidRPr="000E4803">
        <w:rPr>
          <w:b/>
          <w:sz w:val="28"/>
          <w:szCs w:val="28"/>
        </w:rPr>
        <w:t>QUYẾT NGHỊ:</w:t>
      </w:r>
    </w:p>
    <w:p w:rsidR="00FC58F0" w:rsidRPr="000E4803" w:rsidRDefault="00FC58F0" w:rsidP="00DA212D">
      <w:pPr>
        <w:spacing w:before="120"/>
        <w:ind w:firstLine="720"/>
        <w:jc w:val="both"/>
        <w:rPr>
          <w:sz w:val="28"/>
          <w:szCs w:val="28"/>
        </w:rPr>
      </w:pPr>
      <w:r w:rsidRPr="000E4803">
        <w:rPr>
          <w:b/>
          <w:sz w:val="28"/>
          <w:szCs w:val="28"/>
        </w:rPr>
        <w:t>Điều 1.</w:t>
      </w:r>
      <w:r w:rsidRPr="000E4803">
        <w:rPr>
          <w:sz w:val="28"/>
          <w:szCs w:val="28"/>
        </w:rPr>
        <w:t xml:space="preserve"> </w:t>
      </w:r>
      <w:r w:rsidRPr="000E4803">
        <w:rPr>
          <w:color w:val="000000"/>
          <w:sz w:val="28"/>
          <w:szCs w:val="28"/>
        </w:rPr>
        <w:t>Ban hành Dan</w:t>
      </w:r>
      <w:r w:rsidR="00503A02">
        <w:rPr>
          <w:color w:val="000000"/>
          <w:sz w:val="28"/>
          <w:szCs w:val="28"/>
        </w:rPr>
        <w:t>h mục d</w:t>
      </w:r>
      <w:r w:rsidRPr="000E4803">
        <w:rPr>
          <w:color w:val="000000"/>
          <w:sz w:val="28"/>
          <w:szCs w:val="28"/>
        </w:rPr>
        <w:t>ịch vụ sự nghiệp công sử dụng ngân sách</w:t>
      </w:r>
      <w:r w:rsidRPr="000E4803">
        <w:rPr>
          <w:color w:val="000000"/>
          <w:sz w:val="28"/>
          <w:szCs w:val="28"/>
        </w:rPr>
        <w:br/>
        <w:t xml:space="preserve">nhà nước thuộc lĩnh vực </w:t>
      </w:r>
      <w:r w:rsidR="00934C9E">
        <w:rPr>
          <w:color w:val="000000"/>
          <w:sz w:val="28"/>
          <w:szCs w:val="28"/>
        </w:rPr>
        <w:t>thông tin và truyền thông</w:t>
      </w:r>
      <w:r w:rsidRPr="000E4803">
        <w:rPr>
          <w:color w:val="000000"/>
          <w:sz w:val="28"/>
          <w:szCs w:val="28"/>
        </w:rPr>
        <w:t xml:space="preserve"> trên địa bàn tỉnh </w:t>
      </w:r>
      <w:r w:rsidR="004D5EFC">
        <w:rPr>
          <w:color w:val="000000"/>
          <w:sz w:val="28"/>
          <w:szCs w:val="28"/>
        </w:rPr>
        <w:t>An Giang</w:t>
      </w:r>
      <w:r w:rsidR="00C066D6">
        <w:rPr>
          <w:i/>
          <w:sz w:val="28"/>
          <w:szCs w:val="28"/>
        </w:rPr>
        <w:t xml:space="preserve"> (Chi tiết tại Phụ lục đính kèm).</w:t>
      </w:r>
    </w:p>
    <w:p w:rsidR="00FC58F0" w:rsidRPr="000E4803" w:rsidRDefault="00FC58F0" w:rsidP="00DA212D">
      <w:pPr>
        <w:spacing w:before="120"/>
        <w:ind w:firstLine="720"/>
        <w:jc w:val="both"/>
        <w:rPr>
          <w:sz w:val="28"/>
          <w:szCs w:val="28"/>
          <w:lang w:val="nl-NL"/>
        </w:rPr>
      </w:pPr>
      <w:r w:rsidRPr="000E4803">
        <w:rPr>
          <w:b/>
          <w:bCs/>
          <w:sz w:val="28"/>
          <w:szCs w:val="28"/>
          <w:lang w:val="en-GB"/>
        </w:rPr>
        <w:lastRenderedPageBreak/>
        <w:t xml:space="preserve">Điều 2. </w:t>
      </w:r>
      <w:r w:rsidRPr="000E4803">
        <w:rPr>
          <w:sz w:val="28"/>
          <w:szCs w:val="28"/>
          <w:lang w:val="nl-NL"/>
        </w:rPr>
        <w:t>Giao Ủy ban nhân dân tỉnh tổ chức thực hiện Nghị quyết này.</w:t>
      </w:r>
    </w:p>
    <w:p w:rsidR="00CB1E5D" w:rsidRPr="00056292" w:rsidRDefault="00CB1E5D" w:rsidP="00DA212D">
      <w:pPr>
        <w:spacing w:before="120"/>
        <w:ind w:firstLine="720"/>
        <w:jc w:val="both"/>
        <w:rPr>
          <w:spacing w:val="4"/>
          <w:sz w:val="28"/>
          <w:szCs w:val="28"/>
          <w:lang w:val="nl-NL"/>
        </w:rPr>
      </w:pPr>
      <w:r w:rsidRPr="00F057C5">
        <w:rPr>
          <w:b/>
          <w:sz w:val="28"/>
          <w:szCs w:val="28"/>
        </w:rPr>
        <w:t>Điều 3.</w:t>
      </w:r>
      <w:r w:rsidRPr="00056292">
        <w:rPr>
          <w:sz w:val="28"/>
          <w:szCs w:val="28"/>
        </w:rPr>
        <w:t xml:space="preserve"> Nghị quyết này đã được Hội đồng nhân dân tỉnh An Giang khóa X, kỳ họp thứ ... thông qua ngày ... tháng ... năm 202</w:t>
      </w:r>
      <w:r w:rsidR="00056292">
        <w:rPr>
          <w:sz w:val="28"/>
          <w:szCs w:val="28"/>
        </w:rPr>
        <w:t>4</w:t>
      </w:r>
      <w:r w:rsidRPr="00056292">
        <w:rPr>
          <w:sz w:val="28"/>
          <w:szCs w:val="28"/>
        </w:rPr>
        <w:t xml:space="preserve"> và có hiệu lực từ </w:t>
      </w:r>
      <w:r w:rsidR="00685141">
        <w:rPr>
          <w:sz w:val="28"/>
          <w:szCs w:val="28"/>
        </w:rPr>
        <w:br/>
      </w:r>
      <w:r w:rsidRPr="00056292">
        <w:rPr>
          <w:sz w:val="28"/>
          <w:szCs w:val="28"/>
        </w:rPr>
        <w:t xml:space="preserve">ngày </w:t>
      </w:r>
      <w:r w:rsidR="0047266D">
        <w:rPr>
          <w:sz w:val="28"/>
          <w:szCs w:val="28"/>
        </w:rPr>
        <w:t>ký</w:t>
      </w:r>
      <w:r w:rsidR="00DA212D">
        <w:rPr>
          <w:sz w:val="28"/>
          <w:szCs w:val="28"/>
        </w:rPr>
        <w:t>./.</w:t>
      </w:r>
    </w:p>
    <w:p w:rsidR="00FC58F0" w:rsidRPr="00492583" w:rsidRDefault="00FC58F0" w:rsidP="00FC58F0">
      <w:pPr>
        <w:pStyle w:val="NormalWeb"/>
        <w:spacing w:before="120" w:beforeAutospacing="0" w:after="0" w:afterAutospacing="0" w:line="264" w:lineRule="auto"/>
        <w:ind w:firstLine="567"/>
        <w:jc w:val="both"/>
        <w:rPr>
          <w:color w:val="FF0000"/>
          <w:spacing w:val="4"/>
          <w:sz w:val="28"/>
          <w:szCs w:val="28"/>
          <w:shd w:val="clear" w:color="auto" w:fill="FFFFFF"/>
          <w:lang w:val="vi-VN"/>
        </w:rPr>
      </w:pPr>
    </w:p>
    <w:tbl>
      <w:tblPr>
        <w:tblW w:w="9378" w:type="dxa"/>
        <w:tblLook w:val="01E0" w:firstRow="1" w:lastRow="1" w:firstColumn="1" w:lastColumn="1" w:noHBand="0" w:noVBand="0"/>
      </w:tblPr>
      <w:tblGrid>
        <w:gridCol w:w="5688"/>
        <w:gridCol w:w="3690"/>
      </w:tblGrid>
      <w:tr w:rsidR="00FC58F0" w:rsidRPr="006778F3" w:rsidTr="00C748E7">
        <w:trPr>
          <w:trHeight w:val="2520"/>
        </w:trPr>
        <w:tc>
          <w:tcPr>
            <w:tcW w:w="5688" w:type="dxa"/>
            <w:shd w:val="clear" w:color="auto" w:fill="auto"/>
          </w:tcPr>
          <w:p w:rsidR="00FC58F0" w:rsidRDefault="00FC58F0" w:rsidP="00C748E7">
            <w:pPr>
              <w:jc w:val="both"/>
              <w:rPr>
                <w:b/>
                <w:bCs/>
                <w:i/>
                <w:iCs/>
              </w:rPr>
            </w:pPr>
            <w:r w:rsidRPr="006778F3">
              <w:rPr>
                <w:b/>
                <w:bCs/>
                <w:i/>
                <w:iCs/>
              </w:rPr>
              <w:t>Nơi nhận:</w:t>
            </w:r>
          </w:p>
          <w:p w:rsidR="001A7EE4" w:rsidRPr="00C215AE" w:rsidRDefault="001A7EE4" w:rsidP="001A7EE4">
            <w:pPr>
              <w:jc w:val="both"/>
              <w:rPr>
                <w:b/>
                <w:i/>
                <w:color w:val="000000"/>
                <w:sz w:val="22"/>
                <w:szCs w:val="22"/>
                <w:lang w:val="vi-VN"/>
              </w:rPr>
            </w:pPr>
            <w:r w:rsidRPr="00C215AE">
              <w:rPr>
                <w:color w:val="000000"/>
                <w:sz w:val="22"/>
                <w:szCs w:val="22"/>
                <w:lang w:val="vi-VN"/>
              </w:rPr>
              <w:t>- Ủy ban Thường vụ Quốc hội;</w:t>
            </w:r>
          </w:p>
          <w:p w:rsidR="001A7EE4" w:rsidRPr="00C215AE" w:rsidRDefault="001A7EE4" w:rsidP="001A7EE4">
            <w:pPr>
              <w:jc w:val="both"/>
              <w:rPr>
                <w:color w:val="000000"/>
                <w:sz w:val="22"/>
                <w:szCs w:val="22"/>
                <w:lang w:val="vi-VN"/>
              </w:rPr>
            </w:pPr>
            <w:r w:rsidRPr="00C215AE">
              <w:rPr>
                <w:color w:val="000000"/>
                <w:sz w:val="22"/>
                <w:szCs w:val="22"/>
                <w:lang w:val="vi-VN"/>
              </w:rPr>
              <w:t>- Chính phủ;</w:t>
            </w:r>
          </w:p>
          <w:p w:rsidR="001A7EE4" w:rsidRPr="00C215AE" w:rsidRDefault="001A7EE4" w:rsidP="001A7EE4">
            <w:pPr>
              <w:jc w:val="both"/>
              <w:rPr>
                <w:color w:val="000000"/>
                <w:sz w:val="22"/>
                <w:szCs w:val="22"/>
                <w:lang w:val="vi-VN"/>
              </w:rPr>
            </w:pPr>
            <w:r w:rsidRPr="00C215AE">
              <w:rPr>
                <w:color w:val="000000"/>
                <w:sz w:val="22"/>
                <w:szCs w:val="22"/>
                <w:lang w:val="vi-VN"/>
              </w:rPr>
              <w:t>- Ủy ban Trung ương MTTQVN;</w:t>
            </w:r>
          </w:p>
          <w:p w:rsidR="001A7EE4" w:rsidRPr="00C215AE" w:rsidRDefault="001A7EE4" w:rsidP="001A7EE4">
            <w:pPr>
              <w:jc w:val="both"/>
              <w:rPr>
                <w:color w:val="000000"/>
                <w:sz w:val="22"/>
                <w:szCs w:val="22"/>
                <w:lang w:val="vi-VN"/>
              </w:rPr>
            </w:pPr>
            <w:r w:rsidRPr="00C215AE">
              <w:rPr>
                <w:color w:val="000000"/>
                <w:sz w:val="22"/>
                <w:szCs w:val="22"/>
                <w:lang w:val="vi-VN"/>
              </w:rPr>
              <w:t>- Văn phòng Quốc hội;</w:t>
            </w:r>
          </w:p>
          <w:p w:rsidR="001A7EE4" w:rsidRPr="00C215AE" w:rsidRDefault="001A7EE4" w:rsidP="001A7EE4">
            <w:pPr>
              <w:jc w:val="both"/>
              <w:rPr>
                <w:color w:val="000000"/>
                <w:sz w:val="22"/>
                <w:szCs w:val="22"/>
                <w:lang w:val="vi-VN"/>
              </w:rPr>
            </w:pPr>
            <w:r w:rsidRPr="00C215AE">
              <w:rPr>
                <w:color w:val="000000"/>
                <w:sz w:val="22"/>
                <w:szCs w:val="22"/>
                <w:lang w:val="vi-VN"/>
              </w:rPr>
              <w:t>- Văn phòng Chính phủ;</w:t>
            </w:r>
          </w:p>
          <w:p w:rsidR="001A7EE4" w:rsidRPr="00C215AE" w:rsidRDefault="001A7EE4" w:rsidP="001A7EE4">
            <w:pPr>
              <w:jc w:val="both"/>
              <w:rPr>
                <w:sz w:val="22"/>
                <w:szCs w:val="22"/>
              </w:rPr>
            </w:pPr>
            <w:r w:rsidRPr="00C215AE">
              <w:rPr>
                <w:sz w:val="22"/>
                <w:szCs w:val="22"/>
              </w:rPr>
              <w:t>- Ban Công tác đại biểu - UBTVQH;</w:t>
            </w:r>
          </w:p>
          <w:p w:rsidR="001A7EE4" w:rsidRPr="00C215AE" w:rsidRDefault="001A7EE4" w:rsidP="001A7EE4">
            <w:pPr>
              <w:jc w:val="both"/>
              <w:rPr>
                <w:sz w:val="22"/>
                <w:szCs w:val="22"/>
              </w:rPr>
            </w:pPr>
            <w:r w:rsidRPr="00C215AE">
              <w:rPr>
                <w:sz w:val="22"/>
                <w:szCs w:val="22"/>
              </w:rPr>
              <w:t>-</w:t>
            </w:r>
            <w:r w:rsidRPr="00C215AE">
              <w:rPr>
                <w:color w:val="000000"/>
                <w:sz w:val="22"/>
                <w:szCs w:val="22"/>
                <w:lang w:val="vi-VN"/>
              </w:rPr>
              <w:t xml:space="preserve"> Bộ Tài chính;</w:t>
            </w:r>
          </w:p>
          <w:p w:rsidR="001A7EE4" w:rsidRPr="00C215AE" w:rsidRDefault="001A7EE4" w:rsidP="001A7EE4">
            <w:pPr>
              <w:jc w:val="both"/>
              <w:rPr>
                <w:color w:val="000000"/>
                <w:sz w:val="22"/>
                <w:szCs w:val="22"/>
              </w:rPr>
            </w:pPr>
            <w:r w:rsidRPr="00C215AE">
              <w:rPr>
                <w:color w:val="000000"/>
                <w:sz w:val="22"/>
                <w:szCs w:val="22"/>
                <w:lang w:val="vi-VN"/>
              </w:rPr>
              <w:t xml:space="preserve">- Bộ </w:t>
            </w:r>
            <w:r w:rsidR="00934C9E">
              <w:rPr>
                <w:color w:val="000000"/>
                <w:sz w:val="22"/>
                <w:szCs w:val="22"/>
              </w:rPr>
              <w:t>Thông tin và Truyền thông</w:t>
            </w:r>
            <w:r w:rsidRPr="00C215AE">
              <w:rPr>
                <w:color w:val="000000"/>
                <w:sz w:val="22"/>
                <w:szCs w:val="22"/>
              </w:rPr>
              <w:t>;</w:t>
            </w:r>
          </w:p>
          <w:p w:rsidR="001A7EE4" w:rsidRPr="00C215AE" w:rsidRDefault="001A7EE4" w:rsidP="001A7EE4">
            <w:pPr>
              <w:pStyle w:val="NormalWeb"/>
              <w:spacing w:before="0" w:beforeAutospacing="0" w:after="0" w:afterAutospacing="0"/>
              <w:rPr>
                <w:color w:val="000000"/>
                <w:sz w:val="22"/>
                <w:szCs w:val="22"/>
                <w:lang w:val="nb-NO"/>
              </w:rPr>
            </w:pPr>
            <w:r w:rsidRPr="00C215AE">
              <w:rPr>
                <w:color w:val="000000"/>
                <w:sz w:val="22"/>
                <w:szCs w:val="22"/>
                <w:lang w:val="nb-NO"/>
              </w:rPr>
              <w:t>- Vụ Công tác Quốc hội, Địa phương và Đoàn thể - VPCP;</w:t>
            </w:r>
          </w:p>
          <w:p w:rsidR="001A7EE4" w:rsidRPr="00C215AE" w:rsidRDefault="001A7EE4" w:rsidP="001A7EE4">
            <w:pPr>
              <w:pStyle w:val="NormalWeb"/>
              <w:spacing w:before="0" w:beforeAutospacing="0" w:after="0" w:afterAutospacing="0"/>
              <w:rPr>
                <w:color w:val="000000"/>
                <w:sz w:val="22"/>
                <w:szCs w:val="22"/>
                <w:lang w:val="nb-NO"/>
              </w:rPr>
            </w:pPr>
            <w:r w:rsidRPr="00C215AE">
              <w:rPr>
                <w:color w:val="000000"/>
                <w:sz w:val="22"/>
                <w:szCs w:val="22"/>
                <w:lang w:val="nb-NO"/>
              </w:rPr>
              <w:t>- Website Chính phủ;</w:t>
            </w:r>
          </w:p>
          <w:p w:rsidR="001A7EE4" w:rsidRPr="00C215AE" w:rsidRDefault="001A7EE4" w:rsidP="001A7EE4">
            <w:pPr>
              <w:jc w:val="both"/>
              <w:rPr>
                <w:color w:val="000000"/>
                <w:sz w:val="22"/>
                <w:szCs w:val="22"/>
              </w:rPr>
            </w:pPr>
            <w:r w:rsidRPr="00C215AE">
              <w:rPr>
                <w:color w:val="000000"/>
                <w:sz w:val="22"/>
                <w:szCs w:val="22"/>
              </w:rPr>
              <w:t xml:space="preserve">- Bí thư Tỉnh ủy; </w:t>
            </w:r>
          </w:p>
          <w:p w:rsidR="001A7EE4" w:rsidRPr="00C215AE" w:rsidRDefault="001A7EE4" w:rsidP="001A7EE4">
            <w:pPr>
              <w:jc w:val="both"/>
              <w:rPr>
                <w:color w:val="000000"/>
                <w:sz w:val="22"/>
                <w:szCs w:val="22"/>
              </w:rPr>
            </w:pPr>
            <w:r w:rsidRPr="00C215AE">
              <w:rPr>
                <w:color w:val="000000"/>
                <w:sz w:val="22"/>
                <w:szCs w:val="22"/>
              </w:rPr>
              <w:t xml:space="preserve">- Thường trực, Ban Thường vụ Tỉnh ủy; </w:t>
            </w:r>
          </w:p>
          <w:p w:rsidR="001A7EE4" w:rsidRPr="00C215AE" w:rsidRDefault="001A7EE4" w:rsidP="001A7EE4">
            <w:pPr>
              <w:pStyle w:val="BodyText"/>
              <w:jc w:val="both"/>
              <w:rPr>
                <w:sz w:val="22"/>
                <w:szCs w:val="22"/>
                <w:lang w:val="nb-NO"/>
              </w:rPr>
            </w:pPr>
            <w:r w:rsidRPr="00C215AE">
              <w:rPr>
                <w:sz w:val="22"/>
                <w:szCs w:val="22"/>
                <w:lang w:val="nb-NO"/>
              </w:rPr>
              <w:t xml:space="preserve">- Thường trực HĐND tỉnh; </w:t>
            </w:r>
          </w:p>
          <w:p w:rsidR="001A7EE4" w:rsidRPr="00C215AE" w:rsidRDefault="001A7EE4" w:rsidP="001A7EE4">
            <w:pPr>
              <w:pStyle w:val="BodyText"/>
              <w:jc w:val="both"/>
              <w:rPr>
                <w:sz w:val="22"/>
                <w:szCs w:val="22"/>
                <w:lang w:val="nb-NO"/>
              </w:rPr>
            </w:pPr>
            <w:r w:rsidRPr="00C215AE">
              <w:rPr>
                <w:sz w:val="22"/>
                <w:szCs w:val="22"/>
                <w:lang w:val="nb-NO"/>
              </w:rPr>
              <w:t>- UBND tỉnh, Ban Thường trực Ủy ban MTTQVN tỉnh;</w:t>
            </w:r>
          </w:p>
          <w:p w:rsidR="001A7EE4" w:rsidRPr="00C215AE" w:rsidRDefault="001A7EE4" w:rsidP="001A7EE4">
            <w:pPr>
              <w:pStyle w:val="BodyText"/>
              <w:jc w:val="both"/>
              <w:rPr>
                <w:sz w:val="22"/>
                <w:szCs w:val="22"/>
                <w:lang w:val="nb-NO"/>
              </w:rPr>
            </w:pPr>
            <w:r w:rsidRPr="00C215AE">
              <w:rPr>
                <w:sz w:val="22"/>
                <w:szCs w:val="22"/>
                <w:lang w:val="nb-NO"/>
              </w:rPr>
              <w:t>- Đoàn ĐBQH tỉnh;</w:t>
            </w:r>
          </w:p>
          <w:p w:rsidR="001A7EE4" w:rsidRPr="00C215AE" w:rsidRDefault="001A7EE4" w:rsidP="001A7EE4">
            <w:pPr>
              <w:pStyle w:val="BodyText"/>
              <w:jc w:val="both"/>
              <w:rPr>
                <w:sz w:val="22"/>
                <w:szCs w:val="22"/>
                <w:lang w:val="nb-NO"/>
              </w:rPr>
            </w:pPr>
            <w:r w:rsidRPr="00C215AE">
              <w:rPr>
                <w:sz w:val="22"/>
                <w:szCs w:val="22"/>
                <w:lang w:val="nb-NO"/>
              </w:rPr>
              <w:t>- Đại biểu HĐND tỉnh;</w:t>
            </w:r>
          </w:p>
          <w:p w:rsidR="001A7EE4" w:rsidRPr="00C215AE" w:rsidRDefault="001A7EE4" w:rsidP="001A7EE4">
            <w:pPr>
              <w:pStyle w:val="BodyText"/>
              <w:jc w:val="both"/>
              <w:rPr>
                <w:sz w:val="22"/>
                <w:szCs w:val="22"/>
                <w:lang w:val="nb-NO"/>
              </w:rPr>
            </w:pPr>
            <w:r w:rsidRPr="00C215AE">
              <w:rPr>
                <w:sz w:val="22"/>
                <w:szCs w:val="22"/>
                <w:lang w:val="nb-NO"/>
              </w:rPr>
              <w:t>- Các sở, ban, ngành, đoàn thể cấp tỉnh;</w:t>
            </w:r>
          </w:p>
          <w:p w:rsidR="001A7EE4" w:rsidRPr="00C215AE" w:rsidRDefault="001A7EE4" w:rsidP="001A7EE4">
            <w:pPr>
              <w:pStyle w:val="BodyText"/>
              <w:jc w:val="both"/>
              <w:rPr>
                <w:sz w:val="22"/>
                <w:szCs w:val="22"/>
                <w:lang w:val="nb-NO"/>
              </w:rPr>
            </w:pPr>
            <w:r w:rsidRPr="00C215AE">
              <w:rPr>
                <w:sz w:val="22"/>
                <w:szCs w:val="22"/>
                <w:lang w:val="nb-NO"/>
              </w:rPr>
              <w:t>- Văn phòng: Tỉnh ủy, Đoàn ĐBQH và HĐND, UBND, UBMTTQVN tỉnh;</w:t>
            </w:r>
          </w:p>
          <w:p w:rsidR="001A7EE4" w:rsidRPr="00C215AE" w:rsidRDefault="001A7EE4" w:rsidP="001A7EE4">
            <w:pPr>
              <w:pStyle w:val="BodyText"/>
              <w:jc w:val="both"/>
              <w:rPr>
                <w:sz w:val="22"/>
                <w:szCs w:val="22"/>
                <w:lang w:val="nb-NO"/>
              </w:rPr>
            </w:pPr>
            <w:r w:rsidRPr="00C215AE">
              <w:rPr>
                <w:sz w:val="22"/>
                <w:szCs w:val="22"/>
                <w:lang w:val="nb-NO"/>
              </w:rPr>
              <w:t>- Thường trực HĐND, UBND các huyện, thị xã, thành phố;</w:t>
            </w:r>
          </w:p>
          <w:p w:rsidR="001A7EE4" w:rsidRPr="00C215AE" w:rsidRDefault="001A7EE4" w:rsidP="001A7EE4">
            <w:pPr>
              <w:pStyle w:val="BodyText"/>
              <w:jc w:val="both"/>
              <w:rPr>
                <w:sz w:val="22"/>
                <w:szCs w:val="22"/>
                <w:lang w:val="en-US"/>
              </w:rPr>
            </w:pPr>
            <w:r w:rsidRPr="00C215AE">
              <w:rPr>
                <w:sz w:val="22"/>
                <w:szCs w:val="22"/>
                <w:lang w:val="nb-NO"/>
              </w:rPr>
              <w:t xml:space="preserve">- Cơ quan thường trú TTXVN tại An Giang, Báo Nhân dân tại AG, Truyền hình Quốc hội tại tỉnh AG, </w:t>
            </w:r>
            <w:r w:rsidRPr="00C215AE">
              <w:rPr>
                <w:sz w:val="22"/>
                <w:szCs w:val="22"/>
              </w:rPr>
              <w:t>Báo A</w:t>
            </w:r>
            <w:r w:rsidRPr="00C215AE">
              <w:rPr>
                <w:sz w:val="22"/>
                <w:szCs w:val="22"/>
                <w:lang w:val="en-US"/>
              </w:rPr>
              <w:t>G</w:t>
            </w:r>
            <w:r w:rsidRPr="00C215AE">
              <w:rPr>
                <w:sz w:val="22"/>
                <w:szCs w:val="22"/>
              </w:rPr>
              <w:t xml:space="preserve">, Đài </w:t>
            </w:r>
            <w:r w:rsidRPr="00C215AE">
              <w:rPr>
                <w:sz w:val="22"/>
                <w:szCs w:val="22"/>
                <w:lang w:val="en-US"/>
              </w:rPr>
              <w:t xml:space="preserve">PT-TH AG, </w:t>
            </w:r>
            <w:r w:rsidRPr="00C215AE">
              <w:rPr>
                <w:sz w:val="22"/>
                <w:szCs w:val="22"/>
              </w:rPr>
              <w:t>Website tỉnh</w:t>
            </w:r>
            <w:r w:rsidRPr="00C215AE">
              <w:rPr>
                <w:sz w:val="22"/>
                <w:szCs w:val="22"/>
                <w:lang w:val="en-US"/>
              </w:rPr>
              <w:t>;</w:t>
            </w:r>
          </w:p>
          <w:p w:rsidR="001A7EE4" w:rsidRPr="00C215AE" w:rsidRDefault="001A7EE4" w:rsidP="001A7EE4">
            <w:pPr>
              <w:pStyle w:val="BodyText"/>
              <w:jc w:val="both"/>
              <w:rPr>
                <w:sz w:val="22"/>
                <w:szCs w:val="22"/>
              </w:rPr>
            </w:pPr>
            <w:r w:rsidRPr="00C215AE">
              <w:rPr>
                <w:sz w:val="22"/>
                <w:szCs w:val="22"/>
              </w:rPr>
              <w:t>- Cổng Thông tin điện tử VP Đoàn ĐBQH và HĐND tỉnh;</w:t>
            </w:r>
          </w:p>
          <w:p w:rsidR="00FC58F0" w:rsidRPr="006778F3" w:rsidRDefault="001A7EE4" w:rsidP="001A7EE4">
            <w:pPr>
              <w:jc w:val="both"/>
              <w:rPr>
                <w:sz w:val="27"/>
                <w:szCs w:val="27"/>
              </w:rPr>
            </w:pPr>
            <w:r w:rsidRPr="00C215AE">
              <w:rPr>
                <w:sz w:val="22"/>
                <w:szCs w:val="22"/>
              </w:rPr>
              <w:t>- Lưu: VT, Phòng Công tác HĐND-P.</w:t>
            </w:r>
          </w:p>
        </w:tc>
        <w:tc>
          <w:tcPr>
            <w:tcW w:w="3690" w:type="dxa"/>
            <w:shd w:val="clear" w:color="auto" w:fill="auto"/>
          </w:tcPr>
          <w:p w:rsidR="00FC58F0" w:rsidRPr="008C3B9C" w:rsidRDefault="00FC58F0" w:rsidP="00C748E7">
            <w:pPr>
              <w:spacing w:before="60"/>
              <w:jc w:val="center"/>
              <w:rPr>
                <w:b/>
                <w:bCs/>
                <w:sz w:val="28"/>
                <w:szCs w:val="28"/>
              </w:rPr>
            </w:pPr>
            <w:r w:rsidRPr="008C3B9C">
              <w:rPr>
                <w:b/>
                <w:bCs/>
                <w:sz w:val="28"/>
                <w:szCs w:val="28"/>
              </w:rPr>
              <w:t>CHỦ TỊCH</w:t>
            </w:r>
          </w:p>
          <w:p w:rsidR="00FC58F0" w:rsidRPr="006778F3" w:rsidRDefault="00FC58F0" w:rsidP="00C748E7">
            <w:pPr>
              <w:spacing w:line="360" w:lineRule="exact"/>
              <w:jc w:val="center"/>
              <w:rPr>
                <w:b/>
                <w:bCs/>
                <w:sz w:val="30"/>
                <w:szCs w:val="30"/>
              </w:rPr>
            </w:pPr>
          </w:p>
          <w:p w:rsidR="00FC58F0" w:rsidRPr="006778F3" w:rsidRDefault="00FC58F0" w:rsidP="00C748E7">
            <w:pPr>
              <w:spacing w:line="360" w:lineRule="exact"/>
              <w:jc w:val="center"/>
              <w:rPr>
                <w:b/>
                <w:bCs/>
                <w:sz w:val="30"/>
                <w:szCs w:val="30"/>
              </w:rPr>
            </w:pPr>
          </w:p>
          <w:p w:rsidR="00FC58F0" w:rsidRDefault="00FC58F0" w:rsidP="00C748E7">
            <w:pPr>
              <w:spacing w:line="360" w:lineRule="exact"/>
              <w:jc w:val="center"/>
              <w:rPr>
                <w:b/>
                <w:bCs/>
                <w:sz w:val="30"/>
                <w:szCs w:val="30"/>
              </w:rPr>
            </w:pPr>
          </w:p>
          <w:p w:rsidR="00FC58F0" w:rsidRDefault="00FC58F0" w:rsidP="00C748E7">
            <w:pPr>
              <w:spacing w:line="360" w:lineRule="exact"/>
              <w:jc w:val="center"/>
              <w:rPr>
                <w:b/>
                <w:bCs/>
                <w:sz w:val="30"/>
                <w:szCs w:val="30"/>
              </w:rPr>
            </w:pPr>
          </w:p>
          <w:p w:rsidR="00FC58F0" w:rsidRPr="006778F3" w:rsidRDefault="00FC58F0" w:rsidP="00C748E7">
            <w:pPr>
              <w:spacing w:line="360" w:lineRule="exact"/>
              <w:jc w:val="center"/>
              <w:rPr>
                <w:b/>
                <w:bCs/>
                <w:sz w:val="30"/>
                <w:szCs w:val="30"/>
              </w:rPr>
            </w:pPr>
          </w:p>
          <w:p w:rsidR="00FC58F0" w:rsidRPr="006778F3" w:rsidRDefault="00FC58F0" w:rsidP="00C748E7">
            <w:pPr>
              <w:jc w:val="center"/>
              <w:rPr>
                <w:b/>
                <w:szCs w:val="28"/>
              </w:rPr>
            </w:pPr>
          </w:p>
        </w:tc>
      </w:tr>
    </w:tbl>
    <w:p w:rsidR="00FC58F0" w:rsidRDefault="00FC58F0" w:rsidP="007A4D4E">
      <w:pPr>
        <w:spacing w:before="120" w:after="120"/>
        <w:rPr>
          <w:sz w:val="28"/>
          <w:szCs w:val="28"/>
        </w:rPr>
      </w:pPr>
    </w:p>
    <w:p w:rsidR="00306D07" w:rsidRDefault="00306D07" w:rsidP="00306D07">
      <w:pPr>
        <w:spacing w:before="120" w:after="120"/>
        <w:rPr>
          <w:rFonts w:eastAsia="Calibri"/>
          <w:b/>
          <w:bCs/>
          <w:color w:val="000000"/>
          <w:sz w:val="28"/>
          <w:szCs w:val="28"/>
          <w:lang w:val="nl-NL"/>
        </w:rPr>
        <w:sectPr w:rsidR="00306D07" w:rsidSect="008D5A32">
          <w:headerReference w:type="default" r:id="rId8"/>
          <w:pgSz w:w="11900" w:h="16840" w:code="9"/>
          <w:pgMar w:top="1134" w:right="1134" w:bottom="1134" w:left="1701" w:header="567" w:footer="6" w:gutter="0"/>
          <w:pgNumType w:start="1"/>
          <w:cols w:space="720"/>
          <w:noEndnote/>
          <w:titlePg/>
          <w:docGrid w:linePitch="360"/>
        </w:sectPr>
      </w:pPr>
    </w:p>
    <w:p w:rsidR="00CD7742" w:rsidRPr="00CD7742" w:rsidRDefault="00CD7742" w:rsidP="00306D07">
      <w:pPr>
        <w:spacing w:before="120" w:after="120"/>
        <w:jc w:val="center"/>
        <w:rPr>
          <w:rFonts w:eastAsia="Calibri"/>
          <w:b/>
          <w:bCs/>
          <w:color w:val="000000"/>
          <w:sz w:val="28"/>
          <w:szCs w:val="28"/>
          <w:lang w:val="nl-NL"/>
        </w:rPr>
      </w:pPr>
      <w:r w:rsidRPr="00CD7742">
        <w:rPr>
          <w:rFonts w:eastAsia="Calibri"/>
          <w:b/>
          <w:bCs/>
          <w:color w:val="000000"/>
          <w:sz w:val="28"/>
          <w:szCs w:val="28"/>
          <w:lang w:val="nl-NL"/>
        </w:rPr>
        <w:lastRenderedPageBreak/>
        <w:t>Phụ lục</w:t>
      </w:r>
    </w:p>
    <w:p w:rsidR="00306D07" w:rsidRDefault="00CD7742" w:rsidP="00306D07">
      <w:pPr>
        <w:tabs>
          <w:tab w:val="left" w:pos="3053"/>
        </w:tabs>
        <w:jc w:val="center"/>
        <w:rPr>
          <w:rFonts w:eastAsia="Calibri"/>
          <w:b/>
          <w:bCs/>
          <w:color w:val="000000"/>
          <w:sz w:val="28"/>
          <w:szCs w:val="28"/>
          <w:lang w:val="nl-NL"/>
        </w:rPr>
      </w:pPr>
      <w:r w:rsidRPr="00CD7742">
        <w:rPr>
          <w:rFonts w:eastAsia="Calibri"/>
          <w:b/>
          <w:bCs/>
          <w:color w:val="000000"/>
          <w:sz w:val="28"/>
          <w:szCs w:val="28"/>
          <w:lang w:val="nl-NL"/>
        </w:rPr>
        <w:t xml:space="preserve">DANH MỤC DỊCH VỤ SỰ NGHIỆP CÔNG SỬ DỤNG NGÂN SÁCH NHÀ NƯỚC THUỘC LĨNH VỰC </w:t>
      </w:r>
    </w:p>
    <w:p w:rsidR="00CD7742" w:rsidRPr="00CD7742" w:rsidRDefault="00306D07" w:rsidP="00306D07">
      <w:pPr>
        <w:tabs>
          <w:tab w:val="left" w:pos="3053"/>
        </w:tabs>
        <w:jc w:val="center"/>
        <w:rPr>
          <w:rFonts w:eastAsia="Calibri"/>
          <w:b/>
          <w:bCs/>
          <w:color w:val="000000"/>
          <w:sz w:val="28"/>
          <w:szCs w:val="28"/>
          <w:lang w:val="nl-NL"/>
        </w:rPr>
      </w:pPr>
      <w:r>
        <w:rPr>
          <w:rFonts w:eastAsia="Calibri"/>
          <w:b/>
          <w:bCs/>
          <w:color w:val="000000"/>
          <w:sz w:val="28"/>
          <w:szCs w:val="28"/>
          <w:lang w:val="nl-NL"/>
        </w:rPr>
        <w:t>THÔNG TIN VÀ TRUYỀN THÔNG</w:t>
      </w:r>
      <w:r w:rsidR="00CD7742" w:rsidRPr="00CD7742">
        <w:rPr>
          <w:rFonts w:eastAsia="Calibri"/>
          <w:b/>
          <w:bCs/>
          <w:color w:val="000000"/>
          <w:sz w:val="28"/>
          <w:szCs w:val="28"/>
          <w:lang w:val="nl-NL"/>
        </w:rPr>
        <w:t xml:space="preserve"> TRÊN ĐỊA BÀN TỈNH AN GIANG</w:t>
      </w:r>
    </w:p>
    <w:p w:rsidR="00CD7742" w:rsidRPr="00CD7742" w:rsidRDefault="00CD7742" w:rsidP="00013186">
      <w:pPr>
        <w:tabs>
          <w:tab w:val="left" w:pos="3053"/>
        </w:tabs>
        <w:jc w:val="center"/>
        <w:rPr>
          <w:rFonts w:eastAsia="Calibri"/>
          <w:bCs/>
          <w:i/>
          <w:color w:val="000000"/>
          <w:sz w:val="28"/>
          <w:szCs w:val="28"/>
          <w:lang w:val="nl-NL"/>
        </w:rPr>
      </w:pPr>
      <w:r w:rsidRPr="00CD7742">
        <w:rPr>
          <w:rFonts w:eastAsia="Calibri"/>
          <w:bCs/>
          <w:i/>
          <w:color w:val="000000"/>
          <w:sz w:val="28"/>
          <w:szCs w:val="28"/>
          <w:lang w:val="nl-NL"/>
        </w:rPr>
        <w:t>(Kèm theo Nghị quyết số .../NQ-HĐND ngày ...</w:t>
      </w:r>
      <w:r w:rsidR="008F58AD">
        <w:rPr>
          <w:rFonts w:eastAsia="Calibri"/>
          <w:bCs/>
          <w:i/>
          <w:color w:val="000000"/>
          <w:sz w:val="28"/>
          <w:szCs w:val="28"/>
          <w:lang w:val="nl-NL"/>
        </w:rPr>
        <w:t xml:space="preserve"> </w:t>
      </w:r>
      <w:r w:rsidRPr="00CD7742">
        <w:rPr>
          <w:rFonts w:eastAsia="Calibri"/>
          <w:bCs/>
          <w:i/>
          <w:color w:val="000000"/>
          <w:sz w:val="28"/>
          <w:szCs w:val="28"/>
          <w:lang w:val="nl-NL"/>
        </w:rPr>
        <w:t>tháng ...</w:t>
      </w:r>
      <w:r w:rsidR="008F58AD">
        <w:rPr>
          <w:rFonts w:eastAsia="Calibri"/>
          <w:bCs/>
          <w:i/>
          <w:color w:val="000000"/>
          <w:sz w:val="28"/>
          <w:szCs w:val="28"/>
          <w:lang w:val="nl-NL"/>
        </w:rPr>
        <w:t xml:space="preserve"> </w:t>
      </w:r>
      <w:r w:rsidR="001F235C">
        <w:rPr>
          <w:rFonts w:eastAsia="Calibri"/>
          <w:bCs/>
          <w:i/>
          <w:color w:val="000000"/>
          <w:sz w:val="28"/>
          <w:szCs w:val="28"/>
          <w:lang w:val="nl-NL"/>
        </w:rPr>
        <w:t>năm 2024</w:t>
      </w:r>
    </w:p>
    <w:p w:rsidR="00CD7742" w:rsidRPr="00CD7742" w:rsidRDefault="00CD7742" w:rsidP="00CD7742">
      <w:pPr>
        <w:tabs>
          <w:tab w:val="left" w:pos="3053"/>
        </w:tabs>
        <w:jc w:val="center"/>
        <w:rPr>
          <w:rFonts w:eastAsia="Calibri"/>
          <w:bCs/>
          <w:i/>
          <w:color w:val="000000"/>
          <w:sz w:val="28"/>
          <w:szCs w:val="28"/>
          <w:lang w:val="nl-NL"/>
        </w:rPr>
      </w:pPr>
      <w:r w:rsidRPr="00CD7742">
        <w:rPr>
          <w:rFonts w:eastAsia="Calibri"/>
          <w:bCs/>
          <w:i/>
          <w:color w:val="000000"/>
          <w:sz w:val="28"/>
          <w:szCs w:val="28"/>
          <w:lang w:val="nl-NL"/>
        </w:rPr>
        <w:t>của Hội đồng nhân dân tỉnh An Giang )</w:t>
      </w:r>
    </w:p>
    <w:p w:rsidR="004D5EFC" w:rsidRPr="00DB3F75" w:rsidRDefault="00885ABA" w:rsidP="00306D07">
      <w:pPr>
        <w:spacing w:after="360"/>
        <w:jc w:val="center"/>
        <w:rPr>
          <w:i/>
          <w:lang w:val="nl-NL"/>
        </w:rPr>
      </w:pPr>
      <w:r>
        <w:rPr>
          <w:i/>
          <w:noProof/>
        </w:rPr>
        <mc:AlternateContent>
          <mc:Choice Requires="wps">
            <w:drawing>
              <wp:anchor distT="0" distB="0" distL="114300" distR="114300" simplePos="0" relativeHeight="251660288" behindDoc="0" locked="0" layoutInCell="1" allowOverlap="1">
                <wp:simplePos x="0" y="0"/>
                <wp:positionH relativeFrom="column">
                  <wp:posOffset>3766185</wp:posOffset>
                </wp:positionH>
                <wp:positionV relativeFrom="paragraph">
                  <wp:posOffset>80645</wp:posOffset>
                </wp:positionV>
                <wp:extent cx="1781175" cy="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441FD" id="AutoShape 7" o:spid="_x0000_s1026" type="#_x0000_t32" style="position:absolute;margin-left:296.55pt;margin-top:6.35pt;width:14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G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"/>
            </w:pict>
          </mc:Fallback>
        </mc:AlternateConten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6941"/>
        <w:gridCol w:w="1979"/>
        <w:gridCol w:w="3691"/>
        <w:gridCol w:w="1352"/>
      </w:tblGrid>
      <w:tr w:rsidR="003430E1" w:rsidRPr="00D04EA5">
        <w:trPr>
          <w:trHeight w:val="315"/>
        </w:trPr>
        <w:tc>
          <w:tcPr>
            <w:tcW w:w="872" w:type="dxa"/>
            <w:shd w:val="clear" w:color="auto" w:fill="auto"/>
            <w:vAlign w:val="center"/>
            <w:hideMark/>
          </w:tcPr>
          <w:p w:rsidR="003430E1" w:rsidRDefault="003430E1">
            <w:pPr>
              <w:tabs>
                <w:tab w:val="left" w:pos="6615"/>
                <w:tab w:val="left" w:pos="10650"/>
              </w:tabs>
              <w:jc w:val="center"/>
              <w:rPr>
                <w:b/>
                <w:bCs/>
                <w:sz w:val="28"/>
                <w:szCs w:val="28"/>
              </w:rPr>
            </w:pPr>
            <w:r>
              <w:rPr>
                <w:b/>
                <w:bCs/>
                <w:sz w:val="28"/>
                <w:szCs w:val="28"/>
              </w:rPr>
              <w:t>TT</w:t>
            </w:r>
          </w:p>
        </w:tc>
        <w:tc>
          <w:tcPr>
            <w:tcW w:w="6941" w:type="dxa"/>
            <w:shd w:val="clear" w:color="auto" w:fill="auto"/>
            <w:vAlign w:val="center"/>
            <w:hideMark/>
          </w:tcPr>
          <w:p w:rsidR="003430E1" w:rsidRDefault="003430E1">
            <w:pPr>
              <w:tabs>
                <w:tab w:val="left" w:pos="6615"/>
                <w:tab w:val="left" w:pos="10650"/>
              </w:tabs>
              <w:jc w:val="center"/>
              <w:rPr>
                <w:b/>
                <w:bCs/>
                <w:sz w:val="28"/>
                <w:szCs w:val="28"/>
              </w:rPr>
            </w:pPr>
            <w:r>
              <w:rPr>
                <w:b/>
                <w:bCs/>
                <w:sz w:val="28"/>
                <w:szCs w:val="28"/>
              </w:rPr>
              <w:t>Tên dịch vụ</w:t>
            </w:r>
          </w:p>
        </w:tc>
        <w:tc>
          <w:tcPr>
            <w:tcW w:w="1979" w:type="dxa"/>
            <w:shd w:val="clear" w:color="auto" w:fill="auto"/>
            <w:vAlign w:val="center"/>
            <w:hideMark/>
          </w:tcPr>
          <w:p w:rsidR="003430E1" w:rsidRDefault="003430E1">
            <w:pPr>
              <w:tabs>
                <w:tab w:val="left" w:pos="6615"/>
                <w:tab w:val="left" w:pos="10650"/>
              </w:tabs>
              <w:jc w:val="center"/>
              <w:rPr>
                <w:b/>
                <w:bCs/>
                <w:sz w:val="28"/>
                <w:szCs w:val="28"/>
              </w:rPr>
            </w:pPr>
            <w:r>
              <w:rPr>
                <w:b/>
                <w:bCs/>
                <w:sz w:val="28"/>
                <w:szCs w:val="28"/>
              </w:rPr>
              <w:t>Mức sử dụng ngân sách</w:t>
            </w:r>
          </w:p>
          <w:p w:rsidR="003430E1" w:rsidRDefault="003430E1">
            <w:pPr>
              <w:tabs>
                <w:tab w:val="left" w:pos="6615"/>
                <w:tab w:val="left" w:pos="10650"/>
              </w:tabs>
              <w:jc w:val="center"/>
              <w:rPr>
                <w:b/>
                <w:bCs/>
                <w:sz w:val="28"/>
                <w:szCs w:val="28"/>
              </w:rPr>
            </w:pPr>
            <w:r>
              <w:rPr>
                <w:b/>
                <w:bCs/>
                <w:sz w:val="28"/>
                <w:szCs w:val="28"/>
              </w:rPr>
              <w:t>nhà nước</w:t>
            </w:r>
          </w:p>
        </w:tc>
        <w:tc>
          <w:tcPr>
            <w:tcW w:w="3691" w:type="dxa"/>
            <w:shd w:val="clear" w:color="auto" w:fill="auto"/>
            <w:noWrap/>
            <w:vAlign w:val="center"/>
            <w:hideMark/>
          </w:tcPr>
          <w:p w:rsidR="003430E1" w:rsidRDefault="003430E1">
            <w:pPr>
              <w:tabs>
                <w:tab w:val="left" w:pos="6615"/>
                <w:tab w:val="left" w:pos="10650"/>
              </w:tabs>
              <w:jc w:val="center"/>
              <w:rPr>
                <w:b/>
                <w:bCs/>
                <w:sz w:val="28"/>
                <w:szCs w:val="28"/>
              </w:rPr>
            </w:pPr>
            <w:r>
              <w:rPr>
                <w:b/>
                <w:bCs/>
                <w:sz w:val="28"/>
                <w:szCs w:val="28"/>
              </w:rPr>
              <w:t>Cơ sở pháp lý</w:t>
            </w:r>
          </w:p>
        </w:tc>
        <w:tc>
          <w:tcPr>
            <w:tcW w:w="1352" w:type="dxa"/>
            <w:shd w:val="clear" w:color="auto" w:fill="auto"/>
            <w:vAlign w:val="center"/>
          </w:tcPr>
          <w:p w:rsidR="003430E1" w:rsidRDefault="003430E1">
            <w:pPr>
              <w:tabs>
                <w:tab w:val="left" w:pos="6615"/>
                <w:tab w:val="left" w:pos="10650"/>
              </w:tabs>
              <w:jc w:val="center"/>
              <w:rPr>
                <w:b/>
                <w:bCs/>
                <w:sz w:val="28"/>
                <w:szCs w:val="28"/>
              </w:rPr>
            </w:pPr>
            <w:r>
              <w:rPr>
                <w:b/>
                <w:bCs/>
                <w:sz w:val="28"/>
                <w:szCs w:val="28"/>
              </w:rPr>
              <w:t>Ghi chú</w:t>
            </w:r>
          </w:p>
        </w:tc>
      </w:tr>
      <w:tr w:rsidR="003430E1" w:rsidRPr="00D04EA5">
        <w:trPr>
          <w:trHeight w:val="315"/>
        </w:trPr>
        <w:tc>
          <w:tcPr>
            <w:tcW w:w="872" w:type="dxa"/>
            <w:shd w:val="clear" w:color="auto" w:fill="auto"/>
            <w:hideMark/>
          </w:tcPr>
          <w:p w:rsidR="003430E1" w:rsidRDefault="003430E1">
            <w:pPr>
              <w:tabs>
                <w:tab w:val="left" w:pos="6615"/>
                <w:tab w:val="left" w:pos="10650"/>
              </w:tabs>
              <w:spacing w:before="120"/>
              <w:jc w:val="center"/>
              <w:rPr>
                <w:b/>
                <w:bCs/>
                <w:sz w:val="28"/>
                <w:szCs w:val="28"/>
              </w:rPr>
            </w:pPr>
            <w:r>
              <w:rPr>
                <w:b/>
                <w:bCs/>
                <w:sz w:val="28"/>
                <w:szCs w:val="28"/>
              </w:rPr>
              <w:t>I</w:t>
            </w:r>
          </w:p>
        </w:tc>
        <w:tc>
          <w:tcPr>
            <w:tcW w:w="12611" w:type="dxa"/>
            <w:gridSpan w:val="3"/>
            <w:shd w:val="clear" w:color="auto" w:fill="auto"/>
            <w:hideMark/>
          </w:tcPr>
          <w:p w:rsidR="003430E1" w:rsidRDefault="003430E1">
            <w:pPr>
              <w:tabs>
                <w:tab w:val="left" w:pos="6615"/>
                <w:tab w:val="left" w:pos="10650"/>
              </w:tabs>
              <w:spacing w:before="120"/>
              <w:jc w:val="both"/>
              <w:rPr>
                <w:b/>
                <w:bCs/>
                <w:sz w:val="28"/>
                <w:szCs w:val="28"/>
              </w:rPr>
            </w:pPr>
            <w:r>
              <w:rPr>
                <w:b/>
                <w:bCs/>
                <w:sz w:val="28"/>
                <w:szCs w:val="28"/>
              </w:rPr>
              <w:t>Báo chí, truyền thông</w:t>
            </w:r>
          </w:p>
        </w:tc>
        <w:tc>
          <w:tcPr>
            <w:tcW w:w="1352" w:type="dxa"/>
            <w:shd w:val="clear" w:color="auto" w:fill="auto"/>
          </w:tcPr>
          <w:p w:rsidR="003430E1" w:rsidRDefault="003430E1">
            <w:pPr>
              <w:tabs>
                <w:tab w:val="left" w:pos="6615"/>
                <w:tab w:val="left" w:pos="10650"/>
              </w:tabs>
              <w:spacing w:before="120"/>
              <w:rPr>
                <w:b/>
                <w:bCs/>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1"/>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Thông tin tuyên truyền phục vụ nhiệm vụ chính trị</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xml:space="preserve">Quyết định số 1265/QĐ-TTg ngày 18/8/2020 </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1"/>
              </w:numPr>
              <w:tabs>
                <w:tab w:val="left" w:pos="6615"/>
                <w:tab w:val="left" w:pos="10650"/>
              </w:tabs>
              <w:spacing w:before="120"/>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Thông tin tuyên truyền phục vụ nhiệm vụ đảm bảo an ninh - quốc phòng.</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1"/>
              </w:numPr>
              <w:tabs>
                <w:tab w:val="left" w:pos="6615"/>
                <w:tab w:val="left" w:pos="10650"/>
              </w:tabs>
              <w:spacing w:before="120"/>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Thông tin tuyên truyền phục vụ đối ngoại.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1"/>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Thông tin truyên truyền phục vụ thiếu niên, nhi đồng, người khiếm thính, khiếm thị, vùng có điều kiện kinh tế - xã hội đặc biệt khó khăn, vùng sâu, vùng xa và các nhiệm vụ trọng yếu khác phù hợp với từng thời kỳ theo quyết định của Thủ tướng Chính phủ</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1"/>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Đo lường mức độ tiếp cận, sử dụng thông tin của khán giả phục vụ đánh giá hiệu quả nội dung thông tin tuyên truyền phục vụ nhiệm vụ chính trị, an ninh - quốc phòng, đối ngoại và phát triển kinh tế - xã hội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hideMark/>
          </w:tcPr>
          <w:p w:rsidR="003430E1" w:rsidRDefault="003430E1">
            <w:pPr>
              <w:tabs>
                <w:tab w:val="left" w:pos="6615"/>
                <w:tab w:val="left" w:pos="10650"/>
              </w:tabs>
              <w:jc w:val="center"/>
              <w:rPr>
                <w:b/>
                <w:bCs/>
                <w:sz w:val="28"/>
                <w:szCs w:val="28"/>
              </w:rPr>
            </w:pPr>
            <w:r>
              <w:rPr>
                <w:b/>
                <w:bCs/>
                <w:sz w:val="28"/>
                <w:szCs w:val="28"/>
              </w:rPr>
              <w:lastRenderedPageBreak/>
              <w:t>II</w:t>
            </w:r>
          </w:p>
        </w:tc>
        <w:tc>
          <w:tcPr>
            <w:tcW w:w="12611" w:type="dxa"/>
            <w:gridSpan w:val="3"/>
            <w:shd w:val="clear" w:color="auto" w:fill="auto"/>
            <w:hideMark/>
          </w:tcPr>
          <w:p w:rsidR="003430E1" w:rsidRDefault="003430E1">
            <w:pPr>
              <w:tabs>
                <w:tab w:val="left" w:pos="6615"/>
                <w:tab w:val="left" w:pos="10650"/>
              </w:tabs>
              <w:jc w:val="both"/>
              <w:rPr>
                <w:b/>
                <w:bCs/>
                <w:sz w:val="28"/>
                <w:szCs w:val="28"/>
              </w:rPr>
            </w:pPr>
            <w:r>
              <w:rPr>
                <w:b/>
                <w:bCs/>
                <w:sz w:val="28"/>
                <w:szCs w:val="28"/>
              </w:rPr>
              <w:t>Công nghệ thông tin</w:t>
            </w:r>
          </w:p>
        </w:tc>
        <w:tc>
          <w:tcPr>
            <w:tcW w:w="1352" w:type="dxa"/>
            <w:shd w:val="clear" w:color="auto" w:fill="auto"/>
          </w:tcPr>
          <w:p w:rsidR="003430E1" w:rsidRDefault="003430E1">
            <w:pPr>
              <w:tabs>
                <w:tab w:val="left" w:pos="6615"/>
                <w:tab w:val="left" w:pos="10650"/>
              </w:tabs>
              <w:rPr>
                <w:b/>
                <w:bCs/>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Điều phối hoạt động ứng cứu sự cố an toàn mạng và an toàn thông tin mạng của các cơ quan Đảng, nhà nước, tổ chức chính trị - xã hội của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Thu thập, phân tích, cảnh báo nguy cơ, sự cố, tấn công mạng cho các cơ quan Đảng, Nhà nước, tổ chức chính trị- xã hội của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1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Diễn tập phòng chống tấn công mạng đảm bảo an toàn thông tin cho các lĩnh vực quan trọng của Đảng, Nhà nước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Giám sát phòng, chống, ngăn chặn thư rác, tin nhắn rác cho các cơ quan Đảng, Nhà nước, tổ chức chính trị - xã hội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Giám sát an toàn thông tin cho các lĩnh vực quan trọng và hệ thống thông tin phục vụ Chính phủ điện tử</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Rà quét, xử lý mã độc cho các cơ quan Đảng, nhà nước, tổ chức chính trị - xã hội.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Kiểm định an toàn thông tin cho các sản phẩm, giải pháp hệ thống thông tin quan trọng (có liên quan đến an toàn thông tin) của cơ quan Nhà nước trên địa bàn tỉnh trước khi đưa vào sử dụng.</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Kiểm tra, đánh giá, phát hiện lỗ hổng bảo mật, điểm yếu an toàn thông tin cho các cơ quan nhà nước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Giám sát an toàn không gian mạng đối với hệ thống, dịch vụ CNTT thuộc hệ thống của các cơ quan Nhà nước.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Quyết định số 1265/QĐ-TTg ngày 18/8/2020</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3"/>
              </w:numPr>
              <w:tabs>
                <w:tab w:val="left" w:pos="6615"/>
                <w:tab w:val="left" w:pos="10650"/>
              </w:tabs>
              <w:ind w:left="0" w:firstLine="0"/>
              <w:jc w:val="center"/>
              <w:rPr>
                <w:rFonts w:ascii="Times New Roman" w:hAnsi="Times New Roman"/>
                <w:sz w:val="28"/>
                <w:szCs w:val="28"/>
              </w:rPr>
            </w:pPr>
          </w:p>
        </w:tc>
        <w:tc>
          <w:tcPr>
            <w:tcW w:w="6941" w:type="dxa"/>
            <w:shd w:val="clear" w:color="auto" w:fill="auto"/>
          </w:tcPr>
          <w:p w:rsidR="003430E1" w:rsidRDefault="003430E1">
            <w:pPr>
              <w:tabs>
                <w:tab w:val="left" w:pos="6615"/>
                <w:tab w:val="left" w:pos="10650"/>
              </w:tabs>
              <w:jc w:val="both"/>
              <w:rPr>
                <w:sz w:val="28"/>
                <w:szCs w:val="28"/>
              </w:rPr>
            </w:pPr>
            <w:r>
              <w:rPr>
                <w:sz w:val="28"/>
                <w:szCs w:val="28"/>
              </w:rPr>
              <w:t>Vận hành, quản lý, bảo trì, nâng cấp hệ thống hạ tầng công nghệ thông tin tỉnh</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trike/>
                <w:sz w:val="28"/>
                <w:szCs w:val="28"/>
              </w:rPr>
            </w:pPr>
            <w:r>
              <w:rPr>
                <w:sz w:val="28"/>
                <w:szCs w:val="28"/>
              </w:rPr>
              <w:t>Quản lý vận hành hạ tầng máy chủ, thiết bị mạng, hệ thống lưu trữ Trung tâm dữ liệu tỉnh do UBND tỉnh đầu tư qua các năm</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3"/>
              </w:numPr>
              <w:tabs>
                <w:tab w:val="left" w:pos="6615"/>
                <w:tab w:val="left" w:pos="10650"/>
              </w:tabs>
              <w:ind w:left="0" w:firstLine="0"/>
              <w:jc w:val="center"/>
              <w:rPr>
                <w:rFonts w:ascii="Times New Roman" w:hAnsi="Times New Roman"/>
                <w:sz w:val="28"/>
                <w:szCs w:val="28"/>
              </w:rPr>
            </w:pPr>
          </w:p>
        </w:tc>
        <w:tc>
          <w:tcPr>
            <w:tcW w:w="6941" w:type="dxa"/>
            <w:shd w:val="clear" w:color="auto" w:fill="auto"/>
          </w:tcPr>
          <w:p w:rsidR="003430E1" w:rsidRDefault="003430E1">
            <w:pPr>
              <w:tabs>
                <w:tab w:val="left" w:pos="6615"/>
                <w:tab w:val="left" w:pos="10650"/>
              </w:tabs>
              <w:jc w:val="both"/>
              <w:rPr>
                <w:sz w:val="28"/>
                <w:szCs w:val="28"/>
              </w:rPr>
            </w:pPr>
            <w:r>
              <w:rPr>
                <w:sz w:val="28"/>
                <w:szCs w:val="28"/>
              </w:rPr>
              <w:t>Cài đặt, nâng cấp cấu hình thiết bị, phần mềm đảm bảo an toàn, an ninh thông tin</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trike/>
                <w:sz w:val="28"/>
                <w:szCs w:val="28"/>
              </w:rPr>
            </w:pPr>
            <w:r>
              <w:rPr>
                <w:sz w:val="28"/>
                <w:szCs w:val="28"/>
              </w:rPr>
              <w:t>Quản lý vận hành hạ tầng máy chủ, thiết bị mạng, hệ thống lưu trữ Trung tâm dữ liệu tỉnh do UBND tỉnh đầu tư qua các năm</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3"/>
              </w:numPr>
              <w:tabs>
                <w:tab w:val="left" w:pos="6615"/>
                <w:tab w:val="left" w:pos="10650"/>
              </w:tabs>
              <w:ind w:left="0" w:firstLine="0"/>
              <w:jc w:val="center"/>
              <w:rPr>
                <w:rFonts w:ascii="Times New Roman" w:hAnsi="Times New Roman"/>
                <w:sz w:val="28"/>
                <w:szCs w:val="28"/>
              </w:rPr>
            </w:pPr>
          </w:p>
        </w:tc>
        <w:tc>
          <w:tcPr>
            <w:tcW w:w="6941" w:type="dxa"/>
            <w:shd w:val="clear" w:color="auto" w:fill="auto"/>
          </w:tcPr>
          <w:p w:rsidR="003430E1" w:rsidRDefault="003430E1">
            <w:pPr>
              <w:tabs>
                <w:tab w:val="left" w:pos="6615"/>
                <w:tab w:val="left" w:pos="10650"/>
              </w:tabs>
              <w:jc w:val="both"/>
              <w:rPr>
                <w:sz w:val="28"/>
                <w:szCs w:val="28"/>
              </w:rPr>
            </w:pPr>
            <w:r>
              <w:rPr>
                <w:sz w:val="28"/>
                <w:szCs w:val="28"/>
              </w:rPr>
              <w:t>Bảo trì, bảo dưỡng hệ thống mạng thông tin nội bộ trong Hệ thống thông tin của các cơ quan Nhà nước.</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trike/>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3"/>
              </w:numPr>
              <w:tabs>
                <w:tab w:val="left" w:pos="6615"/>
                <w:tab w:val="left" w:pos="10650"/>
              </w:tabs>
              <w:ind w:left="0" w:firstLine="0"/>
              <w:jc w:val="center"/>
              <w:rPr>
                <w:rFonts w:ascii="Times New Roman" w:hAnsi="Times New Roman"/>
                <w:sz w:val="28"/>
                <w:szCs w:val="28"/>
              </w:rPr>
            </w:pPr>
          </w:p>
        </w:tc>
        <w:tc>
          <w:tcPr>
            <w:tcW w:w="6941" w:type="dxa"/>
            <w:shd w:val="clear" w:color="auto" w:fill="auto"/>
          </w:tcPr>
          <w:p w:rsidR="003430E1" w:rsidRDefault="003430E1">
            <w:pPr>
              <w:tabs>
                <w:tab w:val="left" w:pos="6615"/>
                <w:tab w:val="left" w:pos="10650"/>
              </w:tabs>
              <w:jc w:val="both"/>
              <w:rPr>
                <w:sz w:val="28"/>
                <w:szCs w:val="28"/>
              </w:rPr>
            </w:pPr>
            <w:r>
              <w:rPr>
                <w:sz w:val="28"/>
                <w:szCs w:val="28"/>
              </w:rPr>
              <w:t>Duy trì hoạt động, quản lý, vận hành hệ thống thông tin, phần mềm dùng chung của tỉnh:</w:t>
            </w:r>
          </w:p>
          <w:p w:rsidR="003430E1" w:rsidRDefault="003430E1">
            <w:pPr>
              <w:tabs>
                <w:tab w:val="left" w:pos="6615"/>
                <w:tab w:val="left" w:pos="10650"/>
              </w:tabs>
              <w:jc w:val="both"/>
              <w:rPr>
                <w:sz w:val="28"/>
                <w:szCs w:val="28"/>
              </w:rPr>
            </w:pPr>
            <w:r>
              <w:rPr>
                <w:sz w:val="28"/>
                <w:szCs w:val="28"/>
              </w:rPr>
              <w:t>- Duy trì hệ thống trang thiết bị, hạ tầng kết nối mạng</w:t>
            </w:r>
            <w:r>
              <w:rPr>
                <w:sz w:val="28"/>
                <w:szCs w:val="28"/>
              </w:rPr>
              <w:br/>
              <w:t xml:space="preserve"> truyền số liệu chuyên dùng của các cơ quan Đảng và Nhà nước trên địa bàn tỉnh.</w:t>
            </w:r>
          </w:p>
          <w:p w:rsidR="003430E1" w:rsidRDefault="003430E1">
            <w:pPr>
              <w:tabs>
                <w:tab w:val="left" w:pos="6615"/>
                <w:tab w:val="left" w:pos="10650"/>
              </w:tabs>
              <w:jc w:val="both"/>
              <w:rPr>
                <w:sz w:val="28"/>
                <w:szCs w:val="28"/>
              </w:rPr>
            </w:pPr>
            <w:r>
              <w:rPr>
                <w:sz w:val="28"/>
                <w:szCs w:val="28"/>
              </w:rPr>
              <w:t>- Quản lý vận hành Hệ thống giám sát An toàn thông tin tỉnh An Giang (SOC).</w:t>
            </w:r>
          </w:p>
          <w:p w:rsidR="003430E1" w:rsidRDefault="003430E1">
            <w:pPr>
              <w:tabs>
                <w:tab w:val="left" w:pos="6615"/>
                <w:tab w:val="left" w:pos="10650"/>
              </w:tabs>
              <w:jc w:val="both"/>
              <w:rPr>
                <w:sz w:val="28"/>
                <w:szCs w:val="28"/>
              </w:rPr>
            </w:pPr>
            <w:r>
              <w:rPr>
                <w:sz w:val="28"/>
                <w:szCs w:val="28"/>
              </w:rPr>
              <w:t>- Quản lý cấp phát tài khoản email thuộc Hệ thống Email Công chức tỉnh (tên miền @angiang.gov.vn).</w:t>
            </w:r>
          </w:p>
          <w:p w:rsidR="003430E1" w:rsidRDefault="003430E1">
            <w:pPr>
              <w:tabs>
                <w:tab w:val="left" w:pos="6615"/>
                <w:tab w:val="left" w:pos="10650"/>
              </w:tabs>
              <w:jc w:val="both"/>
              <w:rPr>
                <w:sz w:val="28"/>
                <w:szCs w:val="28"/>
              </w:rPr>
            </w:pPr>
            <w:r>
              <w:rPr>
                <w:sz w:val="28"/>
                <w:szCs w:val="28"/>
              </w:rPr>
              <w:t>- Duy trì, ổn định trục liên thông: Tích hợp liên thông các phần mềm ứng dụng của các cơ quan Nhà nước từ tỉnh đến huyện, xã; Liên thông, tích hợp các phần mềm, cơ sở dữ liệu từ tỉnh đến Trung ương.</w:t>
            </w:r>
          </w:p>
          <w:p w:rsidR="003430E1" w:rsidRDefault="003430E1">
            <w:pPr>
              <w:tabs>
                <w:tab w:val="left" w:pos="6615"/>
                <w:tab w:val="left" w:pos="10650"/>
              </w:tabs>
              <w:jc w:val="both"/>
              <w:rPr>
                <w:sz w:val="28"/>
                <w:szCs w:val="28"/>
              </w:rPr>
            </w:pPr>
            <w:r>
              <w:rPr>
                <w:sz w:val="28"/>
                <w:szCs w:val="28"/>
              </w:rPr>
              <w:lastRenderedPageBreak/>
              <w:t>- Quản lý vận hành Trục liên thông các phần mềm ứng dụng của các cơ quan Nhà nước (LGSP).</w:t>
            </w:r>
          </w:p>
          <w:p w:rsidR="003430E1" w:rsidRDefault="003430E1">
            <w:pPr>
              <w:tabs>
                <w:tab w:val="left" w:pos="10650"/>
              </w:tabs>
              <w:jc w:val="both"/>
              <w:rPr>
                <w:sz w:val="28"/>
                <w:szCs w:val="28"/>
              </w:rPr>
            </w:pPr>
            <w:r>
              <w:rPr>
                <w:sz w:val="28"/>
                <w:szCs w:val="28"/>
              </w:rPr>
              <w:t>- Quản lý, vận hành hệ thống dịch vụ công trực tuyến tỉnh.</w:t>
            </w:r>
          </w:p>
          <w:p w:rsidR="003430E1" w:rsidRDefault="003430E1">
            <w:pPr>
              <w:tabs>
                <w:tab w:val="left" w:pos="6615"/>
                <w:tab w:val="left" w:pos="10650"/>
              </w:tabs>
              <w:jc w:val="both"/>
              <w:rPr>
                <w:sz w:val="28"/>
                <w:szCs w:val="28"/>
              </w:rPr>
            </w:pPr>
            <w:r>
              <w:rPr>
                <w:sz w:val="28"/>
                <w:szCs w:val="28"/>
              </w:rPr>
              <w:t>- Duy trì hoạt động; xây dựng, nâng cấp chuyên Trang thông tin điện tử, Cổng thông tin điện tử tỉnh và các Cổng/Trang thông tin điện tử thành phần của các cơ quan Nhà nước (tỉnh, huyện, xã).</w:t>
            </w:r>
          </w:p>
          <w:p w:rsidR="003430E1" w:rsidRDefault="003430E1">
            <w:pPr>
              <w:tabs>
                <w:tab w:val="left" w:pos="6615"/>
                <w:tab w:val="left" w:pos="10650"/>
              </w:tabs>
              <w:jc w:val="both"/>
              <w:rPr>
                <w:color w:val="C45911"/>
                <w:sz w:val="28"/>
                <w:szCs w:val="28"/>
              </w:rPr>
            </w:pPr>
            <w:r>
              <w:rPr>
                <w:sz w:val="28"/>
                <w:szCs w:val="28"/>
              </w:rPr>
              <w:t>- Duy trì hoạt động, quản lý vận hành hệ thống họp trực tuyến tỉnh.</w:t>
            </w:r>
          </w:p>
        </w:tc>
        <w:tc>
          <w:tcPr>
            <w:tcW w:w="1979" w:type="dxa"/>
            <w:shd w:val="clear" w:color="auto" w:fill="auto"/>
          </w:tcPr>
          <w:p w:rsidR="003430E1" w:rsidRDefault="003430E1">
            <w:pPr>
              <w:tabs>
                <w:tab w:val="left" w:pos="6615"/>
                <w:tab w:val="left" w:pos="10650"/>
              </w:tabs>
              <w:jc w:val="center"/>
              <w:rPr>
                <w:color w:val="C45911"/>
                <w:sz w:val="28"/>
                <w:szCs w:val="28"/>
              </w:rPr>
            </w:pPr>
          </w:p>
        </w:tc>
        <w:tc>
          <w:tcPr>
            <w:tcW w:w="3691" w:type="dxa"/>
            <w:shd w:val="clear" w:color="auto" w:fill="auto"/>
            <w:noWrap/>
          </w:tcPr>
          <w:p w:rsidR="003430E1" w:rsidRDefault="003430E1">
            <w:pPr>
              <w:tabs>
                <w:tab w:val="left" w:pos="6615"/>
                <w:tab w:val="left" w:pos="10650"/>
              </w:tabs>
              <w:jc w:val="both"/>
              <w:rPr>
                <w:rStyle w:val="fontstyle01"/>
                <w:b w:val="0"/>
                <w:bCs w:val="0"/>
                <w:color w:val="C45911"/>
              </w:rPr>
            </w:pPr>
          </w:p>
          <w:p w:rsidR="003430E1" w:rsidRDefault="003430E1">
            <w:pPr>
              <w:tabs>
                <w:tab w:val="left" w:pos="6615"/>
                <w:tab w:val="left" w:pos="10650"/>
              </w:tabs>
              <w:jc w:val="both"/>
              <w:rPr>
                <w:rStyle w:val="fontstyle01"/>
                <w:color w:val="C45911"/>
              </w:rPr>
            </w:pPr>
          </w:p>
          <w:p w:rsidR="003430E1" w:rsidRPr="00054F06" w:rsidRDefault="003430E1">
            <w:pPr>
              <w:tabs>
                <w:tab w:val="left" w:pos="6615"/>
                <w:tab w:val="left" w:pos="10650"/>
              </w:tabs>
              <w:jc w:val="both"/>
              <w:rPr>
                <w:rStyle w:val="fontstyle01"/>
              </w:rPr>
            </w:pPr>
          </w:p>
          <w:p w:rsidR="003430E1" w:rsidRDefault="003430E1">
            <w:pPr>
              <w:tabs>
                <w:tab w:val="left" w:pos="6615"/>
                <w:tab w:val="left" w:pos="10650"/>
              </w:tabs>
              <w:jc w:val="both"/>
              <w:rPr>
                <w:rStyle w:val="fontstyle01"/>
                <w:b w:val="0"/>
                <w:bCs w:val="0"/>
                <w:color w:val="C45911"/>
              </w:rPr>
            </w:pPr>
            <w:r>
              <w:rPr>
                <w:rStyle w:val="fontstyle01"/>
                <w:b w:val="0"/>
                <w:bCs w:val="0"/>
              </w:rPr>
              <w:t>Quyết định số 08/2021/QĐ-UBDN ngày 02/2/2021 của UBND tỉnh về Ban hành Quy chế Quản lý ứng dụng công nghệ thông tin, khai thác, sử</w:t>
            </w:r>
            <w:r>
              <w:rPr>
                <w:rStyle w:val="fontstyle01"/>
                <w:b w:val="0"/>
                <w:bCs w:val="0"/>
              </w:rPr>
              <w:br/>
              <w:t>dụng, kết nối và chia sẻ dữ liệu số các hệ thống thông tin, phần mềm dùng chung trong hoạt động của cơ quan nhà nước trên địa bàn tỉnh An Giang</w:t>
            </w:r>
          </w:p>
        </w:tc>
        <w:tc>
          <w:tcPr>
            <w:tcW w:w="1352" w:type="dxa"/>
            <w:shd w:val="clear" w:color="auto" w:fill="auto"/>
          </w:tcPr>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3"/>
              </w:numPr>
              <w:tabs>
                <w:tab w:val="left" w:pos="6615"/>
                <w:tab w:val="left" w:pos="10650"/>
              </w:tabs>
              <w:ind w:left="0" w:firstLine="0"/>
              <w:jc w:val="center"/>
              <w:rPr>
                <w:rFonts w:ascii="Times New Roman" w:hAnsi="Times New Roman"/>
                <w:sz w:val="28"/>
                <w:szCs w:val="28"/>
              </w:rPr>
            </w:pPr>
          </w:p>
        </w:tc>
        <w:tc>
          <w:tcPr>
            <w:tcW w:w="6941" w:type="dxa"/>
            <w:shd w:val="clear" w:color="auto" w:fill="auto"/>
          </w:tcPr>
          <w:p w:rsidR="003430E1" w:rsidRDefault="003430E1">
            <w:pPr>
              <w:tabs>
                <w:tab w:val="left" w:pos="6615"/>
                <w:tab w:val="left" w:pos="10650"/>
              </w:tabs>
              <w:jc w:val="both"/>
              <w:rPr>
                <w:sz w:val="28"/>
                <w:szCs w:val="28"/>
              </w:rPr>
            </w:pPr>
            <w:r>
              <w:rPr>
                <w:sz w:val="28"/>
                <w:szCs w:val="28"/>
              </w:rPr>
              <w:t>Lập hồ sơ đề xuất cấp độ an toàn hệ thống thông tin trong cơ quan nhà nước</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z w:val="28"/>
                <w:szCs w:val="28"/>
              </w:rPr>
            </w:pPr>
            <w:r>
              <w:rPr>
                <w:sz w:val="28"/>
                <w:szCs w:val="28"/>
              </w:rPr>
              <w:t>Nghị định số 85/2016/NĐ-CP ngày 1/7/2016 của Chính phủ về bảo đảm an toàn hệ thống thông tin theo cấp độ.</w:t>
            </w:r>
          </w:p>
          <w:p w:rsidR="003430E1" w:rsidRDefault="003430E1">
            <w:pPr>
              <w:tabs>
                <w:tab w:val="left" w:pos="6615"/>
                <w:tab w:val="left" w:pos="10650"/>
              </w:tabs>
              <w:jc w:val="both"/>
              <w:rPr>
                <w:sz w:val="28"/>
                <w:szCs w:val="28"/>
              </w:rPr>
            </w:pPr>
            <w:r>
              <w:rPr>
                <w:sz w:val="28"/>
                <w:szCs w:val="28"/>
              </w:rPr>
              <w:t>Thông tư số 12/2022/TT-BTTTT ngày 12/08/2022 của Bộ Thông tin và Truyền thông hướng dẫn Nghị định 85/2016/NĐ-CP</w:t>
            </w:r>
          </w:p>
          <w:p w:rsidR="003430E1" w:rsidRDefault="003430E1">
            <w:pPr>
              <w:tabs>
                <w:tab w:val="left" w:pos="6615"/>
                <w:tab w:val="left" w:pos="10650"/>
              </w:tabs>
              <w:jc w:val="both"/>
              <w:rPr>
                <w:sz w:val="28"/>
                <w:szCs w:val="28"/>
              </w:rPr>
            </w:pPr>
            <w:r>
              <w:rPr>
                <w:sz w:val="28"/>
                <w:szCs w:val="28"/>
              </w:rPr>
              <w:t>Chỉ thị số 09/CT-TTg ngày 23/2/2024 của Thủ tướng Chính phủ về tuân thủ quy định pháp luật và tăng cường bảo đảm an toàn hệ thống thông tin theo cấp độ</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Xây dựng và cập nhật hệ thống cơ sở dữ liệu thuộc các cơ quan Đảng, Nhà nước, tổ chức chính trị - xã hội.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Nghị quyết số 01-NQ/TU ngày 22/8/2022 của Ban thường vụ Tỉnh ủy An Giang về chuyển đổi số tỉnh An Giang;</w:t>
            </w:r>
          </w:p>
          <w:p w:rsidR="003430E1" w:rsidRDefault="003430E1">
            <w:pPr>
              <w:tabs>
                <w:tab w:val="left" w:pos="6615"/>
                <w:tab w:val="left" w:pos="10650"/>
              </w:tabs>
              <w:jc w:val="both"/>
              <w:rPr>
                <w:sz w:val="28"/>
                <w:szCs w:val="28"/>
              </w:rPr>
            </w:pPr>
            <w:r>
              <w:rPr>
                <w:sz w:val="28"/>
                <w:szCs w:val="28"/>
              </w:rPr>
              <w:lastRenderedPageBreak/>
              <w:t>- Chương trình số 553/Ctr-UBND ngày 09/9/2021 của Ủy ban nhân dân tỉnh An Giang</w:t>
            </w:r>
          </w:p>
          <w:p w:rsidR="003430E1" w:rsidRDefault="003430E1">
            <w:pPr>
              <w:tabs>
                <w:tab w:val="left" w:pos="6615"/>
                <w:tab w:val="left" w:pos="10650"/>
              </w:tabs>
              <w:jc w:val="both"/>
              <w:rPr>
                <w:sz w:val="28"/>
                <w:szCs w:val="28"/>
              </w:rPr>
            </w:pPr>
            <w:r>
              <w:rPr>
                <w:sz w:val="28"/>
                <w:szCs w:val="28"/>
              </w:rPr>
              <w:t xml:space="preserve"> - Kế hoạch số 214/KH-UBND ngày 02/5/2019 của UBND tỉnh</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Quản lý cấp phát chữ ký số chuyên dùng cho các tổ chức là cơ quan hành chính, sự nghiệp và cá nhân công chức.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Thông tư số 185/2019/TT-BQP của Bộ Quốc Phòng ngày 04/12/2019 về việc hướng dẫn việc cung cấp, quản lý, sử dụng dịch vụ chứng thực chữ ký số chuyên dùng Chính phủ</w:t>
            </w:r>
          </w:p>
          <w:p w:rsidR="003430E1" w:rsidRDefault="003430E1">
            <w:pPr>
              <w:tabs>
                <w:tab w:val="left" w:pos="6615"/>
                <w:tab w:val="left" w:pos="10650"/>
              </w:tabs>
              <w:jc w:val="both"/>
              <w:rPr>
                <w:sz w:val="28"/>
                <w:szCs w:val="28"/>
              </w:rPr>
            </w:pPr>
            <w:r>
              <w:rPr>
                <w:sz w:val="28"/>
                <w:szCs w:val="28"/>
              </w:rPr>
              <w:t>Nghị định 130/2018/NĐ-CP ngày 27/09/2018 của Chính phủ, Nghị định quy định chi tiết thi hành Luật giao dịch điện tử về chữ ký số và dịch vụ chứng thực chữ ký số.</w:t>
            </w:r>
          </w:p>
          <w:p w:rsidR="003430E1" w:rsidRDefault="003430E1">
            <w:pPr>
              <w:tabs>
                <w:tab w:val="left" w:pos="6615"/>
                <w:tab w:val="left" w:pos="10650"/>
              </w:tabs>
              <w:jc w:val="both"/>
              <w:rPr>
                <w:sz w:val="28"/>
                <w:szCs w:val="28"/>
              </w:rPr>
            </w:pPr>
            <w:r>
              <w:rPr>
                <w:sz w:val="28"/>
                <w:szCs w:val="28"/>
              </w:rPr>
              <w:t>Nghị định số  68/2024/NĐ-CP ngày 25/6/2024 quy định về chữ ký số chuyên dùng công vụ</w:t>
            </w:r>
          </w:p>
        </w:tc>
        <w:tc>
          <w:tcPr>
            <w:tcW w:w="1352" w:type="dxa"/>
            <w:shd w:val="clear" w:color="auto" w:fill="auto"/>
          </w:tcPr>
          <w:p w:rsidR="003430E1" w:rsidRDefault="003430E1">
            <w:pPr>
              <w:tabs>
                <w:tab w:val="left" w:pos="6615"/>
                <w:tab w:val="left" w:pos="10650"/>
              </w:tabs>
              <w:rPr>
                <w:sz w:val="28"/>
                <w:szCs w:val="28"/>
              </w:rPr>
            </w:pPr>
          </w:p>
        </w:tc>
      </w:tr>
      <w:tr w:rsidR="003430E1" w:rsidRPr="00104401">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 xml:space="preserve">Quản lý hệ thống tiếp nhận Phản ánh kiến nghị của người dân, doanh nghiệp </w:t>
            </w:r>
          </w:p>
          <w:p w:rsidR="003430E1" w:rsidRDefault="003430E1">
            <w:pPr>
              <w:tabs>
                <w:tab w:val="left" w:pos="6615"/>
                <w:tab w:val="left" w:pos="10650"/>
              </w:tabs>
              <w:jc w:val="both"/>
              <w:rPr>
                <w:sz w:val="28"/>
                <w:szCs w:val="28"/>
              </w:rPr>
            </w:pPr>
          </w:p>
        </w:tc>
        <w:tc>
          <w:tcPr>
            <w:tcW w:w="1979" w:type="dxa"/>
            <w:shd w:val="clear" w:color="auto" w:fill="auto"/>
            <w:hideMark/>
          </w:tcPr>
          <w:p w:rsidR="003430E1" w:rsidRDefault="003430E1">
            <w:pPr>
              <w:tabs>
                <w:tab w:val="left" w:pos="6615"/>
                <w:tab w:val="left" w:pos="10650"/>
              </w:tabs>
              <w:jc w:val="center"/>
              <w:rPr>
                <w:sz w:val="28"/>
                <w:szCs w:val="28"/>
                <w:highlight w:val="yellow"/>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Quyết định 574/QĐ-TTg ngày 25/4/2017 của Thủ tướng Chính phủ ban hành Quy chế tiếp nhận, xử lý và trả lời phản ánh, kiến nghị của người dân, doanh nghiệp trên Cổng Thông tin điện tử Chính phủ.</w:t>
            </w:r>
          </w:p>
          <w:p w:rsidR="003430E1" w:rsidRDefault="003430E1">
            <w:pPr>
              <w:tabs>
                <w:tab w:val="left" w:pos="6615"/>
                <w:tab w:val="left" w:pos="10650"/>
              </w:tabs>
              <w:jc w:val="both"/>
              <w:rPr>
                <w:sz w:val="28"/>
                <w:szCs w:val="28"/>
                <w:highlight w:val="yellow"/>
              </w:rPr>
            </w:pPr>
            <w:r>
              <w:rPr>
                <w:sz w:val="28"/>
                <w:szCs w:val="28"/>
              </w:rPr>
              <w:lastRenderedPageBreak/>
              <w:t>QĐ 3412/QĐ-UBND ngày 15/11/2017 Ban hành Quy chế tiếp nhận, xử lý và trả lời phản ánh, kiến nghị của người dân, doanh nghiệp trên Cổng Thông tin điện tử tỉnh An Giang.</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Ứng dụng CNTT trong chuyển giao phần mềm có bản quyền, các chương trình phần mềm ứng dụng, Dịch vụ công trực tuyến phục vụ cho các cơ quan Đảng, Nhà nước trong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Nghị quyết số 01-NQ/TU ngày 22/8/2022 của Ban thường vụ Tỉnh ủy An Giang về chuyển đổi số tỉnh An Giang;</w:t>
            </w:r>
          </w:p>
          <w:p w:rsidR="003430E1" w:rsidRDefault="003430E1">
            <w:pPr>
              <w:tabs>
                <w:tab w:val="left" w:pos="6615"/>
                <w:tab w:val="left" w:pos="10650"/>
              </w:tabs>
              <w:jc w:val="both"/>
              <w:rPr>
                <w:sz w:val="28"/>
                <w:szCs w:val="28"/>
              </w:rPr>
            </w:pPr>
            <w:r>
              <w:rPr>
                <w:sz w:val="28"/>
                <w:szCs w:val="28"/>
              </w:rPr>
              <w:t>- Chương trình số 553/Ctr-UBND ngày 09/9/2021 của Ủy ban nhân dân tỉnh An Giang</w:t>
            </w:r>
          </w:p>
          <w:p w:rsidR="003430E1" w:rsidRDefault="003430E1">
            <w:pPr>
              <w:tabs>
                <w:tab w:val="left" w:pos="6615"/>
                <w:tab w:val="left" w:pos="10650"/>
              </w:tabs>
              <w:jc w:val="both"/>
              <w:rPr>
                <w:sz w:val="28"/>
                <w:szCs w:val="28"/>
              </w:rPr>
            </w:pPr>
            <w:r>
              <w:rPr>
                <w:sz w:val="28"/>
                <w:szCs w:val="28"/>
              </w:rPr>
              <w:t xml:space="preserve"> - Kế hoạch số 214/KH-UBND ngày 02/5/2019 của UBND tỉnh</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7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hideMark/>
          </w:tcPr>
          <w:p w:rsidR="003430E1" w:rsidRDefault="003430E1">
            <w:pPr>
              <w:tabs>
                <w:tab w:val="left" w:pos="6615"/>
                <w:tab w:val="left" w:pos="10650"/>
              </w:tabs>
              <w:jc w:val="both"/>
              <w:rPr>
                <w:sz w:val="28"/>
                <w:szCs w:val="28"/>
              </w:rPr>
            </w:pPr>
            <w:r>
              <w:rPr>
                <w:sz w:val="28"/>
                <w:szCs w:val="28"/>
              </w:rPr>
              <w:t>Quản lý vận hành Cổng dữ liệu mở tỉnh An Giang</w:t>
            </w:r>
          </w:p>
          <w:p w:rsidR="003430E1" w:rsidRDefault="003430E1">
            <w:pPr>
              <w:tabs>
                <w:tab w:val="left" w:pos="6615"/>
                <w:tab w:val="left" w:pos="10650"/>
              </w:tabs>
              <w:jc w:val="both"/>
              <w:rPr>
                <w:strike/>
                <w:sz w:val="28"/>
                <w:szCs w:val="28"/>
              </w:rPr>
            </w:pPr>
          </w:p>
        </w:tc>
        <w:tc>
          <w:tcPr>
            <w:tcW w:w="1979" w:type="dxa"/>
            <w:shd w:val="clear" w:color="auto" w:fill="auto"/>
            <w:hideMark/>
          </w:tcPr>
          <w:p w:rsidR="003430E1" w:rsidRDefault="003430E1">
            <w:pPr>
              <w:tabs>
                <w:tab w:val="left" w:pos="6615"/>
                <w:tab w:val="left" w:pos="10650"/>
              </w:tabs>
              <w:jc w:val="center"/>
              <w:rPr>
                <w:sz w:val="28"/>
                <w:szCs w:val="28"/>
              </w:rPr>
            </w:pP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Quyết định số 1336/QĐ-UBND ngày 18 tháng 08 năm 2023 của Ủy Ban nhân dân tỉnh An Giang về việc Ban hành danh mục dữ liệu mở tỉnh An Giang</w:t>
            </w:r>
          </w:p>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7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hideMark/>
          </w:tcPr>
          <w:p w:rsidR="003430E1" w:rsidRDefault="003430E1">
            <w:pPr>
              <w:tabs>
                <w:tab w:val="left" w:pos="6615"/>
                <w:tab w:val="left" w:pos="10650"/>
              </w:tabs>
              <w:jc w:val="both"/>
              <w:rPr>
                <w:sz w:val="28"/>
                <w:szCs w:val="28"/>
              </w:rPr>
            </w:pPr>
            <w:r>
              <w:rPr>
                <w:sz w:val="28"/>
                <w:szCs w:val="28"/>
              </w:rPr>
              <w:t>Quản lý, vận hành kỹ thuật Bảng điện tử trên địa bàn tỉnh</w:t>
            </w:r>
          </w:p>
          <w:p w:rsidR="003430E1" w:rsidRDefault="003430E1">
            <w:pPr>
              <w:tabs>
                <w:tab w:val="left" w:pos="6615"/>
                <w:tab w:val="left" w:pos="10650"/>
              </w:tabs>
              <w:jc w:val="both"/>
              <w:rPr>
                <w:sz w:val="28"/>
                <w:szCs w:val="28"/>
              </w:rPr>
            </w:pPr>
          </w:p>
          <w:p w:rsidR="003430E1" w:rsidRDefault="003430E1">
            <w:pPr>
              <w:tabs>
                <w:tab w:val="left" w:pos="6615"/>
                <w:tab w:val="left" w:pos="10650"/>
              </w:tabs>
              <w:jc w:val="both"/>
              <w:rPr>
                <w:sz w:val="28"/>
                <w:szCs w:val="28"/>
              </w:rPr>
            </w:pPr>
          </w:p>
        </w:tc>
        <w:tc>
          <w:tcPr>
            <w:tcW w:w="1979" w:type="dxa"/>
            <w:shd w:val="clear" w:color="auto" w:fill="auto"/>
            <w:hideMark/>
          </w:tcPr>
          <w:p w:rsidR="003430E1" w:rsidRDefault="003430E1">
            <w:pPr>
              <w:tabs>
                <w:tab w:val="left" w:pos="6615"/>
                <w:tab w:val="left" w:pos="10650"/>
              </w:tabs>
              <w:jc w:val="center"/>
              <w:rPr>
                <w:sz w:val="28"/>
                <w:szCs w:val="28"/>
              </w:rPr>
            </w:pPr>
          </w:p>
        </w:tc>
        <w:tc>
          <w:tcPr>
            <w:tcW w:w="3691" w:type="dxa"/>
            <w:shd w:val="clear" w:color="auto" w:fill="auto"/>
            <w:noWrap/>
            <w:hideMark/>
          </w:tcPr>
          <w:p w:rsidR="003430E1" w:rsidRDefault="00FD6339">
            <w:pPr>
              <w:tabs>
                <w:tab w:val="left" w:pos="6615"/>
                <w:tab w:val="left" w:pos="10650"/>
              </w:tabs>
              <w:jc w:val="both"/>
              <w:rPr>
                <w:sz w:val="28"/>
                <w:szCs w:val="28"/>
              </w:rPr>
            </w:pPr>
            <w:r>
              <w:rPr>
                <w:sz w:val="28"/>
                <w:szCs w:val="28"/>
              </w:rPr>
              <w:t xml:space="preserve">Quyết định số 22/2024/QĐ-UBND ngày 11 tháng 7 năm 2024 của UBND tỉnh </w:t>
            </w:r>
            <w:r w:rsidR="004E3F41">
              <w:rPr>
                <w:sz w:val="28"/>
                <w:szCs w:val="28"/>
              </w:rPr>
              <w:t>về n việc b</w:t>
            </w:r>
            <w:r>
              <w:rPr>
                <w:sz w:val="28"/>
                <w:szCs w:val="28"/>
              </w:rPr>
              <w:t xml:space="preserve">an hành Quy chế phối hợp quản lý, vận hành Cụm Thông </w:t>
            </w:r>
            <w:r>
              <w:rPr>
                <w:sz w:val="28"/>
                <w:szCs w:val="28"/>
              </w:rPr>
              <w:lastRenderedPageBreak/>
              <w:t>tin điện tử công cộng tại khu vực cửa khẩu biên giới trên địa bàn tỉnh An Giang</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375"/>
        </w:trPr>
        <w:tc>
          <w:tcPr>
            <w:tcW w:w="872" w:type="dxa"/>
            <w:shd w:val="clear" w:color="auto" w:fill="auto"/>
            <w:noWrap/>
          </w:tcPr>
          <w:p w:rsidR="003430E1" w:rsidRDefault="003430E1">
            <w:pPr>
              <w:pStyle w:val="ListParagraph"/>
              <w:numPr>
                <w:ilvl w:val="0"/>
                <w:numId w:val="2"/>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tcPr>
          <w:p w:rsidR="003430E1" w:rsidRDefault="003430E1">
            <w:pPr>
              <w:tabs>
                <w:tab w:val="left" w:pos="6615"/>
                <w:tab w:val="left" w:pos="10650"/>
              </w:tabs>
              <w:jc w:val="both"/>
              <w:rPr>
                <w:sz w:val="28"/>
                <w:szCs w:val="28"/>
              </w:rPr>
            </w:pPr>
            <w:r>
              <w:rPr>
                <w:sz w:val="28"/>
                <w:szCs w:val="28"/>
              </w:rPr>
              <w:t>Quản lý, vận hành Hệ thống thông tin nguồn cấp tỉnh</w:t>
            </w:r>
          </w:p>
          <w:p w:rsidR="003430E1" w:rsidRDefault="003430E1">
            <w:pPr>
              <w:tabs>
                <w:tab w:val="left" w:pos="6615"/>
                <w:tab w:val="left" w:pos="10650"/>
              </w:tabs>
              <w:jc w:val="both"/>
              <w:rPr>
                <w:sz w:val="28"/>
                <w:szCs w:val="28"/>
              </w:rPr>
            </w:pPr>
          </w:p>
        </w:tc>
        <w:tc>
          <w:tcPr>
            <w:tcW w:w="1979" w:type="dxa"/>
            <w:shd w:val="clear" w:color="auto" w:fill="auto"/>
          </w:tcPr>
          <w:p w:rsidR="003430E1" w:rsidRDefault="003430E1">
            <w:pPr>
              <w:tabs>
                <w:tab w:val="left" w:pos="6615"/>
                <w:tab w:val="left" w:pos="10650"/>
              </w:tabs>
              <w:jc w:val="center"/>
              <w:rPr>
                <w:sz w:val="28"/>
                <w:szCs w:val="28"/>
              </w:rPr>
            </w:pPr>
          </w:p>
        </w:tc>
        <w:tc>
          <w:tcPr>
            <w:tcW w:w="3691" w:type="dxa"/>
            <w:shd w:val="clear" w:color="auto" w:fill="auto"/>
            <w:noWrap/>
          </w:tcPr>
          <w:p w:rsidR="003430E1" w:rsidRDefault="003430E1">
            <w:pPr>
              <w:tabs>
                <w:tab w:val="left" w:pos="6615"/>
                <w:tab w:val="left" w:pos="10650"/>
              </w:tabs>
              <w:jc w:val="both"/>
              <w:rPr>
                <w:sz w:val="28"/>
                <w:szCs w:val="28"/>
              </w:rPr>
            </w:pPr>
            <w:r>
              <w:rPr>
                <w:sz w:val="28"/>
                <w:szCs w:val="28"/>
              </w:rPr>
              <w:t xml:space="preserve">Quyết định số </w:t>
            </w:r>
            <w:hyperlink r:id="rId9">
              <w:r>
                <w:rPr>
                  <w:rStyle w:val="Hyperlink"/>
                  <w:sz w:val="28"/>
                  <w:szCs w:val="28"/>
                </w:rPr>
                <w:t>135/QĐ-TTg</w:t>
              </w:r>
            </w:hyperlink>
            <w:r>
              <w:rPr>
                <w:sz w:val="28"/>
                <w:szCs w:val="28"/>
              </w:rPr>
              <w:t xml:space="preserve"> ngày 20/01/2020 của Thủ tướng Chính phủ phê duyệt Đề án nâng cao hiệu quả hoạt động thông tin cơ sở dựa trên ứng dụng công nghệ thông tin</w:t>
            </w:r>
          </w:p>
          <w:p w:rsidR="003430E1" w:rsidRDefault="003430E1">
            <w:pPr>
              <w:tabs>
                <w:tab w:val="left" w:pos="6615"/>
                <w:tab w:val="left" w:pos="10650"/>
              </w:tabs>
              <w:jc w:val="both"/>
              <w:rPr>
                <w:strike/>
                <w:sz w:val="28"/>
                <w:szCs w:val="28"/>
              </w:rPr>
            </w:pPr>
            <w:r>
              <w:rPr>
                <w:sz w:val="28"/>
                <w:szCs w:val="28"/>
              </w:rPr>
              <w:t>Quyết định số 1381/QĐ-BTTTT ngày 07/9/2021 của Bộ Thông tin và Truyền thông về việc Ban hành chiến lược phát triển lĩnh vực thông tin cơ sở giai đoạn 2021-2025</w:t>
            </w:r>
          </w:p>
        </w:tc>
        <w:tc>
          <w:tcPr>
            <w:tcW w:w="1352" w:type="dxa"/>
            <w:shd w:val="clear" w:color="auto" w:fill="auto"/>
          </w:tcPr>
          <w:p w:rsidR="003430E1" w:rsidRDefault="003430E1">
            <w:pPr>
              <w:tabs>
                <w:tab w:val="left" w:pos="6615"/>
                <w:tab w:val="left" w:pos="10650"/>
              </w:tabs>
              <w:rPr>
                <w:sz w:val="28"/>
                <w:szCs w:val="28"/>
              </w:rPr>
            </w:pPr>
          </w:p>
        </w:tc>
      </w:tr>
      <w:tr w:rsidR="003430E1" w:rsidRPr="008D798E">
        <w:trPr>
          <w:trHeight w:val="360"/>
        </w:trPr>
        <w:tc>
          <w:tcPr>
            <w:tcW w:w="872" w:type="dxa"/>
            <w:shd w:val="clear" w:color="auto" w:fill="auto"/>
            <w:noWrap/>
            <w:hideMark/>
          </w:tcPr>
          <w:p w:rsidR="003430E1" w:rsidRDefault="003430E1">
            <w:pPr>
              <w:tabs>
                <w:tab w:val="left" w:pos="6615"/>
                <w:tab w:val="left" w:pos="10650"/>
              </w:tabs>
              <w:jc w:val="center"/>
              <w:rPr>
                <w:b/>
                <w:bCs/>
                <w:sz w:val="28"/>
                <w:szCs w:val="28"/>
              </w:rPr>
            </w:pPr>
            <w:r>
              <w:rPr>
                <w:b/>
                <w:bCs/>
                <w:sz w:val="28"/>
                <w:szCs w:val="28"/>
              </w:rPr>
              <w:t>III</w:t>
            </w:r>
          </w:p>
        </w:tc>
        <w:tc>
          <w:tcPr>
            <w:tcW w:w="6941" w:type="dxa"/>
            <w:shd w:val="clear" w:color="auto" w:fill="auto"/>
            <w:noWrap/>
            <w:hideMark/>
          </w:tcPr>
          <w:p w:rsidR="003430E1" w:rsidRDefault="003430E1">
            <w:pPr>
              <w:tabs>
                <w:tab w:val="left" w:pos="6615"/>
                <w:tab w:val="left" w:pos="10650"/>
              </w:tabs>
              <w:jc w:val="both"/>
              <w:rPr>
                <w:b/>
                <w:bCs/>
                <w:sz w:val="28"/>
                <w:szCs w:val="28"/>
              </w:rPr>
            </w:pPr>
            <w:r>
              <w:rPr>
                <w:b/>
                <w:bCs/>
                <w:sz w:val="28"/>
                <w:szCs w:val="28"/>
              </w:rPr>
              <w:t>Dịch vụ Viễn thông, Internet</w:t>
            </w:r>
          </w:p>
        </w:tc>
        <w:tc>
          <w:tcPr>
            <w:tcW w:w="1979" w:type="dxa"/>
            <w:shd w:val="clear" w:color="auto" w:fill="auto"/>
            <w:noWrap/>
            <w:hideMark/>
          </w:tcPr>
          <w:p w:rsidR="003430E1" w:rsidRDefault="003430E1">
            <w:pPr>
              <w:tabs>
                <w:tab w:val="left" w:pos="6615"/>
                <w:tab w:val="left" w:pos="10650"/>
              </w:tabs>
              <w:jc w:val="center"/>
              <w:rPr>
                <w:sz w:val="28"/>
                <w:szCs w:val="28"/>
              </w:rPr>
            </w:pP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 </w:t>
            </w:r>
          </w:p>
        </w:tc>
        <w:tc>
          <w:tcPr>
            <w:tcW w:w="1352" w:type="dxa"/>
            <w:shd w:val="clear" w:color="auto" w:fill="auto"/>
          </w:tcPr>
          <w:p w:rsidR="003430E1" w:rsidRDefault="003430E1">
            <w:pPr>
              <w:tabs>
                <w:tab w:val="left" w:pos="6615"/>
                <w:tab w:val="left" w:pos="10650"/>
              </w:tabs>
              <w:rPr>
                <w:sz w:val="28"/>
                <w:szCs w:val="28"/>
              </w:rPr>
            </w:pPr>
          </w:p>
        </w:tc>
      </w:tr>
      <w:tr w:rsidR="003430E1" w:rsidRPr="008D798E">
        <w:trPr>
          <w:trHeight w:val="1125"/>
        </w:trPr>
        <w:tc>
          <w:tcPr>
            <w:tcW w:w="872" w:type="dxa"/>
            <w:shd w:val="clear" w:color="auto" w:fill="auto"/>
            <w:noWrap/>
          </w:tcPr>
          <w:p w:rsidR="003430E1" w:rsidRDefault="003430E1">
            <w:pPr>
              <w:pStyle w:val="ListParagraph"/>
              <w:numPr>
                <w:ilvl w:val="0"/>
                <w:numId w:val="5"/>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hideMark/>
          </w:tcPr>
          <w:p w:rsidR="003430E1" w:rsidRDefault="003430E1">
            <w:pPr>
              <w:tabs>
                <w:tab w:val="left" w:pos="6615"/>
                <w:tab w:val="left" w:pos="10650"/>
              </w:tabs>
              <w:jc w:val="both"/>
              <w:rPr>
                <w:sz w:val="28"/>
                <w:szCs w:val="28"/>
              </w:rPr>
            </w:pPr>
            <w:r>
              <w:rPr>
                <w:sz w:val="28"/>
                <w:szCs w:val="28"/>
              </w:rPr>
              <w:t>Vận hành, quản lý, bảo trì mạng không dây</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Thông tư số 12/2022/TT-BTTTT ngày 12/8/2022 của Bộ Thông tin và Truyền thông Quy định chi tiết và hướng dẫn một số điều của nghị định số 85/2016/NĐ-CP ngày 01/7/2016 của chính phủ về bảo đảm an toàn hệ thống thông tin theo cấp độ</w:t>
            </w:r>
          </w:p>
        </w:tc>
        <w:tc>
          <w:tcPr>
            <w:tcW w:w="1352" w:type="dxa"/>
            <w:shd w:val="clear" w:color="auto" w:fill="auto"/>
          </w:tcPr>
          <w:p w:rsidR="003430E1" w:rsidRDefault="003430E1">
            <w:pPr>
              <w:tabs>
                <w:tab w:val="left" w:pos="6615"/>
                <w:tab w:val="left" w:pos="10650"/>
              </w:tabs>
              <w:jc w:val="both"/>
              <w:rPr>
                <w:sz w:val="28"/>
                <w:szCs w:val="28"/>
              </w:rPr>
            </w:pPr>
            <w:bookmarkStart w:id="1" w:name="dieu_10"/>
            <w:r>
              <w:rPr>
                <w:sz w:val="28"/>
                <w:szCs w:val="28"/>
              </w:rPr>
              <w:t>Quy định Phương án bảo đảm an toàn thông tin đối với từng cấp độ</w:t>
            </w:r>
            <w:bookmarkEnd w:id="1"/>
            <w:r>
              <w:rPr>
                <w:sz w:val="28"/>
                <w:szCs w:val="28"/>
              </w:rPr>
              <w:t xml:space="preserve"> về yêu cầu kỹ thuật</w:t>
            </w:r>
          </w:p>
        </w:tc>
      </w:tr>
      <w:tr w:rsidR="003430E1" w:rsidRPr="008D798E">
        <w:trPr>
          <w:trHeight w:val="1125"/>
        </w:trPr>
        <w:tc>
          <w:tcPr>
            <w:tcW w:w="872" w:type="dxa"/>
            <w:shd w:val="clear" w:color="auto" w:fill="auto"/>
            <w:noWrap/>
          </w:tcPr>
          <w:p w:rsidR="003430E1" w:rsidRDefault="003430E1">
            <w:pPr>
              <w:pStyle w:val="ListParagraph"/>
              <w:numPr>
                <w:ilvl w:val="0"/>
                <w:numId w:val="5"/>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hideMark/>
          </w:tcPr>
          <w:p w:rsidR="003430E1" w:rsidRDefault="003430E1">
            <w:pPr>
              <w:tabs>
                <w:tab w:val="left" w:pos="6615"/>
                <w:tab w:val="left" w:pos="10650"/>
              </w:tabs>
              <w:jc w:val="both"/>
              <w:rPr>
                <w:sz w:val="28"/>
                <w:szCs w:val="28"/>
              </w:rPr>
            </w:pPr>
            <w:r>
              <w:rPr>
                <w:sz w:val="28"/>
                <w:szCs w:val="28"/>
              </w:rPr>
              <w:t>Vận hành, cài đặt, nâng cấp hệ thống mạng, camera giám sát</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hideMark/>
          </w:tcPr>
          <w:p w:rsidR="003430E1" w:rsidRDefault="003430E1">
            <w:pPr>
              <w:tabs>
                <w:tab w:val="left" w:pos="6615"/>
                <w:tab w:val="left" w:pos="10650"/>
              </w:tabs>
              <w:jc w:val="both"/>
              <w:rPr>
                <w:sz w:val="28"/>
                <w:szCs w:val="28"/>
              </w:rPr>
            </w:pPr>
            <w:r>
              <w:rPr>
                <w:sz w:val="28"/>
                <w:szCs w:val="28"/>
              </w:rPr>
              <w:t>Thông tư số 12/2022/TT-BTTTT ngày 12/8/2022 của Bộ Thông tin và Truyền thông Quy định chi tiết và hướng dẫn một số điều của nghị định số 85/2016/NĐ-CP ngày 01/7/2016 của chính phủ về bảo đảm an toàn hệ thống thông tin theo cấp độ</w:t>
            </w:r>
          </w:p>
        </w:tc>
        <w:tc>
          <w:tcPr>
            <w:tcW w:w="1352" w:type="dxa"/>
            <w:shd w:val="clear" w:color="auto" w:fill="auto"/>
          </w:tcPr>
          <w:p w:rsidR="003430E1" w:rsidRDefault="003430E1">
            <w:pPr>
              <w:tabs>
                <w:tab w:val="left" w:pos="6615"/>
                <w:tab w:val="left" w:pos="10650"/>
              </w:tabs>
              <w:jc w:val="both"/>
              <w:rPr>
                <w:sz w:val="28"/>
                <w:szCs w:val="28"/>
              </w:rPr>
            </w:pPr>
            <w:r>
              <w:rPr>
                <w:sz w:val="28"/>
                <w:szCs w:val="28"/>
              </w:rPr>
              <w:t>Quy định Phương án bảo đảm an toàn thông tin đối với từng cấp độ về yêu cầu kỹ thuật</w:t>
            </w:r>
          </w:p>
        </w:tc>
      </w:tr>
      <w:tr w:rsidR="003430E1" w:rsidRPr="00D04EA5">
        <w:trPr>
          <w:trHeight w:val="375"/>
        </w:trPr>
        <w:tc>
          <w:tcPr>
            <w:tcW w:w="872" w:type="dxa"/>
            <w:shd w:val="clear" w:color="auto" w:fill="auto"/>
            <w:hideMark/>
          </w:tcPr>
          <w:p w:rsidR="003430E1" w:rsidRDefault="003430E1">
            <w:pPr>
              <w:tabs>
                <w:tab w:val="left" w:pos="6615"/>
                <w:tab w:val="left" w:pos="10650"/>
              </w:tabs>
              <w:jc w:val="center"/>
              <w:rPr>
                <w:b/>
                <w:bCs/>
                <w:sz w:val="28"/>
                <w:szCs w:val="28"/>
              </w:rPr>
            </w:pPr>
            <w:r>
              <w:rPr>
                <w:b/>
                <w:bCs/>
                <w:sz w:val="28"/>
                <w:szCs w:val="28"/>
              </w:rPr>
              <w:t>IV</w:t>
            </w:r>
          </w:p>
        </w:tc>
        <w:tc>
          <w:tcPr>
            <w:tcW w:w="12611" w:type="dxa"/>
            <w:gridSpan w:val="3"/>
            <w:shd w:val="clear" w:color="auto" w:fill="auto"/>
            <w:hideMark/>
          </w:tcPr>
          <w:p w:rsidR="003430E1" w:rsidRDefault="003430E1">
            <w:pPr>
              <w:tabs>
                <w:tab w:val="left" w:pos="6615"/>
                <w:tab w:val="left" w:pos="10650"/>
              </w:tabs>
              <w:jc w:val="both"/>
              <w:rPr>
                <w:b/>
                <w:bCs/>
                <w:sz w:val="28"/>
                <w:szCs w:val="28"/>
              </w:rPr>
            </w:pPr>
            <w:r>
              <w:rPr>
                <w:b/>
                <w:bCs/>
                <w:sz w:val="28"/>
                <w:szCs w:val="28"/>
              </w:rPr>
              <w:t>Đào tạo chuyên ngành thông tin và truyền thông</w:t>
            </w:r>
          </w:p>
        </w:tc>
        <w:tc>
          <w:tcPr>
            <w:tcW w:w="1352" w:type="dxa"/>
            <w:shd w:val="clear" w:color="auto" w:fill="auto"/>
          </w:tcPr>
          <w:p w:rsidR="003430E1" w:rsidRDefault="003430E1">
            <w:pPr>
              <w:tabs>
                <w:tab w:val="left" w:pos="6615"/>
                <w:tab w:val="left" w:pos="10650"/>
              </w:tabs>
              <w:rPr>
                <w:b/>
                <w:bCs/>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bồi dưỡng nâng cao kiến thức, kỹ năng về thông tin và truyền thông cho cán bộ, công chức, viên chức của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val="restart"/>
            <w:shd w:val="clear" w:color="auto" w:fill="auto"/>
            <w:noWrap/>
            <w:hideMark/>
          </w:tcPr>
          <w:p w:rsidR="003430E1" w:rsidRDefault="003430E1">
            <w:pPr>
              <w:tabs>
                <w:tab w:val="left" w:pos="6615"/>
                <w:tab w:val="left" w:pos="10650"/>
              </w:tabs>
              <w:jc w:val="both"/>
              <w:rPr>
                <w:sz w:val="28"/>
                <w:szCs w:val="28"/>
              </w:rPr>
            </w:pPr>
            <w:r>
              <w:rPr>
                <w:sz w:val="28"/>
                <w:szCs w:val="28"/>
              </w:rPr>
              <w:t> - Nghị quyết 17/NQ-CP ngày 07/03/2019 của Chính phủ</w:t>
            </w:r>
          </w:p>
          <w:p w:rsidR="003430E1" w:rsidRDefault="003430E1">
            <w:pPr>
              <w:tabs>
                <w:tab w:val="left" w:pos="6615"/>
                <w:tab w:val="left" w:pos="10650"/>
              </w:tabs>
              <w:jc w:val="both"/>
              <w:rPr>
                <w:sz w:val="28"/>
                <w:szCs w:val="28"/>
              </w:rPr>
            </w:pPr>
            <w:r>
              <w:rPr>
                <w:sz w:val="28"/>
                <w:szCs w:val="28"/>
              </w:rPr>
              <w:t>- Quyết định số 146/QĐ-TTg ngày 28/01/2022 của Thủ tướng Chính phủ;</w:t>
            </w:r>
          </w:p>
          <w:p w:rsidR="003430E1" w:rsidRDefault="003430E1">
            <w:pPr>
              <w:tabs>
                <w:tab w:val="left" w:pos="6615"/>
                <w:tab w:val="left" w:pos="10650"/>
              </w:tabs>
              <w:jc w:val="both"/>
              <w:rPr>
                <w:sz w:val="28"/>
                <w:szCs w:val="28"/>
              </w:rPr>
            </w:pPr>
            <w:r>
              <w:rPr>
                <w:sz w:val="28"/>
                <w:szCs w:val="28"/>
              </w:rPr>
              <w:t>- Kế hoạch số 616/KH-UBND ngày 30/9/2022 của Ủy ban nhân dân tỉnh An Giang.</w:t>
            </w:r>
          </w:p>
          <w:p w:rsidR="003430E1" w:rsidRDefault="003430E1">
            <w:pPr>
              <w:tabs>
                <w:tab w:val="left" w:pos="6615"/>
                <w:tab w:val="left" w:pos="10650"/>
              </w:tabs>
              <w:jc w:val="both"/>
              <w:rPr>
                <w:sz w:val="28"/>
                <w:szCs w:val="28"/>
              </w:rPr>
            </w:pPr>
            <w:r>
              <w:rPr>
                <w:sz w:val="28"/>
                <w:szCs w:val="28"/>
              </w:rPr>
              <w:t>- Nghị quyết số 01-NQ/TU ngày 22/8/2022 của Ban thường vụ Tỉnh ủy An Giang về chuyển đổi số tỉnh An Giang;</w:t>
            </w:r>
          </w:p>
          <w:p w:rsidR="003430E1" w:rsidRDefault="003430E1">
            <w:pPr>
              <w:tabs>
                <w:tab w:val="left" w:pos="6615"/>
                <w:tab w:val="left" w:pos="10650"/>
              </w:tabs>
              <w:jc w:val="both"/>
              <w:rPr>
                <w:sz w:val="28"/>
                <w:szCs w:val="28"/>
              </w:rPr>
            </w:pPr>
            <w:r>
              <w:rPr>
                <w:sz w:val="28"/>
                <w:szCs w:val="28"/>
              </w:rPr>
              <w:t>- Chương trình số 553/Ctr-UBND ngày 09/9/2021 của Ủy ban nhân dân tỉnh An Giang</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Kế hoạch số 214/KH-UBND ngày 02/5/2019 của UBND tỉnh</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p w:rsidR="003430E1" w:rsidRDefault="003430E1">
            <w:pPr>
              <w:tabs>
                <w:tab w:val="left" w:pos="6615"/>
                <w:tab w:val="left" w:pos="10650"/>
              </w:tabs>
              <w:jc w:val="both"/>
              <w:rPr>
                <w:sz w:val="28"/>
                <w:szCs w:val="28"/>
              </w:rPr>
            </w:pPr>
            <w:r>
              <w:rPr>
                <w:sz w:val="28"/>
                <w:szCs w:val="28"/>
              </w:rPr>
              <w:t> </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Tổ chức tập huấn nghiệp vụ: công tác thông tin đối ngoại, phát ngôn, báo chí.</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bồi dưỡng về viễn thông cho cán bộ, công chức, viên chức.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bồi dưỡng về bưu chính cho cán bộ, công chức, viên chức.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quản trị, quản lý công nghệ thông tin.</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sử dụng chữ ký số cho cán bộ, công chức, viên chức các CQNN trên địa bàn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bồi dưỡng kỹ năng về an toàn, an ninh thông tin cho đội ngũ cán bộ chuyên trách, phụ trách CNTT và an toàn thông tin trong các CQNN trên địa bàn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cấp chứng chỉ chuẩn hóa kỹ năng sử dụng CNTT cho cán bộ, công chức, viên chức các CQNN trên địa bàn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CBCC phụ trách lĩnh vực Đài Truyền thanh tại các địa phương trên địa bàn tỉnh.</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lại, hướng dẫn người dùng sử dụng các phần mềm ứng dụng đã triển khai.</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hideMark/>
          </w:tcPr>
          <w:p w:rsidR="003430E1" w:rsidRDefault="003430E1">
            <w:pPr>
              <w:tabs>
                <w:tab w:val="left" w:pos="6615"/>
                <w:tab w:val="left" w:pos="10650"/>
              </w:tabs>
              <w:jc w:val="both"/>
              <w:rPr>
                <w:sz w:val="28"/>
                <w:szCs w:val="28"/>
              </w:rPr>
            </w:pPr>
            <w:r>
              <w:rPr>
                <w:sz w:val="28"/>
                <w:szCs w:val="28"/>
              </w:rPr>
              <w:t>Đào tạo, phổ cập các dịch vụ công, dịch vụ công nghệ thông tin của các cơ quan Nhà nước cung cấp cho nhân dân.</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pStyle w:val="ListParagraph"/>
              <w:numPr>
                <w:ilvl w:val="0"/>
                <w:numId w:val="4"/>
              </w:numPr>
              <w:tabs>
                <w:tab w:val="left" w:pos="6615"/>
                <w:tab w:val="left" w:pos="10650"/>
              </w:tabs>
              <w:ind w:left="0" w:firstLine="0"/>
              <w:jc w:val="center"/>
              <w:rPr>
                <w:rFonts w:ascii="Times New Roman" w:hAnsi="Times New Roman"/>
                <w:sz w:val="28"/>
                <w:szCs w:val="28"/>
              </w:rPr>
            </w:pPr>
          </w:p>
        </w:tc>
        <w:tc>
          <w:tcPr>
            <w:tcW w:w="6941" w:type="dxa"/>
            <w:shd w:val="clear" w:color="auto" w:fill="auto"/>
            <w:noWrap/>
            <w:hideMark/>
          </w:tcPr>
          <w:p w:rsidR="003430E1" w:rsidRDefault="003430E1">
            <w:pPr>
              <w:tabs>
                <w:tab w:val="left" w:pos="6615"/>
                <w:tab w:val="left" w:pos="10650"/>
              </w:tabs>
              <w:jc w:val="both"/>
              <w:rPr>
                <w:sz w:val="28"/>
                <w:szCs w:val="28"/>
              </w:rPr>
            </w:pPr>
            <w:r>
              <w:rPr>
                <w:sz w:val="28"/>
                <w:szCs w:val="28"/>
              </w:rPr>
              <w:t>Đào tạo, tập huấn khai thác, sử dụng các hệ thống thông tin trong cơ quan nhà nước</w:t>
            </w:r>
          </w:p>
        </w:tc>
        <w:tc>
          <w:tcPr>
            <w:tcW w:w="1979" w:type="dxa"/>
            <w:shd w:val="clear" w:color="auto" w:fill="auto"/>
            <w:hideMark/>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vMerge/>
            <w:shd w:val="clear" w:color="auto" w:fill="auto"/>
            <w:noWrap/>
            <w:hideMark/>
          </w:tcPr>
          <w:p w:rsidR="003430E1" w:rsidRDefault="003430E1">
            <w:pPr>
              <w:tabs>
                <w:tab w:val="left" w:pos="6615"/>
                <w:tab w:val="left" w:pos="10650"/>
              </w:tabs>
              <w:jc w:val="both"/>
              <w:rPr>
                <w:sz w:val="28"/>
                <w:szCs w:val="28"/>
              </w:rPr>
            </w:pP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645"/>
        </w:trPr>
        <w:tc>
          <w:tcPr>
            <w:tcW w:w="872" w:type="dxa"/>
            <w:shd w:val="clear" w:color="auto" w:fill="auto"/>
            <w:noWrap/>
          </w:tcPr>
          <w:p w:rsidR="003430E1" w:rsidRDefault="003430E1">
            <w:pPr>
              <w:tabs>
                <w:tab w:val="left" w:pos="6615"/>
                <w:tab w:val="left" w:pos="10650"/>
              </w:tabs>
              <w:jc w:val="center"/>
              <w:rPr>
                <w:b/>
                <w:bCs/>
                <w:sz w:val="28"/>
                <w:szCs w:val="28"/>
              </w:rPr>
            </w:pPr>
            <w:r>
              <w:rPr>
                <w:b/>
                <w:bCs/>
                <w:sz w:val="28"/>
                <w:szCs w:val="28"/>
              </w:rPr>
              <w:t>IV</w:t>
            </w:r>
          </w:p>
        </w:tc>
        <w:tc>
          <w:tcPr>
            <w:tcW w:w="13963" w:type="dxa"/>
            <w:gridSpan w:val="4"/>
            <w:shd w:val="clear" w:color="auto" w:fill="auto"/>
            <w:noWrap/>
          </w:tcPr>
          <w:p w:rsidR="003430E1" w:rsidRDefault="003430E1">
            <w:pPr>
              <w:tabs>
                <w:tab w:val="left" w:pos="6615"/>
                <w:tab w:val="left" w:pos="10650"/>
              </w:tabs>
              <w:rPr>
                <w:b/>
                <w:bCs/>
                <w:sz w:val="28"/>
                <w:szCs w:val="28"/>
              </w:rPr>
            </w:pPr>
            <w:r>
              <w:rPr>
                <w:b/>
                <w:bCs/>
                <w:sz w:val="28"/>
                <w:szCs w:val="28"/>
              </w:rPr>
              <w:t>Dịch vụ khác</w:t>
            </w:r>
          </w:p>
        </w:tc>
      </w:tr>
      <w:tr w:rsidR="003430E1" w:rsidRPr="00D04EA5">
        <w:trPr>
          <w:trHeight w:val="1125"/>
        </w:trPr>
        <w:tc>
          <w:tcPr>
            <w:tcW w:w="872" w:type="dxa"/>
            <w:shd w:val="clear" w:color="auto" w:fill="auto"/>
            <w:noWrap/>
          </w:tcPr>
          <w:p w:rsidR="003430E1" w:rsidRDefault="003430E1">
            <w:pPr>
              <w:tabs>
                <w:tab w:val="left" w:pos="6615"/>
                <w:tab w:val="left" w:pos="10650"/>
              </w:tabs>
              <w:ind w:left="360"/>
              <w:rPr>
                <w:sz w:val="28"/>
                <w:szCs w:val="28"/>
              </w:rPr>
            </w:pPr>
            <w:r>
              <w:rPr>
                <w:sz w:val="28"/>
                <w:szCs w:val="28"/>
              </w:rPr>
              <w:t>1</w:t>
            </w:r>
          </w:p>
        </w:tc>
        <w:tc>
          <w:tcPr>
            <w:tcW w:w="6941" w:type="dxa"/>
            <w:shd w:val="clear" w:color="auto" w:fill="auto"/>
            <w:noWrap/>
          </w:tcPr>
          <w:p w:rsidR="003430E1" w:rsidRDefault="003430E1">
            <w:pPr>
              <w:tabs>
                <w:tab w:val="left" w:pos="6615"/>
                <w:tab w:val="left" w:pos="10650"/>
              </w:tabs>
              <w:jc w:val="both"/>
              <w:rPr>
                <w:sz w:val="28"/>
                <w:szCs w:val="28"/>
              </w:rPr>
            </w:pPr>
            <w:r>
              <w:rPr>
                <w:sz w:val="28"/>
                <w:szCs w:val="28"/>
              </w:rPr>
              <w:t>Phát triển nội dung cổng thông tin điện tử tỉnh</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z w:val="28"/>
                <w:szCs w:val="28"/>
              </w:rPr>
            </w:pPr>
            <w:r>
              <w:rPr>
                <w:sz w:val="28"/>
                <w:szCs w:val="28"/>
              </w:rPr>
              <w:t>Nghị định số 42/2022/NĐ-CP ngày 24/6/2022</w:t>
            </w:r>
            <w:r>
              <w:rPr>
                <w:color w:val="FF0000"/>
                <w:sz w:val="28"/>
                <w:szCs w:val="28"/>
              </w:rPr>
              <w:t xml:space="preserve">. </w:t>
            </w:r>
            <w:r>
              <w:rPr>
                <w:sz w:val="28"/>
                <w:szCs w:val="28"/>
              </w:rPr>
              <w:t>Quyết định số 1401/QĐ-UBND ngày 30/8/2023 của UBND tỉnh An Giang về việc Ban hành Quy chế hoạt động của Ban Biên tập Cổng thông tin điện tử tỉnh An Giang trong quản lý, vận hành, cung cấp thông tin trên môi trường mạng.</w:t>
            </w:r>
          </w:p>
        </w:tc>
        <w:tc>
          <w:tcPr>
            <w:tcW w:w="1352" w:type="dxa"/>
            <w:shd w:val="clear" w:color="auto" w:fill="auto"/>
          </w:tcPr>
          <w:p w:rsidR="003430E1" w:rsidRDefault="003430E1">
            <w:pPr>
              <w:tabs>
                <w:tab w:val="left" w:pos="6615"/>
                <w:tab w:val="left" w:pos="10650"/>
              </w:tabs>
              <w:rPr>
                <w:sz w:val="28"/>
                <w:szCs w:val="28"/>
              </w:rPr>
            </w:pPr>
          </w:p>
        </w:tc>
      </w:tr>
      <w:tr w:rsidR="003430E1" w:rsidRPr="00D04EA5">
        <w:trPr>
          <w:trHeight w:val="1125"/>
        </w:trPr>
        <w:tc>
          <w:tcPr>
            <w:tcW w:w="872" w:type="dxa"/>
            <w:shd w:val="clear" w:color="auto" w:fill="auto"/>
            <w:noWrap/>
          </w:tcPr>
          <w:p w:rsidR="003430E1" w:rsidRDefault="003430E1">
            <w:pPr>
              <w:tabs>
                <w:tab w:val="left" w:pos="6615"/>
                <w:tab w:val="left" w:pos="10650"/>
              </w:tabs>
              <w:ind w:left="360"/>
              <w:rPr>
                <w:sz w:val="28"/>
                <w:szCs w:val="28"/>
              </w:rPr>
            </w:pPr>
            <w:r>
              <w:rPr>
                <w:sz w:val="28"/>
                <w:szCs w:val="28"/>
              </w:rPr>
              <w:t>2</w:t>
            </w:r>
          </w:p>
        </w:tc>
        <w:tc>
          <w:tcPr>
            <w:tcW w:w="6941" w:type="dxa"/>
            <w:shd w:val="clear" w:color="auto" w:fill="auto"/>
            <w:noWrap/>
          </w:tcPr>
          <w:p w:rsidR="003430E1" w:rsidRDefault="003430E1">
            <w:pPr>
              <w:tabs>
                <w:tab w:val="left" w:pos="6615"/>
                <w:tab w:val="left" w:pos="10650"/>
              </w:tabs>
              <w:jc w:val="both"/>
              <w:rPr>
                <w:color w:val="FF0000"/>
                <w:sz w:val="28"/>
                <w:szCs w:val="28"/>
              </w:rPr>
            </w:pPr>
            <w:r>
              <w:rPr>
                <w:sz w:val="28"/>
                <w:szCs w:val="28"/>
              </w:rPr>
              <w:t>Thực hiện tổ chức, quản lý mua sắm tài sản công theo phướng thức tập trung trên địa bàn tỉnh An Giang.</w:t>
            </w:r>
          </w:p>
        </w:tc>
        <w:tc>
          <w:tcPr>
            <w:tcW w:w="1979" w:type="dxa"/>
            <w:shd w:val="clear" w:color="auto" w:fill="auto"/>
          </w:tcPr>
          <w:p w:rsidR="003430E1" w:rsidRDefault="003430E1">
            <w:pPr>
              <w:tabs>
                <w:tab w:val="left" w:pos="6615"/>
                <w:tab w:val="left" w:pos="10650"/>
              </w:tabs>
              <w:jc w:val="center"/>
              <w:rPr>
                <w:sz w:val="28"/>
                <w:szCs w:val="28"/>
              </w:rPr>
            </w:pPr>
            <w:r>
              <w:rPr>
                <w:sz w:val="28"/>
                <w:szCs w:val="28"/>
              </w:rPr>
              <w:t>Ngân sách nhà nước đảm bảo 100%</w:t>
            </w:r>
          </w:p>
        </w:tc>
        <w:tc>
          <w:tcPr>
            <w:tcW w:w="3691" w:type="dxa"/>
            <w:shd w:val="clear" w:color="auto" w:fill="auto"/>
            <w:noWrap/>
          </w:tcPr>
          <w:p w:rsidR="003430E1" w:rsidRDefault="003430E1">
            <w:pPr>
              <w:tabs>
                <w:tab w:val="left" w:pos="6615"/>
                <w:tab w:val="left" w:pos="10650"/>
              </w:tabs>
              <w:jc w:val="both"/>
              <w:rPr>
                <w:sz w:val="28"/>
                <w:szCs w:val="28"/>
              </w:rPr>
            </w:pPr>
            <w:r>
              <w:rPr>
                <w:sz w:val="28"/>
                <w:szCs w:val="28"/>
              </w:rPr>
              <w:t>Quyết định số 02/2024/QĐ-UBND ngày 19/01/2024 của UBND tỉnh An Giang.</w:t>
            </w:r>
          </w:p>
        </w:tc>
        <w:tc>
          <w:tcPr>
            <w:tcW w:w="1352" w:type="dxa"/>
            <w:shd w:val="clear" w:color="auto" w:fill="auto"/>
          </w:tcPr>
          <w:p w:rsidR="003430E1" w:rsidRDefault="003430E1">
            <w:pPr>
              <w:tabs>
                <w:tab w:val="left" w:pos="6615"/>
                <w:tab w:val="left" w:pos="10650"/>
              </w:tabs>
              <w:rPr>
                <w:sz w:val="28"/>
                <w:szCs w:val="28"/>
              </w:rPr>
            </w:pPr>
          </w:p>
        </w:tc>
      </w:tr>
    </w:tbl>
    <w:p w:rsidR="00567C88" w:rsidRPr="002F2757" w:rsidRDefault="00567C88" w:rsidP="004D5EFC">
      <w:pPr>
        <w:jc w:val="center"/>
        <w:rPr>
          <w:sz w:val="28"/>
          <w:szCs w:val="28"/>
        </w:rPr>
      </w:pPr>
    </w:p>
    <w:sectPr w:rsidR="00567C88" w:rsidRPr="002F2757" w:rsidSect="00306D07">
      <w:pgSz w:w="16840" w:h="11900" w:orient="landscape" w:code="9"/>
      <w:pgMar w:top="993" w:right="1134" w:bottom="1134" w:left="1134" w:header="567"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CF" w:rsidRDefault="006A0DCF">
      <w:r>
        <w:separator/>
      </w:r>
    </w:p>
  </w:endnote>
  <w:endnote w:type="continuationSeparator" w:id="0">
    <w:p w:rsidR="006A0DCF" w:rsidRDefault="006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CF" w:rsidRDefault="006A0DCF">
      <w:r>
        <w:separator/>
      </w:r>
    </w:p>
  </w:footnote>
  <w:footnote w:type="continuationSeparator" w:id="0">
    <w:p w:rsidR="006A0DCF" w:rsidRDefault="006A0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4E" w:rsidRPr="007A4D4E" w:rsidRDefault="007A4D4E">
    <w:pPr>
      <w:pStyle w:val="Header"/>
      <w:jc w:val="center"/>
      <w:rPr>
        <w:sz w:val="26"/>
        <w:szCs w:val="26"/>
      </w:rPr>
    </w:pPr>
    <w:r w:rsidRPr="007A4D4E">
      <w:rPr>
        <w:sz w:val="26"/>
        <w:szCs w:val="26"/>
      </w:rPr>
      <w:fldChar w:fldCharType="begin"/>
    </w:r>
    <w:r w:rsidRPr="007A4D4E">
      <w:rPr>
        <w:sz w:val="26"/>
        <w:szCs w:val="26"/>
      </w:rPr>
      <w:instrText xml:space="preserve"> PAGE   \* MERGEFORMAT </w:instrText>
    </w:r>
    <w:r w:rsidRPr="007A4D4E">
      <w:rPr>
        <w:sz w:val="26"/>
        <w:szCs w:val="26"/>
      </w:rPr>
      <w:fldChar w:fldCharType="separate"/>
    </w:r>
    <w:r w:rsidR="00885ABA">
      <w:rPr>
        <w:noProof/>
        <w:sz w:val="26"/>
        <w:szCs w:val="26"/>
      </w:rPr>
      <w:t>6</w:t>
    </w:r>
    <w:r w:rsidRPr="007A4D4E">
      <w:rPr>
        <w:noProof/>
        <w:sz w:val="26"/>
        <w:szCs w:val="26"/>
      </w:rPr>
      <w:fldChar w:fldCharType="end"/>
    </w:r>
  </w:p>
  <w:p w:rsidR="007A4D4E" w:rsidRDefault="007A4D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481"/>
    <w:multiLevelType w:val="hybridMultilevel"/>
    <w:tmpl w:val="BA909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02137"/>
    <w:multiLevelType w:val="hybridMultilevel"/>
    <w:tmpl w:val="5DA2A288"/>
    <w:lvl w:ilvl="0" w:tplc="042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E90DE1"/>
    <w:multiLevelType w:val="hybridMultilevel"/>
    <w:tmpl w:val="BA9097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FD2823"/>
    <w:multiLevelType w:val="hybridMultilevel"/>
    <w:tmpl w:val="67BE73A2"/>
    <w:lvl w:ilvl="0" w:tplc="3DFE8862">
      <w:start w:val="1"/>
      <w:numFmt w:val="decimal"/>
      <w:lvlText w:val="9.%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72B0C52"/>
    <w:multiLevelType w:val="hybridMultilevel"/>
    <w:tmpl w:val="D4067FB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0"/>
    <w:rsid w:val="00001ED3"/>
    <w:rsid w:val="00013186"/>
    <w:rsid w:val="00013B24"/>
    <w:rsid w:val="00056292"/>
    <w:rsid w:val="000C12FB"/>
    <w:rsid w:val="000F5F6B"/>
    <w:rsid w:val="000F69A8"/>
    <w:rsid w:val="00104E78"/>
    <w:rsid w:val="0012111B"/>
    <w:rsid w:val="00165AFF"/>
    <w:rsid w:val="00174CC8"/>
    <w:rsid w:val="00175025"/>
    <w:rsid w:val="00177FE5"/>
    <w:rsid w:val="001849BF"/>
    <w:rsid w:val="001A7EE4"/>
    <w:rsid w:val="001D5AAF"/>
    <w:rsid w:val="001F1385"/>
    <w:rsid w:val="001F235C"/>
    <w:rsid w:val="002235E6"/>
    <w:rsid w:val="002272B8"/>
    <w:rsid w:val="002400E7"/>
    <w:rsid w:val="002804B7"/>
    <w:rsid w:val="002B342B"/>
    <w:rsid w:val="002C5ED5"/>
    <w:rsid w:val="002D7FD3"/>
    <w:rsid w:val="002F2757"/>
    <w:rsid w:val="002F4A2A"/>
    <w:rsid w:val="00306D07"/>
    <w:rsid w:val="00336358"/>
    <w:rsid w:val="003430E1"/>
    <w:rsid w:val="003444F7"/>
    <w:rsid w:val="00361D11"/>
    <w:rsid w:val="00371D42"/>
    <w:rsid w:val="0037721A"/>
    <w:rsid w:val="00377E97"/>
    <w:rsid w:val="003918FB"/>
    <w:rsid w:val="00393D35"/>
    <w:rsid w:val="003E5EDB"/>
    <w:rsid w:val="004124D8"/>
    <w:rsid w:val="00413A86"/>
    <w:rsid w:val="00435B5D"/>
    <w:rsid w:val="00444266"/>
    <w:rsid w:val="00446F21"/>
    <w:rsid w:val="004630D1"/>
    <w:rsid w:val="0047266D"/>
    <w:rsid w:val="004A23B1"/>
    <w:rsid w:val="004A7DCB"/>
    <w:rsid w:val="004D5EFC"/>
    <w:rsid w:val="004E3F41"/>
    <w:rsid w:val="00503A02"/>
    <w:rsid w:val="00513586"/>
    <w:rsid w:val="00553FA0"/>
    <w:rsid w:val="00567C88"/>
    <w:rsid w:val="00597671"/>
    <w:rsid w:val="005B3C36"/>
    <w:rsid w:val="005E6FFC"/>
    <w:rsid w:val="005F1158"/>
    <w:rsid w:val="00605B07"/>
    <w:rsid w:val="00611EDF"/>
    <w:rsid w:val="00630020"/>
    <w:rsid w:val="00644429"/>
    <w:rsid w:val="006508A2"/>
    <w:rsid w:val="00653B3E"/>
    <w:rsid w:val="006567BB"/>
    <w:rsid w:val="00670BCF"/>
    <w:rsid w:val="00677E1C"/>
    <w:rsid w:val="006831E5"/>
    <w:rsid w:val="0068490B"/>
    <w:rsid w:val="00685141"/>
    <w:rsid w:val="006A0DCF"/>
    <w:rsid w:val="006B4C39"/>
    <w:rsid w:val="006C40E2"/>
    <w:rsid w:val="006C4EDD"/>
    <w:rsid w:val="006C530A"/>
    <w:rsid w:val="006C7F3F"/>
    <w:rsid w:val="006D0A71"/>
    <w:rsid w:val="006D2971"/>
    <w:rsid w:val="006D70AB"/>
    <w:rsid w:val="006E0606"/>
    <w:rsid w:val="006E5D99"/>
    <w:rsid w:val="006F045F"/>
    <w:rsid w:val="00703A8D"/>
    <w:rsid w:val="007054C7"/>
    <w:rsid w:val="007155C9"/>
    <w:rsid w:val="00725AF1"/>
    <w:rsid w:val="007465AA"/>
    <w:rsid w:val="0076214E"/>
    <w:rsid w:val="007701E3"/>
    <w:rsid w:val="007703B8"/>
    <w:rsid w:val="00796FB1"/>
    <w:rsid w:val="007A4D4E"/>
    <w:rsid w:val="007C275F"/>
    <w:rsid w:val="007D080F"/>
    <w:rsid w:val="007D2090"/>
    <w:rsid w:val="00802989"/>
    <w:rsid w:val="008031CF"/>
    <w:rsid w:val="00854DCF"/>
    <w:rsid w:val="00885ABA"/>
    <w:rsid w:val="008945D9"/>
    <w:rsid w:val="008A2310"/>
    <w:rsid w:val="008A7B62"/>
    <w:rsid w:val="008D5A32"/>
    <w:rsid w:val="008F58AD"/>
    <w:rsid w:val="00914CC4"/>
    <w:rsid w:val="00930689"/>
    <w:rsid w:val="00934C9E"/>
    <w:rsid w:val="00994471"/>
    <w:rsid w:val="009A4DF8"/>
    <w:rsid w:val="009B0C67"/>
    <w:rsid w:val="009C017B"/>
    <w:rsid w:val="009C37F2"/>
    <w:rsid w:val="009C72E0"/>
    <w:rsid w:val="009D683E"/>
    <w:rsid w:val="009F7DAD"/>
    <w:rsid w:val="00A12D97"/>
    <w:rsid w:val="00A2450F"/>
    <w:rsid w:val="00A504AB"/>
    <w:rsid w:val="00A541AC"/>
    <w:rsid w:val="00A609AF"/>
    <w:rsid w:val="00A71231"/>
    <w:rsid w:val="00A71E69"/>
    <w:rsid w:val="00A95D39"/>
    <w:rsid w:val="00AB2158"/>
    <w:rsid w:val="00AC4463"/>
    <w:rsid w:val="00AF1496"/>
    <w:rsid w:val="00B10021"/>
    <w:rsid w:val="00B103DA"/>
    <w:rsid w:val="00B23809"/>
    <w:rsid w:val="00B260CB"/>
    <w:rsid w:val="00B30EF2"/>
    <w:rsid w:val="00B560A7"/>
    <w:rsid w:val="00B973B9"/>
    <w:rsid w:val="00BF5D9F"/>
    <w:rsid w:val="00C03262"/>
    <w:rsid w:val="00C066D6"/>
    <w:rsid w:val="00C215AE"/>
    <w:rsid w:val="00C3759B"/>
    <w:rsid w:val="00C44693"/>
    <w:rsid w:val="00C53EB7"/>
    <w:rsid w:val="00C6719B"/>
    <w:rsid w:val="00C748E7"/>
    <w:rsid w:val="00C75379"/>
    <w:rsid w:val="00CB1E5D"/>
    <w:rsid w:val="00CD4A51"/>
    <w:rsid w:val="00CD7742"/>
    <w:rsid w:val="00CF2AD3"/>
    <w:rsid w:val="00D113F5"/>
    <w:rsid w:val="00D21D89"/>
    <w:rsid w:val="00D51E28"/>
    <w:rsid w:val="00D72C67"/>
    <w:rsid w:val="00D772E7"/>
    <w:rsid w:val="00D9013C"/>
    <w:rsid w:val="00D9549B"/>
    <w:rsid w:val="00DA212D"/>
    <w:rsid w:val="00DB7C86"/>
    <w:rsid w:val="00DC0A26"/>
    <w:rsid w:val="00DE4C09"/>
    <w:rsid w:val="00E467F0"/>
    <w:rsid w:val="00E555E4"/>
    <w:rsid w:val="00E622BF"/>
    <w:rsid w:val="00E91E4D"/>
    <w:rsid w:val="00EA6166"/>
    <w:rsid w:val="00EB6909"/>
    <w:rsid w:val="00F04A7D"/>
    <w:rsid w:val="00F057C5"/>
    <w:rsid w:val="00F1475A"/>
    <w:rsid w:val="00F4097F"/>
    <w:rsid w:val="00F8183C"/>
    <w:rsid w:val="00FA2E20"/>
    <w:rsid w:val="00FC1BA0"/>
    <w:rsid w:val="00FC309C"/>
    <w:rsid w:val="00FC58F0"/>
    <w:rsid w:val="00FD6339"/>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5"/>
        <o:r id="V:Rule2" type="connector" idref="#_x0000_s1031"/>
      </o:rules>
    </o:shapelayout>
  </w:shapeDefaults>
  <w:decimalSymbol w:val="."/>
  <w:listSeparator w:val=","/>
  <w15:chartTrackingRefBased/>
  <w15:docId w15:val="{E4D86DB3-84DD-469B-94AA-B36B7D89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F0"/>
    <w:rPr>
      <w:rFonts w:eastAsia="Times New Roman"/>
      <w:sz w:val="24"/>
      <w:szCs w:val="24"/>
    </w:rPr>
  </w:style>
  <w:style w:type="paragraph" w:styleId="Heading2">
    <w:name w:val="heading 2"/>
    <w:basedOn w:val="Normal"/>
    <w:next w:val="Normal"/>
    <w:link w:val="Heading2Char"/>
    <w:semiHidden/>
    <w:unhideWhenUsed/>
    <w:qFormat/>
    <w:rsid w:val="00FC58F0"/>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C58F0"/>
    <w:rPr>
      <w:rFonts w:ascii="Cambria" w:eastAsia="Times New Roman" w:hAnsi="Cambria" w:cs="Times New Roman"/>
      <w:b/>
      <w:bCs/>
      <w:i/>
      <w:iCs/>
      <w:sz w:val="28"/>
      <w:szCs w:val="28"/>
    </w:rPr>
  </w:style>
  <w:style w:type="paragraph" w:styleId="NormalWeb">
    <w:name w:val="Normal (Web)"/>
    <w:aliases w:val="Normal (Web) Char,표준 (웹),Char Char Char Char Char Char Char Char Char Char Char,Обычный (веб)1,Обычный (веб) Знак,Обычный (веб) Знак1,Обычный (веб) Знак Знак"/>
    <w:basedOn w:val="Normal"/>
    <w:link w:val="NormalWebChar1"/>
    <w:unhideWhenUsed/>
    <w:rsid w:val="00FC58F0"/>
    <w:pPr>
      <w:spacing w:before="100" w:beforeAutospacing="1" w:after="100" w:afterAutospacing="1"/>
    </w:pPr>
  </w:style>
  <w:style w:type="character" w:customStyle="1" w:styleId="NormalWebChar1">
    <w:name w:val="Normal (Web) Char1"/>
    <w:aliases w:val="Normal (Web) Char Char,표준 (웹) Char,Char Char Char Char Char Char Char Char Char Char Char Char,Обычный (веб)1 Char,Обычный (веб) Знак Char,Обычный (веб) Знак1 Char,Обычный (веб) Знак Знак Char"/>
    <w:link w:val="NormalWeb"/>
    <w:uiPriority w:val="99"/>
    <w:locked/>
    <w:rsid w:val="00FC58F0"/>
    <w:rPr>
      <w:rFonts w:eastAsia="Times New Roman" w:cs="Times New Roman"/>
      <w:szCs w:val="24"/>
    </w:rPr>
  </w:style>
  <w:style w:type="table" w:styleId="TableGrid">
    <w:name w:val="Table Grid"/>
    <w:basedOn w:val="TableNormal"/>
    <w:uiPriority w:val="39"/>
    <w:rsid w:val="00FC5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8F0"/>
    <w:pPr>
      <w:tabs>
        <w:tab w:val="center" w:pos="4680"/>
        <w:tab w:val="right" w:pos="9360"/>
      </w:tabs>
    </w:pPr>
  </w:style>
  <w:style w:type="character" w:customStyle="1" w:styleId="HeaderChar">
    <w:name w:val="Header Char"/>
    <w:link w:val="Header"/>
    <w:uiPriority w:val="99"/>
    <w:rsid w:val="00FC58F0"/>
    <w:rPr>
      <w:rFonts w:eastAsia="Times New Roman" w:cs="Times New Roman"/>
      <w:szCs w:val="24"/>
    </w:rPr>
  </w:style>
  <w:style w:type="paragraph" w:styleId="BalloonText">
    <w:name w:val="Balloon Text"/>
    <w:basedOn w:val="Normal"/>
    <w:link w:val="BalloonTextChar"/>
    <w:uiPriority w:val="99"/>
    <w:semiHidden/>
    <w:unhideWhenUsed/>
    <w:rsid w:val="00336358"/>
    <w:rPr>
      <w:rFonts w:ascii="Segoe UI" w:hAnsi="Segoe UI" w:cs="Segoe UI"/>
      <w:sz w:val="18"/>
      <w:szCs w:val="18"/>
    </w:rPr>
  </w:style>
  <w:style w:type="character" w:customStyle="1" w:styleId="BalloonTextChar">
    <w:name w:val="Balloon Text Char"/>
    <w:link w:val="BalloonText"/>
    <w:uiPriority w:val="99"/>
    <w:semiHidden/>
    <w:rsid w:val="00336358"/>
    <w:rPr>
      <w:rFonts w:ascii="Segoe UI" w:eastAsia="Times New Roman" w:hAnsi="Segoe UI" w:cs="Segoe UI"/>
      <w:sz w:val="18"/>
      <w:szCs w:val="18"/>
    </w:rPr>
  </w:style>
  <w:style w:type="character" w:styleId="Emphasis">
    <w:name w:val="Emphasis"/>
    <w:uiPriority w:val="20"/>
    <w:qFormat/>
    <w:rsid w:val="00174CC8"/>
    <w:rPr>
      <w:i/>
      <w:iCs/>
    </w:rPr>
  </w:style>
  <w:style w:type="paragraph" w:styleId="Footer">
    <w:name w:val="footer"/>
    <w:basedOn w:val="Normal"/>
    <w:link w:val="FooterChar"/>
    <w:uiPriority w:val="99"/>
    <w:unhideWhenUsed/>
    <w:rsid w:val="007A4D4E"/>
    <w:pPr>
      <w:tabs>
        <w:tab w:val="center" w:pos="4680"/>
        <w:tab w:val="right" w:pos="9360"/>
      </w:tabs>
    </w:pPr>
  </w:style>
  <w:style w:type="character" w:customStyle="1" w:styleId="FooterChar">
    <w:name w:val="Footer Char"/>
    <w:link w:val="Footer"/>
    <w:uiPriority w:val="99"/>
    <w:rsid w:val="007A4D4E"/>
    <w:rPr>
      <w:rFonts w:eastAsia="Times New Roman" w:cs="Times New Roman"/>
      <w:szCs w:val="24"/>
    </w:rPr>
  </w:style>
  <w:style w:type="paragraph" w:styleId="BodyText">
    <w:name w:val="Body Text"/>
    <w:basedOn w:val="Normal"/>
    <w:link w:val="BodyTextChar"/>
    <w:uiPriority w:val="1"/>
    <w:qFormat/>
    <w:rsid w:val="001A7EE4"/>
    <w:pPr>
      <w:widowControl w:val="0"/>
      <w:autoSpaceDE w:val="0"/>
      <w:autoSpaceDN w:val="0"/>
    </w:pPr>
    <w:rPr>
      <w:sz w:val="28"/>
      <w:szCs w:val="28"/>
      <w:lang w:val="vi"/>
    </w:rPr>
  </w:style>
  <w:style w:type="character" w:customStyle="1" w:styleId="BodyTextChar">
    <w:name w:val="Body Text Char"/>
    <w:link w:val="BodyText"/>
    <w:uiPriority w:val="1"/>
    <w:rsid w:val="001A7EE4"/>
    <w:rPr>
      <w:rFonts w:eastAsia="Times New Roman" w:cs="Times New Roman"/>
      <w:sz w:val="28"/>
      <w:szCs w:val="28"/>
      <w:lang w:val="vi"/>
    </w:rPr>
  </w:style>
  <w:style w:type="paragraph" w:styleId="ListParagraph">
    <w:name w:val="List Paragraph"/>
    <w:basedOn w:val="Normal"/>
    <w:uiPriority w:val="34"/>
    <w:qFormat/>
    <w:rsid w:val="00306D07"/>
    <w:pPr>
      <w:spacing w:after="160" w:line="259" w:lineRule="auto"/>
      <w:ind w:left="720"/>
      <w:contextualSpacing/>
    </w:pPr>
    <w:rPr>
      <w:rFonts w:ascii="Arial" w:eastAsia="Arial" w:hAnsi="Arial"/>
      <w:sz w:val="22"/>
      <w:szCs w:val="22"/>
      <w:lang w:val="vi-VN"/>
    </w:rPr>
  </w:style>
  <w:style w:type="character" w:styleId="Hyperlink">
    <w:name w:val="Hyperlink"/>
    <w:uiPriority w:val="99"/>
    <w:unhideWhenUsed/>
    <w:rsid w:val="00306D07"/>
    <w:rPr>
      <w:color w:val="0563C1"/>
      <w:u w:val="single"/>
    </w:rPr>
  </w:style>
  <w:style w:type="character" w:customStyle="1" w:styleId="fontstyle01">
    <w:name w:val="fontstyle01"/>
    <w:rsid w:val="003430E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cong-nghe-thong-tin/quyet-dinh-135-qd-ttg-2020-de-an-nang-cao-hoat-dong-thong-tin-tren-ung-dung-cong-nghe-thong-tin-43322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63D6-685E-4DDB-848B-88DD5727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12791</Characters>
  <Application>Microsoft Office Word</Application>
  <DocSecurity>0</DocSecurity>
  <Lines>106</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15005</CharactersWithSpaces>
  <SharedDoc>false</SharedDoc>
  <HLinks>
    <vt:vector size="6" baseType="variant">
      <vt:variant>
        <vt:i4>2687009</vt:i4>
      </vt:variant>
      <vt:variant>
        <vt:i4>0</vt:i4>
      </vt:variant>
      <vt:variant>
        <vt:i4>0</vt:i4>
      </vt:variant>
      <vt:variant>
        <vt:i4>5</vt:i4>
      </vt:variant>
      <vt:variant>
        <vt:lpwstr>https://thuvienphapluat.vn/van-ban/cong-nghe-thong-tin/quyet-dinh-135-qd-ttg-2020-de-an-nang-cao-hoat-dong-thong-tin-tren-ung-dung-cong-nghe-thong-tin-433226.aspx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Tien</cp:lastModifiedBy>
  <cp:revision>2</cp:revision>
  <cp:lastPrinted>2024-04-08T07:45:00Z</cp:lastPrinted>
  <dcterms:created xsi:type="dcterms:W3CDTF">2024-08-29T03:56:00Z</dcterms:created>
  <dcterms:modified xsi:type="dcterms:W3CDTF">2024-08-29T03:56:00Z</dcterms:modified>
</cp:coreProperties>
</file>