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2" w:type="dxa"/>
        <w:jc w:val="center"/>
        <w:tblLayout w:type="fixed"/>
        <w:tblCellMar>
          <w:left w:w="0" w:type="dxa"/>
          <w:right w:w="0" w:type="dxa"/>
        </w:tblCellMar>
        <w:tblLook w:val="0000" w:firstRow="0" w:lastRow="0" w:firstColumn="0" w:lastColumn="0" w:noHBand="0" w:noVBand="0"/>
      </w:tblPr>
      <w:tblGrid>
        <w:gridCol w:w="3285"/>
        <w:gridCol w:w="20"/>
        <w:gridCol w:w="5707"/>
      </w:tblGrid>
      <w:tr w:rsidR="00642425" w:rsidRPr="00642425" w14:paraId="7265674B" w14:textId="77777777" w:rsidTr="008945A8">
        <w:trPr>
          <w:trHeight w:val="857"/>
          <w:jc w:val="center"/>
        </w:trPr>
        <w:tc>
          <w:tcPr>
            <w:tcW w:w="3285" w:type="dxa"/>
          </w:tcPr>
          <w:p w14:paraId="5E706E90" w14:textId="77777777" w:rsidR="008945A8" w:rsidRPr="00642425" w:rsidRDefault="00137127" w:rsidP="00E81EB2">
            <w:pPr>
              <w:pStyle w:val="Heading5"/>
              <w:jc w:val="center"/>
              <w:rPr>
                <w:rFonts w:ascii="Times New Roman" w:eastAsia="SimSun" w:hAnsi="Times New Roman"/>
                <w:b/>
                <w:sz w:val="26"/>
                <w:szCs w:val="26"/>
                <w:lang w:val="en-US" w:eastAsia="en-US"/>
              </w:rPr>
            </w:pPr>
            <w:r w:rsidRPr="00642425">
              <w:rPr>
                <w:rFonts w:ascii="Times New Roman" w:eastAsia="SimSun" w:hAnsi="Times New Roman"/>
                <w:b/>
                <w:noProof/>
                <w:sz w:val="26"/>
                <w:szCs w:val="26"/>
                <w:lang w:val="en-US" w:eastAsia="en-US"/>
              </w:rPr>
              <mc:AlternateContent>
                <mc:Choice Requires="wps">
                  <w:drawing>
                    <wp:anchor distT="4294967295" distB="4294967295" distL="114300" distR="114300" simplePos="0" relativeHeight="251660288" behindDoc="0" locked="0" layoutInCell="0" allowOverlap="1" wp14:anchorId="6DFDF5A4" wp14:editId="42C57BC1">
                      <wp:simplePos x="0" y="0"/>
                      <wp:positionH relativeFrom="column">
                        <wp:posOffset>2875280</wp:posOffset>
                      </wp:positionH>
                      <wp:positionV relativeFrom="paragraph">
                        <wp:posOffset>418201</wp:posOffset>
                      </wp:positionV>
                      <wp:extent cx="2122098"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0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2C765"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4pt,32.95pt" to="39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" o:allowincell="f"/>
                  </w:pict>
                </mc:Fallback>
              </mc:AlternateContent>
            </w:r>
            <w:r w:rsidR="008945A8" w:rsidRPr="00642425">
              <w:rPr>
                <w:rFonts w:ascii="Times New Roman" w:eastAsia="SimSun" w:hAnsi="Times New Roman"/>
                <w:b/>
                <w:sz w:val="26"/>
                <w:szCs w:val="26"/>
                <w:lang w:val="en-US" w:eastAsia="en-US"/>
              </w:rPr>
              <w:t>ỦY BAN NHÂN DÂN</w:t>
            </w:r>
          </w:p>
          <w:p w14:paraId="1A4E7B75" w14:textId="77777777" w:rsidR="00137127" w:rsidRPr="00642425" w:rsidRDefault="008945A8" w:rsidP="008945A8">
            <w:pPr>
              <w:pStyle w:val="Heading5"/>
              <w:jc w:val="center"/>
              <w:rPr>
                <w:rFonts w:ascii="Times New Roman" w:eastAsia="SimSun" w:hAnsi="Times New Roman"/>
                <w:b/>
                <w:sz w:val="26"/>
                <w:szCs w:val="26"/>
                <w:lang w:val="en-US" w:eastAsia="en-US"/>
              </w:rPr>
            </w:pPr>
            <w:r w:rsidRPr="00642425">
              <w:rPr>
                <w:rFonts w:ascii="Times New Roman" w:eastAsia="SimSun" w:hAnsi="Times New Roman"/>
                <w:noProof/>
                <w:szCs w:val="28"/>
                <w:lang w:val="en-US" w:eastAsia="en-US"/>
              </w:rPr>
              <mc:AlternateContent>
                <mc:Choice Requires="wps">
                  <w:drawing>
                    <wp:anchor distT="4294967295" distB="4294967295" distL="114300" distR="114300" simplePos="0" relativeHeight="251659264" behindDoc="0" locked="0" layoutInCell="1" allowOverlap="1" wp14:anchorId="2D297999" wp14:editId="2B2ABE4C">
                      <wp:simplePos x="0" y="0"/>
                      <wp:positionH relativeFrom="column">
                        <wp:posOffset>593989</wp:posOffset>
                      </wp:positionH>
                      <wp:positionV relativeFrom="paragraph">
                        <wp:posOffset>220345</wp:posOffset>
                      </wp:positionV>
                      <wp:extent cx="8909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068A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5pt,17.35pt" to="116.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"/>
                  </w:pict>
                </mc:Fallback>
              </mc:AlternateContent>
            </w:r>
            <w:r w:rsidR="00137127" w:rsidRPr="00642425">
              <w:rPr>
                <w:rFonts w:ascii="Times New Roman" w:eastAsia="SimSun" w:hAnsi="Times New Roman"/>
                <w:b/>
                <w:sz w:val="26"/>
                <w:szCs w:val="26"/>
                <w:lang w:val="en-US" w:eastAsia="en-US"/>
              </w:rPr>
              <w:t>TỈNH AN GIANG</w:t>
            </w:r>
          </w:p>
        </w:tc>
        <w:tc>
          <w:tcPr>
            <w:tcW w:w="20" w:type="dxa"/>
          </w:tcPr>
          <w:p w14:paraId="4FE2F59E" w14:textId="77777777" w:rsidR="00137127" w:rsidRPr="00642425" w:rsidRDefault="00137127" w:rsidP="00E81EB2">
            <w:pPr>
              <w:jc w:val="center"/>
              <w:rPr>
                <w:lang w:val="sv-SE"/>
              </w:rPr>
            </w:pPr>
          </w:p>
        </w:tc>
        <w:tc>
          <w:tcPr>
            <w:tcW w:w="5707" w:type="dxa"/>
          </w:tcPr>
          <w:p w14:paraId="50F59E7E" w14:textId="77777777" w:rsidR="00137127" w:rsidRPr="00642425" w:rsidRDefault="00137127" w:rsidP="00E81EB2">
            <w:pPr>
              <w:jc w:val="center"/>
              <w:rPr>
                <w:b/>
                <w:sz w:val="26"/>
                <w:lang w:val="sv-SE"/>
              </w:rPr>
            </w:pPr>
            <w:r w:rsidRPr="00642425">
              <w:rPr>
                <w:b/>
                <w:sz w:val="26"/>
                <w:lang w:val="sv-SE"/>
              </w:rPr>
              <w:t>CỘNG HOÀ XÃ HỘI CHỦ NGHĨA VIỆT NAM</w:t>
            </w:r>
          </w:p>
          <w:p w14:paraId="79CE176B" w14:textId="77777777" w:rsidR="00137127" w:rsidRPr="00642425" w:rsidRDefault="00137127" w:rsidP="00E81EB2">
            <w:pPr>
              <w:jc w:val="center"/>
              <w:rPr>
                <w:b/>
                <w:sz w:val="26"/>
                <w:szCs w:val="26"/>
                <w:lang w:val="sv-SE"/>
              </w:rPr>
            </w:pPr>
            <w:r w:rsidRPr="00642425">
              <w:rPr>
                <w:b/>
                <w:szCs w:val="26"/>
                <w:lang w:val="sv-SE"/>
              </w:rPr>
              <w:t>Độc lập - Tự do - Hạnh phúc</w:t>
            </w:r>
          </w:p>
        </w:tc>
      </w:tr>
      <w:tr w:rsidR="00642425" w:rsidRPr="00642425" w14:paraId="3621DE60" w14:textId="77777777" w:rsidTr="008945A8">
        <w:trPr>
          <w:trHeight w:val="415"/>
          <w:jc w:val="center"/>
        </w:trPr>
        <w:tc>
          <w:tcPr>
            <w:tcW w:w="3285" w:type="dxa"/>
          </w:tcPr>
          <w:p w14:paraId="3738992A" w14:textId="77777777" w:rsidR="00137127" w:rsidRPr="00642425" w:rsidRDefault="00137127" w:rsidP="008945A8">
            <w:pPr>
              <w:pStyle w:val="Heading5"/>
              <w:jc w:val="center"/>
              <w:rPr>
                <w:rFonts w:ascii="Times New Roman" w:eastAsia="SimSun" w:hAnsi="Times New Roman"/>
                <w:b/>
                <w:szCs w:val="28"/>
                <w:lang w:val="en-US" w:eastAsia="en-US"/>
              </w:rPr>
            </w:pPr>
            <w:r w:rsidRPr="00642425">
              <w:rPr>
                <w:rFonts w:ascii="Times New Roman" w:eastAsia="SimSun" w:hAnsi="Times New Roman"/>
                <w:szCs w:val="28"/>
                <w:lang w:val="sv-SE" w:eastAsia="en-US"/>
              </w:rPr>
              <w:t>Số:</w:t>
            </w:r>
            <w:r w:rsidR="007837D3" w:rsidRPr="00642425">
              <w:rPr>
                <w:rFonts w:ascii="Times New Roman" w:eastAsia="SimSun" w:hAnsi="Times New Roman"/>
                <w:szCs w:val="28"/>
                <w:lang w:val="sv-SE" w:eastAsia="en-US"/>
              </w:rPr>
              <w:t xml:space="preserve">    </w:t>
            </w:r>
            <w:r w:rsidR="008945A8" w:rsidRPr="00642425">
              <w:rPr>
                <w:rFonts w:ascii="Times New Roman" w:eastAsia="SimSun" w:hAnsi="Times New Roman"/>
                <w:szCs w:val="28"/>
                <w:lang w:val="sv-SE" w:eastAsia="en-US"/>
              </w:rPr>
              <w:t xml:space="preserve"> /TTr-UBND</w:t>
            </w:r>
          </w:p>
        </w:tc>
        <w:tc>
          <w:tcPr>
            <w:tcW w:w="20" w:type="dxa"/>
          </w:tcPr>
          <w:p w14:paraId="1158AFE9" w14:textId="77777777" w:rsidR="00137127" w:rsidRPr="00642425" w:rsidRDefault="00137127" w:rsidP="00E81EB2">
            <w:pPr>
              <w:jc w:val="center"/>
              <w:rPr>
                <w:lang w:val="sv-SE"/>
              </w:rPr>
            </w:pPr>
          </w:p>
        </w:tc>
        <w:tc>
          <w:tcPr>
            <w:tcW w:w="5707" w:type="dxa"/>
          </w:tcPr>
          <w:p w14:paraId="12613458" w14:textId="77777777" w:rsidR="00137127" w:rsidRPr="00642425" w:rsidRDefault="00137127" w:rsidP="00071323">
            <w:pPr>
              <w:jc w:val="center"/>
              <w:rPr>
                <w:b/>
                <w:i/>
                <w:lang w:val="sv-SE"/>
              </w:rPr>
            </w:pPr>
            <w:r w:rsidRPr="00642425">
              <w:rPr>
                <w:i/>
                <w:lang w:val="sv-SE"/>
              </w:rPr>
              <w:t>An Giang, ngày     tháng    năm 2024</w:t>
            </w:r>
          </w:p>
        </w:tc>
      </w:tr>
    </w:tbl>
    <w:p w14:paraId="4C5CCA83" w14:textId="77777777" w:rsidR="00137127" w:rsidRPr="00642425" w:rsidRDefault="00E4799F" w:rsidP="00137127">
      <w:pPr>
        <w:pStyle w:val="A-Tenphuluc"/>
        <w:snapToGrid w:val="0"/>
        <w:spacing w:before="0"/>
        <w:rPr>
          <w:lang w:val="sv-SE"/>
        </w:rPr>
      </w:pPr>
      <w:r w:rsidRPr="00642425">
        <w:rPr>
          <w:noProof/>
        </w:rPr>
        <mc:AlternateContent>
          <mc:Choice Requires="wps">
            <w:drawing>
              <wp:anchor distT="0" distB="0" distL="114300" distR="114300" simplePos="0" relativeHeight="251663360" behindDoc="0" locked="0" layoutInCell="1" allowOverlap="1" wp14:anchorId="21D329AD" wp14:editId="3CF290F0">
                <wp:simplePos x="0" y="0"/>
                <wp:positionH relativeFrom="column">
                  <wp:posOffset>-175895</wp:posOffset>
                </wp:positionH>
                <wp:positionV relativeFrom="paragraph">
                  <wp:posOffset>34554</wp:posOffset>
                </wp:positionV>
                <wp:extent cx="1276350" cy="323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276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7E856" w14:textId="77777777" w:rsidR="00E4799F" w:rsidRDefault="00E4799F" w:rsidP="00E4799F">
                            <w:pPr>
                              <w:jc w:val="center"/>
                            </w:pPr>
                            <w: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D329AD" id="_x0000_t202" coordsize="21600,21600" o:spt="202" path="m,l,21600r21600,l21600,xe">
                <v:stroke joinstyle="miter"/>
                <v:path gradientshapeok="t" o:connecttype="rect"/>
              </v:shapetype>
              <v:shape id="Text Box 2" o:spid="_x0000_s1026" type="#_x0000_t202" style="position:absolute;left:0;text-align:left;margin-left:-13.85pt;margin-top:2.7pt;width:100.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" fillcolor="white [3201]" strokeweight=".5pt">
                <v:textbox>
                  <w:txbxContent>
                    <w:p w14:paraId="5D67E856" w14:textId="77777777" w:rsidR="00E4799F" w:rsidRDefault="00E4799F" w:rsidP="00E4799F">
                      <w:pPr>
                        <w:jc w:val="center"/>
                      </w:pPr>
                      <w:r>
                        <w:t xml:space="preserve">DỰ THẢO </w:t>
                      </w:r>
                    </w:p>
                  </w:txbxContent>
                </v:textbox>
              </v:shape>
            </w:pict>
          </mc:Fallback>
        </mc:AlternateContent>
      </w:r>
    </w:p>
    <w:p w14:paraId="1ED1E1ED" w14:textId="77777777" w:rsidR="00137127" w:rsidRPr="00642425" w:rsidRDefault="00137127" w:rsidP="00137127">
      <w:pPr>
        <w:pStyle w:val="A-Tenphuluc"/>
        <w:snapToGrid w:val="0"/>
        <w:spacing w:before="0"/>
        <w:rPr>
          <w:lang w:val="sv-SE"/>
        </w:rPr>
      </w:pPr>
      <w:r w:rsidRPr="00642425">
        <w:rPr>
          <w:lang w:val="sv-SE"/>
        </w:rPr>
        <w:t>TỜ TRÌNH</w:t>
      </w:r>
    </w:p>
    <w:p w14:paraId="58C30AC9" w14:textId="77777777" w:rsidR="00FF3707" w:rsidRPr="00642425" w:rsidRDefault="00137127" w:rsidP="00137127">
      <w:pPr>
        <w:pStyle w:val="A-Tenphuluc"/>
        <w:snapToGrid w:val="0"/>
        <w:spacing w:before="0"/>
        <w:rPr>
          <w:rStyle w:val="fontstyle01"/>
          <w:rFonts w:ascii="Times New Roman" w:hAnsi="Times New Roman"/>
          <w:b/>
          <w:color w:val="auto"/>
        </w:rPr>
      </w:pPr>
      <w:r w:rsidRPr="00642425">
        <w:rPr>
          <w:lang w:val="sv-SE"/>
        </w:rPr>
        <w:t>Dự thảo Nghị quyết q</w:t>
      </w:r>
      <w:r w:rsidRPr="00642425">
        <w:rPr>
          <w:rStyle w:val="fontstyle01"/>
          <w:rFonts w:ascii="Times New Roman" w:hAnsi="Times New Roman"/>
          <w:b/>
          <w:color w:val="auto"/>
        </w:rPr>
        <w:t xml:space="preserve">uy định vùng nuôi chim </w:t>
      </w:r>
    </w:p>
    <w:p w14:paraId="74D50EDF" w14:textId="04C01A71" w:rsidR="00137127" w:rsidRPr="00642425" w:rsidRDefault="00137127" w:rsidP="00137127">
      <w:pPr>
        <w:pStyle w:val="A-Tenphuluc"/>
        <w:snapToGrid w:val="0"/>
        <w:spacing w:before="0"/>
        <w:rPr>
          <w:rStyle w:val="fontstyle01"/>
          <w:rFonts w:ascii="Times New Roman" w:hAnsi="Times New Roman"/>
          <w:b/>
          <w:color w:val="auto"/>
        </w:rPr>
      </w:pPr>
      <w:r w:rsidRPr="00642425">
        <w:rPr>
          <w:rStyle w:val="fontstyle01"/>
          <w:rFonts w:ascii="Times New Roman" w:hAnsi="Times New Roman"/>
          <w:b/>
          <w:color w:val="auto"/>
        </w:rPr>
        <w:t>yến trên địa bàn tỉnh An Giang</w:t>
      </w:r>
    </w:p>
    <w:p w14:paraId="2CA86FAF" w14:textId="77777777" w:rsidR="00137127" w:rsidRPr="00642425" w:rsidRDefault="00137127" w:rsidP="00137127">
      <w:pPr>
        <w:jc w:val="center"/>
        <w:rPr>
          <w:b/>
          <w:bCs/>
        </w:rPr>
      </w:pPr>
      <w:r w:rsidRPr="00642425">
        <w:rPr>
          <w:b/>
          <w:noProof/>
        </w:rPr>
        <mc:AlternateContent>
          <mc:Choice Requires="wps">
            <w:drawing>
              <wp:anchor distT="4294967295" distB="4294967295" distL="114300" distR="114300" simplePos="0" relativeHeight="251661312" behindDoc="0" locked="0" layoutInCell="1" allowOverlap="1" wp14:anchorId="40AF1EC7" wp14:editId="193C9F19">
                <wp:simplePos x="0" y="0"/>
                <wp:positionH relativeFrom="column">
                  <wp:posOffset>2129790</wp:posOffset>
                </wp:positionH>
                <wp:positionV relativeFrom="paragraph">
                  <wp:posOffset>66675</wp:posOffset>
                </wp:positionV>
                <wp:extent cx="1457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A3D0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7pt,5.25pt" to="282.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"/>
            </w:pict>
          </mc:Fallback>
        </mc:AlternateContent>
      </w:r>
    </w:p>
    <w:p w14:paraId="54D14AFD" w14:textId="5BF7895D" w:rsidR="00137127" w:rsidRPr="00642425" w:rsidRDefault="00137127" w:rsidP="00CE1AF9">
      <w:pPr>
        <w:spacing w:before="120" w:after="360"/>
        <w:jc w:val="center"/>
        <w:rPr>
          <w:lang w:val="sv-SE"/>
        </w:rPr>
      </w:pPr>
      <w:r w:rsidRPr="00642425">
        <w:rPr>
          <w:lang w:val="sv-SE"/>
        </w:rPr>
        <w:t xml:space="preserve">Kính gửi: </w:t>
      </w:r>
      <w:r w:rsidR="008945A8" w:rsidRPr="00642425">
        <w:rPr>
          <w:lang w:val="sv-SE"/>
        </w:rPr>
        <w:t>Hội đồng</w:t>
      </w:r>
      <w:r w:rsidRPr="00642425">
        <w:rPr>
          <w:lang w:val="sv-SE"/>
        </w:rPr>
        <w:t xml:space="preserve"> nhân dân tỉ</w:t>
      </w:r>
      <w:r w:rsidR="008945A8" w:rsidRPr="00642425">
        <w:rPr>
          <w:lang w:val="sv-SE"/>
        </w:rPr>
        <w:t>nh An Giang</w:t>
      </w:r>
      <w:r w:rsidR="00D815CD" w:rsidRPr="00642425">
        <w:rPr>
          <w:lang w:val="sv-SE"/>
        </w:rPr>
        <w:t>.</w:t>
      </w:r>
    </w:p>
    <w:p w14:paraId="7C36B182" w14:textId="77777777" w:rsidR="00137127" w:rsidRPr="00642425" w:rsidRDefault="00137127" w:rsidP="00421546">
      <w:pPr>
        <w:widowControl w:val="0"/>
        <w:spacing w:before="120" w:line="288" w:lineRule="auto"/>
        <w:ind w:firstLine="720"/>
        <w:contextualSpacing/>
        <w:jc w:val="both"/>
        <w:rPr>
          <w:spacing w:val="-6"/>
        </w:rPr>
      </w:pPr>
      <w:r w:rsidRPr="00642425">
        <w:rPr>
          <w:spacing w:val="-6"/>
          <w:lang w:val="it-IT"/>
        </w:rPr>
        <w:t>Thực hiện quy định của Luật ban hành văn bản quy phạm pháp luật năm 2015</w:t>
      </w:r>
      <w:r w:rsidR="009E7C68" w:rsidRPr="00642425">
        <w:rPr>
          <w:spacing w:val="-6"/>
          <w:lang w:val="it-IT"/>
        </w:rPr>
        <w:t xml:space="preserve">; </w:t>
      </w:r>
      <w:r w:rsidR="009E7C68" w:rsidRPr="00642425">
        <w:rPr>
          <w:lang w:val="it-IT"/>
        </w:rPr>
        <w:t>Luật Sửa đổi, bổ sung một số điều của Luật Ban hành văn bản quy phạm pháp luật ngày 18 tháng 6 năm 2020</w:t>
      </w:r>
      <w:r w:rsidRPr="00642425">
        <w:rPr>
          <w:spacing w:val="-6"/>
          <w:lang w:val="it-IT"/>
        </w:rPr>
        <w:t xml:space="preserve">, </w:t>
      </w:r>
      <w:r w:rsidRPr="00642425">
        <w:rPr>
          <w:spacing w:val="-6"/>
        </w:rPr>
        <w:t>Ủy ban</w:t>
      </w:r>
      <w:r w:rsidR="00C3014B" w:rsidRPr="00642425">
        <w:rPr>
          <w:spacing w:val="-6"/>
        </w:rPr>
        <w:t xml:space="preserve"> </w:t>
      </w:r>
      <w:r w:rsidRPr="00642425">
        <w:rPr>
          <w:spacing w:val="-6"/>
        </w:rPr>
        <w:t xml:space="preserve">nhân dân tỉnh </w:t>
      </w:r>
      <w:r w:rsidR="00C3014B" w:rsidRPr="00642425">
        <w:rPr>
          <w:spacing w:val="-6"/>
        </w:rPr>
        <w:t xml:space="preserve">An Giang </w:t>
      </w:r>
      <w:r w:rsidR="00B41CD0" w:rsidRPr="00642425">
        <w:rPr>
          <w:spacing w:val="-6"/>
        </w:rPr>
        <w:t xml:space="preserve">kính </w:t>
      </w:r>
      <w:r w:rsidRPr="00642425">
        <w:rPr>
          <w:spacing w:val="-6"/>
        </w:rPr>
        <w:t>trình</w:t>
      </w:r>
      <w:r w:rsidRPr="00642425">
        <w:rPr>
          <w:spacing w:val="-6"/>
          <w:lang w:val="it-IT"/>
        </w:rPr>
        <w:t xml:space="preserve"> </w:t>
      </w:r>
      <w:r w:rsidR="00B41CD0" w:rsidRPr="00642425">
        <w:rPr>
          <w:spacing w:val="-6"/>
          <w:lang w:val="it-IT"/>
        </w:rPr>
        <w:t xml:space="preserve">Thường trực </w:t>
      </w:r>
      <w:r w:rsidRPr="00642425">
        <w:rPr>
          <w:spacing w:val="-6"/>
          <w:lang w:val="it-IT"/>
        </w:rPr>
        <w:t xml:space="preserve">Hội đồng nhân dân tỉnh </w:t>
      </w:r>
      <w:r w:rsidR="00B41CD0" w:rsidRPr="00642425">
        <w:rPr>
          <w:spacing w:val="-6"/>
        </w:rPr>
        <w:t xml:space="preserve">xem xét </w:t>
      </w:r>
      <w:r w:rsidRPr="00642425">
        <w:rPr>
          <w:spacing w:val="-6"/>
          <w:lang w:val="it-IT"/>
        </w:rPr>
        <w:t xml:space="preserve">thông qua dự thảo Nghị quyết như sau: </w:t>
      </w:r>
    </w:p>
    <w:p w14:paraId="5944D41E" w14:textId="77777777" w:rsidR="00137127" w:rsidRPr="00642425" w:rsidRDefault="00137127" w:rsidP="00421546">
      <w:pPr>
        <w:pStyle w:val="A-Tenphuluc"/>
        <w:snapToGrid w:val="0"/>
        <w:spacing w:line="288" w:lineRule="auto"/>
        <w:ind w:firstLine="720"/>
        <w:contextualSpacing/>
        <w:jc w:val="both"/>
        <w:rPr>
          <w:lang w:val="sv-SE"/>
        </w:rPr>
      </w:pPr>
      <w:r w:rsidRPr="00642425">
        <w:rPr>
          <w:lang w:val="sv-SE"/>
        </w:rPr>
        <w:t>I</w:t>
      </w:r>
      <w:r w:rsidRPr="00642425">
        <w:rPr>
          <w:lang w:val="vi-VN"/>
        </w:rPr>
        <w:t xml:space="preserve">. </w:t>
      </w:r>
      <w:r w:rsidRPr="00642425">
        <w:rPr>
          <w:bCs/>
        </w:rPr>
        <w:t>SỰ CẦN THIẾT BAN HÀNH VĂN BẢN</w:t>
      </w:r>
    </w:p>
    <w:p w14:paraId="17469407" w14:textId="77777777" w:rsidR="00FA7AA9" w:rsidRPr="00642425" w:rsidRDefault="00FA7AA9" w:rsidP="00421546">
      <w:pPr>
        <w:widowControl w:val="0"/>
        <w:spacing w:before="120" w:line="288" w:lineRule="auto"/>
        <w:ind w:firstLine="720"/>
        <w:contextualSpacing/>
        <w:jc w:val="both"/>
        <w:rPr>
          <w:b/>
          <w:bCs/>
          <w:noProof/>
        </w:rPr>
      </w:pPr>
      <w:r w:rsidRPr="00642425">
        <w:rPr>
          <w:b/>
          <w:bCs/>
          <w:noProof/>
        </w:rPr>
        <w:t>1. Cơ sở pháp lý</w:t>
      </w:r>
    </w:p>
    <w:p w14:paraId="09A992EF" w14:textId="77777777" w:rsidR="00FA7AA9" w:rsidRPr="00642425" w:rsidRDefault="00FA7AA9" w:rsidP="00421546">
      <w:pPr>
        <w:widowControl w:val="0"/>
        <w:spacing w:before="120" w:line="288" w:lineRule="auto"/>
        <w:ind w:firstLine="720"/>
        <w:contextualSpacing/>
        <w:jc w:val="both"/>
        <w:rPr>
          <w:noProof/>
        </w:rPr>
      </w:pPr>
      <w:r w:rsidRPr="00642425">
        <w:rPr>
          <w:noProof/>
        </w:rPr>
        <w:t>- Luật Tổ chức Chính quyền địa phương năm 2015.</w:t>
      </w:r>
    </w:p>
    <w:p w14:paraId="49768BC1" w14:textId="77777777" w:rsidR="00FA7AA9" w:rsidRPr="00642425" w:rsidRDefault="00FA7AA9" w:rsidP="00421546">
      <w:pPr>
        <w:widowControl w:val="0"/>
        <w:spacing w:before="120" w:line="288" w:lineRule="auto"/>
        <w:ind w:firstLine="720"/>
        <w:contextualSpacing/>
        <w:jc w:val="both"/>
        <w:rPr>
          <w:noProof/>
        </w:rPr>
      </w:pPr>
      <w:r w:rsidRPr="00642425">
        <w:rPr>
          <w:noProof/>
        </w:rPr>
        <w:t>- Căn cứ Điều 64 của Luật Chăn nuôi năm 2018 quy định:</w:t>
      </w:r>
    </w:p>
    <w:p w14:paraId="63DC360A" w14:textId="77777777" w:rsidR="00FA7AA9" w:rsidRPr="00642425" w:rsidRDefault="00FA7AA9" w:rsidP="00421546">
      <w:pPr>
        <w:widowControl w:val="0"/>
        <w:spacing w:before="120" w:line="288" w:lineRule="auto"/>
        <w:ind w:firstLine="720"/>
        <w:contextualSpacing/>
        <w:jc w:val="both"/>
        <w:rPr>
          <w:noProof/>
        </w:rPr>
      </w:pPr>
      <w:r w:rsidRPr="00642425">
        <w:rPr>
          <w:noProof/>
        </w:rPr>
        <w:t>“Điều 64. Quản lý nuôi chim yến</w:t>
      </w:r>
    </w:p>
    <w:p w14:paraId="1212100D" w14:textId="77777777" w:rsidR="00FA7AA9" w:rsidRPr="00642425" w:rsidRDefault="00FA7AA9" w:rsidP="00421546">
      <w:pPr>
        <w:widowControl w:val="0"/>
        <w:spacing w:before="120" w:line="288" w:lineRule="auto"/>
        <w:ind w:firstLine="720"/>
        <w:contextualSpacing/>
        <w:jc w:val="both"/>
        <w:rPr>
          <w:noProof/>
        </w:rPr>
      </w:pPr>
      <w:r w:rsidRPr="00642425">
        <w:rPr>
          <w:noProof/>
        </w:rPr>
        <w:t>1. Dẫn dụ chim yến là việc sử dụng các biện pháp kỹ thuật để thu hút chim yến về làm tổ trong nhà yến.</w:t>
      </w:r>
    </w:p>
    <w:p w14:paraId="59FE8435" w14:textId="77777777" w:rsidR="00FA7AA9" w:rsidRPr="00642425" w:rsidRDefault="00FA7AA9" w:rsidP="00421546">
      <w:pPr>
        <w:widowControl w:val="0"/>
        <w:spacing w:before="120" w:line="288" w:lineRule="auto"/>
        <w:ind w:firstLine="720"/>
        <w:contextualSpacing/>
        <w:jc w:val="both"/>
        <w:rPr>
          <w:noProof/>
        </w:rPr>
      </w:pPr>
      <w:r w:rsidRPr="00642425">
        <w:rPr>
          <w:noProof/>
        </w:rPr>
        <w:t>2. Hoạt động nuôi chim yến bao gồm dẫn dụ, ấp nở, gây nuôi chim yến và khai thác tổ yến.</w:t>
      </w:r>
    </w:p>
    <w:p w14:paraId="1422DC05" w14:textId="77777777" w:rsidR="00FA7AA9" w:rsidRPr="00642425" w:rsidRDefault="00FA7AA9" w:rsidP="00421546">
      <w:pPr>
        <w:widowControl w:val="0"/>
        <w:spacing w:before="120" w:line="288" w:lineRule="auto"/>
        <w:ind w:firstLine="720"/>
        <w:contextualSpacing/>
        <w:jc w:val="both"/>
        <w:rPr>
          <w:noProof/>
        </w:rPr>
      </w:pPr>
      <w:r w:rsidRPr="00642425">
        <w:rPr>
          <w:noProof/>
        </w:rPr>
        <w:t>3. Tổ chức, cá nhân có hoạt động nuôi chim yến trong vùng nuôi chim yến phải bảo đảm môi trường, tiếng ồn, phòng ngừa dịch bệnh và an toàn thực phẩm theo quy định của pháp luật.</w:t>
      </w:r>
    </w:p>
    <w:p w14:paraId="185F5B79" w14:textId="77777777" w:rsidR="00FA7AA9" w:rsidRPr="00642425" w:rsidRDefault="00FA7AA9" w:rsidP="00421546">
      <w:pPr>
        <w:widowControl w:val="0"/>
        <w:spacing w:before="120" w:line="288" w:lineRule="auto"/>
        <w:ind w:firstLine="720"/>
        <w:contextualSpacing/>
        <w:jc w:val="both"/>
        <w:rPr>
          <w:noProof/>
        </w:rPr>
      </w:pPr>
      <w:r w:rsidRPr="00642425">
        <w:rPr>
          <w:noProof/>
        </w:rPr>
        <w:t>4. Chính phủ quy định chi tiết Điều này.”</w:t>
      </w:r>
    </w:p>
    <w:p w14:paraId="1D44F884" w14:textId="77777777" w:rsidR="00FA7AA9" w:rsidRPr="00642425" w:rsidRDefault="00FA7AA9" w:rsidP="00421546">
      <w:pPr>
        <w:widowControl w:val="0"/>
        <w:spacing w:before="120" w:line="288" w:lineRule="auto"/>
        <w:ind w:firstLine="720"/>
        <w:contextualSpacing/>
        <w:jc w:val="both"/>
        <w:rPr>
          <w:noProof/>
        </w:rPr>
      </w:pPr>
      <w:r w:rsidRPr="00642425">
        <w:rPr>
          <w:noProof/>
        </w:rPr>
        <w:t>- Tại điểm h khoản 1 Điều 80 của Luật Chăn nuôi năm 2018 quy định:</w:t>
      </w:r>
    </w:p>
    <w:p w14:paraId="79FEA555" w14:textId="77777777" w:rsidR="00FA7AA9" w:rsidRPr="00642425" w:rsidRDefault="00FA7AA9" w:rsidP="00421546">
      <w:pPr>
        <w:widowControl w:val="0"/>
        <w:spacing w:before="120" w:line="288" w:lineRule="auto"/>
        <w:ind w:firstLine="720"/>
        <w:contextualSpacing/>
        <w:jc w:val="both"/>
        <w:rPr>
          <w:noProof/>
        </w:rPr>
      </w:pPr>
      <w:r w:rsidRPr="00642425">
        <w:rPr>
          <w:noProof/>
        </w:rPr>
        <w:t>“Điều 80. Trách nhiệm của Ủy ban nhân dân các cấp</w:t>
      </w:r>
    </w:p>
    <w:p w14:paraId="3919B5BA" w14:textId="77777777" w:rsidR="00FA7AA9" w:rsidRPr="00642425" w:rsidRDefault="00FA7AA9" w:rsidP="00421546">
      <w:pPr>
        <w:widowControl w:val="0"/>
        <w:spacing w:before="120" w:line="288" w:lineRule="auto"/>
        <w:ind w:firstLine="720"/>
        <w:contextualSpacing/>
        <w:jc w:val="both"/>
        <w:rPr>
          <w:noProof/>
        </w:rPr>
      </w:pPr>
      <w:r w:rsidRPr="00642425">
        <w:rPr>
          <w:noProof/>
        </w:rPr>
        <w:t>1. Ủy ban nhân dân cấp tỉnh, trong phạm vi nhiệm vụ, quyền hạn của mình, có trách nhiệm sau đây:</w:t>
      </w:r>
    </w:p>
    <w:p w14:paraId="2A5D6030" w14:textId="77777777" w:rsidR="00FA7AA9" w:rsidRPr="00642425" w:rsidRDefault="00FA7AA9" w:rsidP="00421546">
      <w:pPr>
        <w:widowControl w:val="0"/>
        <w:spacing w:before="120" w:line="288" w:lineRule="auto"/>
        <w:ind w:firstLine="720"/>
        <w:contextualSpacing/>
        <w:jc w:val="both"/>
        <w:rPr>
          <w:noProof/>
        </w:rPr>
      </w:pPr>
      <w:r w:rsidRPr="00642425">
        <w:rPr>
          <w:noProof/>
        </w:rPr>
        <w:t>h) Trình Hội đồng nhân dân cấp tỉnh quyết định khu vực thuộc nội thành của thành phố, thị xã, thị trấn, khu dân cư không được phép chăn nuôi, quyết định vùng nuôi chim yến và chính sách hỗ trợ khi di dời cơ sở chăn nuôi ra khỏi khu vực không được phép chăn nuôi.”</w:t>
      </w:r>
    </w:p>
    <w:p w14:paraId="5B3FCD14" w14:textId="77777777" w:rsidR="00FA7AA9" w:rsidRPr="00642425" w:rsidRDefault="00FA7AA9" w:rsidP="00421546">
      <w:pPr>
        <w:widowControl w:val="0"/>
        <w:spacing w:before="120" w:line="288" w:lineRule="auto"/>
        <w:ind w:firstLine="720"/>
        <w:contextualSpacing/>
        <w:jc w:val="both"/>
        <w:rPr>
          <w:noProof/>
        </w:rPr>
      </w:pPr>
      <w:r w:rsidRPr="00642425">
        <w:rPr>
          <w:noProof/>
        </w:rPr>
        <w:t xml:space="preserve">- Tại điểm a, b khoản 1 Điều 25 của Nghị định số 13/2020/NĐ-CP ngày 21 tháng 01 năm 2020 của Chính phủ hướng dẫn chi tiết Luật Chăn nuôi quy </w:t>
      </w:r>
      <w:r w:rsidRPr="00642425">
        <w:rPr>
          <w:noProof/>
        </w:rPr>
        <w:lastRenderedPageBreak/>
        <w:t>định:</w:t>
      </w:r>
    </w:p>
    <w:p w14:paraId="39AB6895" w14:textId="77777777" w:rsidR="00FA7AA9" w:rsidRPr="00642425" w:rsidRDefault="00FA7AA9" w:rsidP="00421546">
      <w:pPr>
        <w:widowControl w:val="0"/>
        <w:spacing w:before="120" w:line="288" w:lineRule="auto"/>
        <w:ind w:firstLine="720"/>
        <w:contextualSpacing/>
        <w:jc w:val="both"/>
        <w:rPr>
          <w:noProof/>
        </w:rPr>
      </w:pPr>
      <w:r w:rsidRPr="00642425">
        <w:rPr>
          <w:noProof/>
        </w:rPr>
        <w:t>“Điều 25. Quản lý nuôi chim yến</w:t>
      </w:r>
    </w:p>
    <w:p w14:paraId="7FD800AE" w14:textId="77777777" w:rsidR="00FA7AA9" w:rsidRPr="00642425" w:rsidRDefault="00FA7AA9" w:rsidP="00421546">
      <w:pPr>
        <w:widowControl w:val="0"/>
        <w:spacing w:before="120" w:line="288" w:lineRule="auto"/>
        <w:ind w:firstLine="720"/>
        <w:contextualSpacing/>
        <w:jc w:val="both"/>
        <w:rPr>
          <w:noProof/>
        </w:rPr>
      </w:pPr>
      <w:r w:rsidRPr="00642425">
        <w:rPr>
          <w:noProof/>
        </w:rPr>
        <w:t>1. Quy định về vùng nuôi chim yến:</w:t>
      </w:r>
    </w:p>
    <w:p w14:paraId="1C9F0A46" w14:textId="77777777" w:rsidR="00FA7AA9" w:rsidRPr="00642425" w:rsidRDefault="00FA7AA9" w:rsidP="00421546">
      <w:pPr>
        <w:widowControl w:val="0"/>
        <w:spacing w:before="120" w:line="288" w:lineRule="auto"/>
        <w:ind w:firstLine="720"/>
        <w:contextualSpacing/>
        <w:jc w:val="both"/>
        <w:rPr>
          <w:noProof/>
        </w:rPr>
      </w:pPr>
      <w:r w:rsidRPr="00642425">
        <w:rPr>
          <w:noProof/>
        </w:rPr>
        <w:t>a) Vùng nuôi chim yến do Ủy ban nhân dân cấp tỉnh trình Hội đồng nhân dân cấp tỉnh quyết định;</w:t>
      </w:r>
    </w:p>
    <w:p w14:paraId="1C59EB09" w14:textId="77777777" w:rsidR="00FA7AA9" w:rsidRPr="00642425" w:rsidRDefault="00FA7AA9" w:rsidP="00421546">
      <w:pPr>
        <w:widowControl w:val="0"/>
        <w:spacing w:before="120" w:line="288" w:lineRule="auto"/>
        <w:ind w:firstLine="720"/>
        <w:contextualSpacing/>
        <w:jc w:val="both"/>
        <w:rPr>
          <w:noProof/>
        </w:rPr>
      </w:pPr>
      <w:r w:rsidRPr="00642425">
        <w:rPr>
          <w:noProof/>
        </w:rPr>
        <w:t>b) Vùng nuôi chim yến phải bảo đảm phù hợp tập tính hoạt động của chim yến, phù hợp điều kiện kinh tế - xã hội của địa phương và không gây ảnh hưởng đến đời sống của cư dân tại khu vực nuôi chim yến.”</w:t>
      </w:r>
    </w:p>
    <w:p w14:paraId="409A764F" w14:textId="77777777" w:rsidR="00FA7AA9" w:rsidRPr="00642425" w:rsidRDefault="00FA7AA9" w:rsidP="00421546">
      <w:pPr>
        <w:widowControl w:val="0"/>
        <w:spacing w:before="120" w:line="288" w:lineRule="auto"/>
        <w:ind w:firstLine="720"/>
        <w:contextualSpacing/>
        <w:jc w:val="both"/>
        <w:rPr>
          <w:noProof/>
        </w:rPr>
      </w:pPr>
      <w:r w:rsidRPr="00642425">
        <w:rPr>
          <w:noProof/>
        </w:rPr>
        <w:t>- Báo cáo số 76/BC-HĐND ngày 03 tháng 07 năm 2023 của Hội đồng nhân dân tỉnh An Giang Kết quả giám sát trước kỳ họp giữa năm 2023 của Ban Kinh tế - ngân sách Hội đồng nhân dân tỉnh:</w:t>
      </w:r>
    </w:p>
    <w:p w14:paraId="00B99DD4" w14:textId="77777777" w:rsidR="00FA7AA9" w:rsidRPr="00642425" w:rsidRDefault="00FA7AA9" w:rsidP="00421546">
      <w:pPr>
        <w:widowControl w:val="0"/>
        <w:spacing w:before="120" w:line="288" w:lineRule="auto"/>
        <w:ind w:firstLine="720"/>
        <w:contextualSpacing/>
        <w:jc w:val="both"/>
        <w:rPr>
          <w:noProof/>
        </w:rPr>
      </w:pPr>
      <w:r w:rsidRPr="00642425">
        <w:rPr>
          <w:noProof/>
        </w:rPr>
        <w:t>“Rà soát quy định của Luật Chăn nuôi và các văn bản pháp luật khác có liên quan, tham mưu UBND tỉnh trình HĐND tỉnh điều chỉnh Nghị quyết số 19/2021/NQ-HĐND đúng quy định”</w:t>
      </w:r>
    </w:p>
    <w:p w14:paraId="6BE87B6B" w14:textId="77777777" w:rsidR="00FA7AA9" w:rsidRPr="00642425" w:rsidRDefault="00FA7AA9" w:rsidP="00421546">
      <w:pPr>
        <w:widowControl w:val="0"/>
        <w:spacing w:before="120" w:line="288" w:lineRule="auto"/>
        <w:ind w:firstLine="720"/>
        <w:contextualSpacing/>
        <w:jc w:val="both"/>
        <w:rPr>
          <w:b/>
          <w:bCs/>
          <w:noProof/>
        </w:rPr>
      </w:pPr>
      <w:r w:rsidRPr="00642425">
        <w:rPr>
          <w:b/>
          <w:bCs/>
          <w:noProof/>
        </w:rPr>
        <w:t>2. Cơ sở thực tiễn</w:t>
      </w:r>
    </w:p>
    <w:p w14:paraId="50D3BAEC" w14:textId="77777777" w:rsidR="00FA7AA9" w:rsidRPr="00642425" w:rsidRDefault="00FA7AA9" w:rsidP="00421546">
      <w:pPr>
        <w:widowControl w:val="0"/>
        <w:spacing w:before="120" w:line="288" w:lineRule="auto"/>
        <w:ind w:firstLine="720"/>
        <w:contextualSpacing/>
        <w:jc w:val="both"/>
        <w:rPr>
          <w:noProof/>
        </w:rPr>
      </w:pPr>
      <w:r w:rsidRPr="00642425">
        <w:rPr>
          <w:noProof/>
        </w:rPr>
        <w:t xml:space="preserve">- Ủy ban nhân dân tỉnh đã trình Hội đồng nhân dân thông qua và ban hành Nghị quyết số 19/2021/NQ-HĐND ngày 08 tháng 12 năm 2021 quy định vùng nuôi chim yến trên địa bàn tỉnh An Giang; sau thời gian triển khai thực hiện, Nghị quyết số 19/2021/NQ-HĐND đã thực sự đi vào đời sống, góp phần nâng cao nhận thức của các tổ chức, cá nhân tham gia hoạt động nuôi chim yến trên địa bàn tỉnh, thúc đẩy phát triển hoạt động chăn nuôi nói riêng và nền kinh tế của tỉnh nói chung. Bên cạnh những kết quả đã đạt được, Nghị quyết số 19/2021/NQ-HĐND còn các hạn chế như sau: </w:t>
      </w:r>
    </w:p>
    <w:p w14:paraId="65B6C946" w14:textId="77777777" w:rsidR="00FA7AA9" w:rsidRPr="00642425" w:rsidRDefault="00FA7AA9" w:rsidP="00421546">
      <w:pPr>
        <w:widowControl w:val="0"/>
        <w:spacing w:before="120" w:line="288" w:lineRule="auto"/>
        <w:ind w:firstLine="720"/>
        <w:contextualSpacing/>
        <w:jc w:val="both"/>
        <w:rPr>
          <w:noProof/>
        </w:rPr>
      </w:pPr>
      <w:r w:rsidRPr="00642425">
        <w:rPr>
          <w:noProof/>
        </w:rPr>
        <w:t xml:space="preserve">+ Tại khoản 3 Điều 1 của Nghị quyết số 19/2021/NQ-HĐND đã quy định rất chi tiết khu vực không được nuôi chim yến trên địa bàn tỉnh, việc này rất thuận tiện trong quá trình triển khai thực hiện, tuy nhiên các khu vực hành chính của tỉnh An Giang đã được Quốc hội ban hành các Nghị quyết nâng cấp lên đô thị, như: Nghị quyết số 1107/NQ-UBTVQH14 ngày 09 tháng 12 năm 2020 của Ủy ban Thường vụ Quốc hội về việc thành lập thị trấn Vĩnh Thạnh Trung thuộc huyện Châu Phú, thị trấn Cô Tô thuộc huyện Tri Tôn và thị trấn Vĩnh Bình thuộc huyện Châu Thành, tỉnh An Giang; Nghị quyết số 721/NQ-UBTVQH15 ngày 13 tháng 02 năm 2023 của Ủy ban Thường vụ Quốc hội về việc thành lập thị xã Tịnh Biên, các phường thuộc thị xã Tịnh Biên, thị trấn Đa Phước thuộc huyện An Phú và thị trấn Hội An thuộc huyện Chợ Mới, tỉnh An Giang, đồng thời theo Kế hoạch số 500/KH-UBND ngày 20 tháng 05 năm 2024 của UBND tỉnh thực hiện sắp xếp đơn vị hành chính cấp huyện, cấp xã năm 2024, theo đó </w:t>
      </w:r>
      <w:r w:rsidRPr="00642425">
        <w:rPr>
          <w:noProof/>
        </w:rPr>
        <w:lastRenderedPageBreak/>
        <w:t>dự kiến sáp nhập 2 phường Mỹ Xuyên và Đông Xuyên của TP. Long Xuyên và thống nhất tên gọi là phường Mỹ Xuyên thuộc TP. Long Xuyên. Do đó nội dung quy định tại khoản 3 Điều 1 của Nghị quyết số 19/2021/NQ-HĐND phát sinh bất cập khi địa giới hành chính của các địa phương có thay đổi.</w:t>
      </w:r>
    </w:p>
    <w:p w14:paraId="76ED7A77" w14:textId="77777777" w:rsidR="00FA7AA9" w:rsidRPr="00642425" w:rsidRDefault="00FA7AA9" w:rsidP="00421546">
      <w:pPr>
        <w:widowControl w:val="0"/>
        <w:spacing w:before="120" w:line="288" w:lineRule="auto"/>
        <w:ind w:firstLine="720"/>
        <w:contextualSpacing/>
        <w:jc w:val="both"/>
        <w:rPr>
          <w:noProof/>
        </w:rPr>
      </w:pPr>
      <w:r w:rsidRPr="00642425">
        <w:rPr>
          <w:noProof/>
        </w:rPr>
        <w:t>+ Tại khoản 5 Điều 1 của Nghị quyết số 19/2021/NQ-HĐND đã quy định: “5. Các cơ sở nuôi chim yến đã hoạt động trước ngày Nghị quyết này có hiệu lực thi hành nhưng không đáp ứng quy định tại khoản 3 Điều này được giữ nguyên hiện trạng; không được cơi nới, mở rộng, sử dụng loa phóng phát âm thanh và ngừng hoạt động từ ngày 01 tháng 01 năm 2025. Giao Ủy ban nhân dân tỉnh xây dựng Đề án sắp xếp cho phù hợp.”. Tuy nhiên, theo ý kiến của Cục Chăn nuôi thuộc Bộ Nông nghiệp và Phát triển nông thôn tại Công văn số 347/CN-GVN ngày 16 tháng 05 năm 2023 về việc thực hiện quản lý nhà nuôi chim yến và Công văn số 474/CN-GVN ngày 17 tháng 05 năm 2024 về việc hướng dẫn kỹ thuật cơ bản về nuôi chim yến; theo đó Cục Chăn nuôi đã khẳng định hoạt động nuôi chim yến có tính chất sinh học đặc thù, phụ thuộc nhiều vào môi trường sống tự nhiên của loài chim yến, con người khó có thể tác động cơ học để di chuyển chim yến như những loại vật nuôi thông thường. Trên cơ sở đó, Điều 64 của Luật Chăn nuôi năm 2018 đã giao Chính phủ quy định chi tiết về công tác quản lý nuôi chim yến. Do vậy, nhà yến không phải tuân theo quy định tại khoản 2 Điều 83 của Luật Chăn nuôi năm 2018 mà được phép tuân theo quy định tại điểm a khoản 2 Điều 25 của Nghị định số 13/2020/NĐ-CP ngày 21 tháng 01 năm 2020 hướng dẫn chi tiết Luật Chăn nuôi “a) Nhà yến,... Trường hợp nhà yến đã hoạt động trước ngày Nghị định này có hiệu lực thi hành nhưng không đáp ứng quy định tại điểm a khoản 1 Điều này thì phải giữ nguyên trạng, không được cơi nới;”.</w:t>
      </w:r>
    </w:p>
    <w:p w14:paraId="736485C9" w14:textId="4E2A4523" w:rsidR="00352818" w:rsidRPr="00642425" w:rsidRDefault="00352818" w:rsidP="00421546">
      <w:pPr>
        <w:widowControl w:val="0"/>
        <w:spacing w:before="120" w:line="288" w:lineRule="auto"/>
        <w:ind w:firstLine="720"/>
        <w:contextualSpacing/>
        <w:jc w:val="both"/>
      </w:pPr>
      <w:r w:rsidRPr="00642425">
        <w:t>Từ các lý do trên, Hội đồng nhân dân tỉnh ban hành Nghị quyết quy định vùng nuôi chim yến trên địa bàn</w:t>
      </w:r>
      <w:r w:rsidR="00C3014B" w:rsidRPr="00642425">
        <w:t xml:space="preserve"> </w:t>
      </w:r>
      <w:r w:rsidRPr="00642425">
        <w:t>tỉnh An Giang là rất cần thiết.</w:t>
      </w:r>
    </w:p>
    <w:p w14:paraId="726D6B0D" w14:textId="700E342C" w:rsidR="00137127" w:rsidRPr="00642425" w:rsidRDefault="00137127" w:rsidP="00421546">
      <w:pPr>
        <w:pStyle w:val="A-Tenphuluc"/>
        <w:snapToGrid w:val="0"/>
        <w:spacing w:line="288" w:lineRule="auto"/>
        <w:ind w:firstLine="720"/>
        <w:contextualSpacing/>
        <w:jc w:val="both"/>
        <w:rPr>
          <w:lang w:val="sv-SE"/>
        </w:rPr>
      </w:pPr>
      <w:r w:rsidRPr="00642425">
        <w:rPr>
          <w:lang w:val="sv-SE"/>
        </w:rPr>
        <w:t xml:space="preserve">II. </w:t>
      </w:r>
      <w:r w:rsidRPr="00642425">
        <w:rPr>
          <w:bCs/>
        </w:rPr>
        <w:t>MỤC ĐÍCH</w:t>
      </w:r>
      <w:r w:rsidR="00A07380" w:rsidRPr="00642425">
        <w:rPr>
          <w:bCs/>
        </w:rPr>
        <w:t xml:space="preserve"> BAN HÀNH</w:t>
      </w:r>
      <w:r w:rsidRPr="00642425">
        <w:rPr>
          <w:bCs/>
        </w:rPr>
        <w:t>, QUAN ĐIỂM XÂY DỰNG DỰ THẢO VĂN BẢN</w:t>
      </w:r>
    </w:p>
    <w:p w14:paraId="6AB0B573" w14:textId="2862913E" w:rsidR="00137127" w:rsidRPr="00642425" w:rsidRDefault="00137127" w:rsidP="00421546">
      <w:pPr>
        <w:pStyle w:val="A-Tenphuluc"/>
        <w:snapToGrid w:val="0"/>
        <w:spacing w:line="288" w:lineRule="auto"/>
        <w:ind w:firstLine="720"/>
        <w:contextualSpacing/>
        <w:jc w:val="both"/>
        <w:rPr>
          <w:b w:val="0"/>
        </w:rPr>
      </w:pPr>
      <w:r w:rsidRPr="00642425">
        <w:rPr>
          <w:b w:val="0"/>
          <w:lang w:val="sv-SE"/>
        </w:rPr>
        <w:t xml:space="preserve">Đáp ứng </w:t>
      </w:r>
      <w:r w:rsidR="005C2BAB" w:rsidRPr="00642425">
        <w:rPr>
          <w:b w:val="0"/>
        </w:rPr>
        <w:t>theo quy định của văn bản cấp trên đã được Trung ương ban hành có hiệu lực,</w:t>
      </w:r>
      <w:r w:rsidR="005C2BAB" w:rsidRPr="00642425">
        <w:rPr>
          <w:b w:val="0"/>
          <w:lang w:val="sv-SE"/>
        </w:rPr>
        <w:t xml:space="preserve"> đồng thời</w:t>
      </w:r>
      <w:r w:rsidR="005C2BAB" w:rsidRPr="00642425">
        <w:rPr>
          <w:b w:val="0"/>
        </w:rPr>
        <w:t xml:space="preserve"> phù hợp với</w:t>
      </w:r>
      <w:r w:rsidR="005C2BAB" w:rsidRPr="00642425">
        <w:rPr>
          <w:b w:val="0"/>
          <w:lang w:val="sv-SE"/>
        </w:rPr>
        <w:t xml:space="preserve"> </w:t>
      </w:r>
      <w:r w:rsidR="00C3014B" w:rsidRPr="00642425">
        <w:rPr>
          <w:b w:val="0"/>
          <w:lang w:val="sv-SE"/>
        </w:rPr>
        <w:t>điều kiện thực tế</w:t>
      </w:r>
      <w:r w:rsidRPr="00642425">
        <w:rPr>
          <w:b w:val="0"/>
          <w:lang w:val="sv-SE"/>
        </w:rPr>
        <w:t xml:space="preserve"> của đị</w:t>
      </w:r>
      <w:r w:rsidR="005C2BAB" w:rsidRPr="00642425">
        <w:rPr>
          <w:b w:val="0"/>
          <w:lang w:val="sv-SE"/>
        </w:rPr>
        <w:t>a phương</w:t>
      </w:r>
      <w:r w:rsidR="00C3014B" w:rsidRPr="00642425">
        <w:rPr>
          <w:b w:val="0"/>
        </w:rPr>
        <w:t>.</w:t>
      </w:r>
    </w:p>
    <w:p w14:paraId="686AC885" w14:textId="2E62835F" w:rsidR="00FA7AA9" w:rsidRPr="00642425" w:rsidRDefault="00FA7AA9" w:rsidP="00421546">
      <w:pPr>
        <w:pStyle w:val="A-Tenphuluc"/>
        <w:snapToGrid w:val="0"/>
        <w:spacing w:line="288" w:lineRule="auto"/>
        <w:ind w:firstLine="720"/>
        <w:contextualSpacing/>
        <w:jc w:val="both"/>
        <w:rPr>
          <w:b w:val="0"/>
        </w:rPr>
      </w:pPr>
      <w:r w:rsidRPr="00642425">
        <w:rPr>
          <w:b w:val="0"/>
        </w:rPr>
        <w:t>Nghị quyết này thay thế Nghị quyết số 19/2021/NQ-HĐND ngày 08 tháng 12 năm 2021 của Hội đồng nhân dân tỉnh quy định vùng nuôi chim yến trên địa bàn tỉnh An Giang.</w:t>
      </w:r>
    </w:p>
    <w:p w14:paraId="182DF3FE" w14:textId="107F4963" w:rsidR="00137127" w:rsidRPr="00642425" w:rsidRDefault="00137127" w:rsidP="00421546">
      <w:pPr>
        <w:pStyle w:val="A-Tenphuluc"/>
        <w:snapToGrid w:val="0"/>
        <w:spacing w:line="288" w:lineRule="auto"/>
        <w:ind w:firstLine="720"/>
        <w:contextualSpacing/>
        <w:jc w:val="both"/>
        <w:rPr>
          <w:bCs/>
        </w:rPr>
      </w:pPr>
      <w:r w:rsidRPr="00642425">
        <w:rPr>
          <w:bCs/>
        </w:rPr>
        <w:t xml:space="preserve">III. </w:t>
      </w:r>
      <w:r w:rsidR="00A07380" w:rsidRPr="00642425">
        <w:rPr>
          <w:bCs/>
        </w:rPr>
        <w:t>PHẠM VI ĐIỀU CHỈNH, ĐỐI TƯỢNG ÁP DỤNG CỦA DỰ THẢO VĂN BẢN</w:t>
      </w:r>
    </w:p>
    <w:p w14:paraId="7E2F0EE3" w14:textId="46F20DF6" w:rsidR="00A07380" w:rsidRPr="00642425" w:rsidRDefault="00A07380" w:rsidP="00421546">
      <w:pPr>
        <w:pStyle w:val="A-Tenphuluc"/>
        <w:snapToGrid w:val="0"/>
        <w:spacing w:line="288" w:lineRule="auto"/>
        <w:ind w:firstLine="720"/>
        <w:contextualSpacing/>
        <w:jc w:val="both"/>
        <w:rPr>
          <w:bCs/>
        </w:rPr>
      </w:pPr>
      <w:r w:rsidRPr="00642425">
        <w:rPr>
          <w:bCs/>
        </w:rPr>
        <w:lastRenderedPageBreak/>
        <w:t>1. Phạm vi điều chỉnh</w:t>
      </w:r>
    </w:p>
    <w:p w14:paraId="160DEBC4" w14:textId="77777777" w:rsidR="00A07380" w:rsidRPr="00642425" w:rsidRDefault="00A07380" w:rsidP="00A07380">
      <w:pPr>
        <w:pStyle w:val="A-Tenphuluc"/>
        <w:snapToGrid w:val="0"/>
        <w:spacing w:line="288" w:lineRule="auto"/>
        <w:ind w:firstLine="720"/>
        <w:contextualSpacing/>
        <w:jc w:val="both"/>
        <w:rPr>
          <w:b w:val="0"/>
        </w:rPr>
      </w:pPr>
      <w:r w:rsidRPr="00642425">
        <w:rPr>
          <w:b w:val="0"/>
        </w:rPr>
        <w:t>Quy định vùng nuôi chim yến trên địa bàn tỉnh An Giang.</w:t>
      </w:r>
    </w:p>
    <w:p w14:paraId="4F0E5ED2" w14:textId="254B6917" w:rsidR="00A07380" w:rsidRPr="00642425" w:rsidRDefault="00A07380" w:rsidP="00A07380">
      <w:pPr>
        <w:pStyle w:val="A-Tenphuluc"/>
        <w:snapToGrid w:val="0"/>
        <w:spacing w:line="288" w:lineRule="auto"/>
        <w:ind w:firstLine="720"/>
        <w:contextualSpacing/>
        <w:jc w:val="both"/>
        <w:rPr>
          <w:b w:val="0"/>
        </w:rPr>
      </w:pPr>
      <w:r w:rsidRPr="00642425">
        <w:rPr>
          <w:b w:val="0"/>
        </w:rPr>
        <w:t>Nghị  quyết  này  thay  thế  Nghị  quyết  số  19/2021/NQ-HĐND  ngày  08 tháng 12 năm 2021 của Hội đồng nhân dân tỉnh quy định vùng nuôi chim yến trên địa bàn tỉnh An Giang.</w:t>
      </w:r>
    </w:p>
    <w:p w14:paraId="61BCD0DA" w14:textId="05454450" w:rsidR="00A07380" w:rsidRPr="00642425" w:rsidRDefault="00A07380" w:rsidP="00421546">
      <w:pPr>
        <w:pStyle w:val="A-Tenphuluc"/>
        <w:snapToGrid w:val="0"/>
        <w:spacing w:line="288" w:lineRule="auto"/>
        <w:ind w:firstLine="720"/>
        <w:contextualSpacing/>
        <w:jc w:val="both"/>
        <w:rPr>
          <w:bCs/>
        </w:rPr>
      </w:pPr>
      <w:r w:rsidRPr="00642425">
        <w:rPr>
          <w:bCs/>
        </w:rPr>
        <w:t>2. Đối tượng áp dụng</w:t>
      </w:r>
    </w:p>
    <w:p w14:paraId="782482E0" w14:textId="57DDE0EE" w:rsidR="00A07380" w:rsidRPr="00642425" w:rsidRDefault="00A07380" w:rsidP="00A07380">
      <w:pPr>
        <w:pStyle w:val="A-Tenphuluc"/>
        <w:snapToGrid w:val="0"/>
        <w:spacing w:line="288" w:lineRule="auto"/>
        <w:ind w:firstLine="720"/>
        <w:contextualSpacing/>
        <w:jc w:val="both"/>
        <w:rPr>
          <w:b w:val="0"/>
        </w:rPr>
      </w:pPr>
      <w:r w:rsidRPr="00642425">
        <w:rPr>
          <w:b w:val="0"/>
        </w:rPr>
        <w:t>Nghị quyết này áp dụng đối với tổ chức và cá nhân có liên quan đến hoạt động nuôi chim yến trên địa bàn tỉnh An Giang.</w:t>
      </w:r>
    </w:p>
    <w:p w14:paraId="283E00DC" w14:textId="6E4B1DEE" w:rsidR="00A07380" w:rsidRPr="00642425" w:rsidRDefault="00A07380" w:rsidP="00421546">
      <w:pPr>
        <w:pStyle w:val="A-Tenphuluc"/>
        <w:snapToGrid w:val="0"/>
        <w:spacing w:line="288" w:lineRule="auto"/>
        <w:ind w:firstLine="720"/>
        <w:contextualSpacing/>
        <w:jc w:val="both"/>
        <w:rPr>
          <w:bCs/>
        </w:rPr>
      </w:pPr>
      <w:r w:rsidRPr="00642425">
        <w:rPr>
          <w:bCs/>
        </w:rPr>
        <w:t>IV. QUÁ TRÌNH XÂY DỰNG DỰ THẢO VĂN BẢN</w:t>
      </w:r>
    </w:p>
    <w:p w14:paraId="35F60A60" w14:textId="72273A6E" w:rsidR="00D27029" w:rsidRPr="00642425" w:rsidRDefault="00A205D6" w:rsidP="00421546">
      <w:pPr>
        <w:pStyle w:val="A-Tenphuluc"/>
        <w:snapToGrid w:val="0"/>
        <w:spacing w:line="288" w:lineRule="auto"/>
        <w:ind w:firstLine="720"/>
        <w:contextualSpacing/>
        <w:jc w:val="both"/>
        <w:rPr>
          <w:b w:val="0"/>
        </w:rPr>
      </w:pPr>
      <w:r w:rsidRPr="00642425">
        <w:rPr>
          <w:b w:val="0"/>
        </w:rPr>
        <w:t>Thực hiện Công văn số</w:t>
      </w:r>
      <w:r w:rsidR="00421546" w:rsidRPr="00642425">
        <w:rPr>
          <w:b w:val="0"/>
        </w:rPr>
        <w:t xml:space="preserve"> </w:t>
      </w:r>
      <w:r w:rsidR="00D47E68" w:rsidRPr="00642425">
        <w:rPr>
          <w:b w:val="0"/>
        </w:rPr>
        <w:t xml:space="preserve">…. </w:t>
      </w:r>
      <w:r w:rsidRPr="00642425">
        <w:rPr>
          <w:b w:val="0"/>
        </w:rPr>
        <w:t xml:space="preserve">của Hội đồng nhân dân tỉnh An Giang; Công văn số </w:t>
      </w:r>
      <w:r w:rsidR="00D47E68" w:rsidRPr="00642425">
        <w:rPr>
          <w:b w:val="0"/>
        </w:rPr>
        <w:t>……</w:t>
      </w:r>
      <w:r w:rsidRPr="00642425">
        <w:rPr>
          <w:b w:val="0"/>
        </w:rPr>
        <w:t xml:space="preserve"> của Ủy ban nhân dân tỉnh An Giang, </w:t>
      </w:r>
      <w:r w:rsidR="00137127" w:rsidRPr="00642425">
        <w:rPr>
          <w:b w:val="0"/>
        </w:rPr>
        <w:t xml:space="preserve">Sở Nông nghiệp và Phát triển nông thôn dự thảo nội dung Nghị quyết </w:t>
      </w:r>
      <w:r w:rsidRPr="00642425">
        <w:rPr>
          <w:b w:val="0"/>
        </w:rPr>
        <w:t>quy định vùng nuôi chim yến trên địa bàn tỉnh An Giang</w:t>
      </w:r>
      <w:r w:rsidR="00D27029" w:rsidRPr="00642425">
        <w:rPr>
          <w:b w:val="0"/>
        </w:rPr>
        <w:t>.</w:t>
      </w:r>
    </w:p>
    <w:p w14:paraId="3AF8DA12" w14:textId="77777777" w:rsidR="00A205D6" w:rsidRPr="00642425" w:rsidRDefault="00D27029" w:rsidP="00421546">
      <w:pPr>
        <w:pStyle w:val="A-Tenphuluc"/>
        <w:snapToGrid w:val="0"/>
        <w:spacing w:line="288" w:lineRule="auto"/>
        <w:ind w:firstLine="720"/>
        <w:contextualSpacing/>
        <w:jc w:val="both"/>
        <w:rPr>
          <w:b w:val="0"/>
        </w:rPr>
      </w:pPr>
      <w:r w:rsidRPr="00642425">
        <w:rPr>
          <w:b w:val="0"/>
        </w:rPr>
        <w:t>Dự thảo Nghị quyết đã được xây dựng theo các đề xuất, góp ý, điều chỉnh từ các Sở, ngành và UBND các huyện, thị xã, thành phố theo các văn bản</w:t>
      </w:r>
      <w:r w:rsidR="00E46C5D" w:rsidRPr="00642425">
        <w:rPr>
          <w:b w:val="0"/>
        </w:rPr>
        <w:t>:</w:t>
      </w:r>
    </w:p>
    <w:p w14:paraId="77D2AC2B" w14:textId="7B793CD7" w:rsidR="00E46C5D" w:rsidRPr="00642425" w:rsidRDefault="00E46C5D" w:rsidP="00421546">
      <w:pPr>
        <w:pStyle w:val="A-Tenphuluc"/>
        <w:snapToGrid w:val="0"/>
        <w:spacing w:line="288" w:lineRule="auto"/>
        <w:ind w:firstLine="720"/>
        <w:contextualSpacing/>
        <w:jc w:val="both"/>
        <w:rPr>
          <w:b w:val="0"/>
        </w:rPr>
      </w:pPr>
      <w:r w:rsidRPr="00642425">
        <w:rPr>
          <w:b w:val="0"/>
        </w:rPr>
        <w:t xml:space="preserve">Công văn số </w:t>
      </w:r>
      <w:r w:rsidR="00421546" w:rsidRPr="00642425">
        <w:rPr>
          <w:b w:val="0"/>
        </w:rPr>
        <w:t>1909/SNNPTNT-CCCNTY</w:t>
      </w:r>
      <w:r w:rsidRPr="00642425">
        <w:rPr>
          <w:b w:val="0"/>
        </w:rPr>
        <w:t xml:space="preserve"> ngày </w:t>
      </w:r>
      <w:r w:rsidR="00421546" w:rsidRPr="00642425">
        <w:rPr>
          <w:b w:val="0"/>
        </w:rPr>
        <w:t>09/08/2024</w:t>
      </w:r>
      <w:r w:rsidRPr="00642425">
        <w:rPr>
          <w:b w:val="0"/>
        </w:rPr>
        <w:t xml:space="preserve"> của Sở Nông nghiệp và Phát triển nông thôn về việc </w:t>
      </w:r>
      <w:r w:rsidR="00421546" w:rsidRPr="00642425">
        <w:rPr>
          <w:b w:val="0"/>
        </w:rPr>
        <w:t>góp ý dự thảo Nghị quyết quy định vùng nuôi chim yến trên địa bàn tỉnh An Giang</w:t>
      </w:r>
      <w:r w:rsidR="00552EEC" w:rsidRPr="00642425">
        <w:rPr>
          <w:b w:val="0"/>
        </w:rPr>
        <w:t>; nhắc lại tại Công văn số 2022/SNNPTNT-CCCNTY ngày 21/08/2024;</w:t>
      </w:r>
    </w:p>
    <w:p w14:paraId="7FFE3EE0" w14:textId="1A3EEC3D" w:rsidR="00421546" w:rsidRPr="00642425" w:rsidRDefault="00421546" w:rsidP="00421546">
      <w:pPr>
        <w:pStyle w:val="A-Tenphuluc"/>
        <w:snapToGrid w:val="0"/>
        <w:spacing w:line="288" w:lineRule="auto"/>
        <w:ind w:firstLine="720"/>
        <w:contextualSpacing/>
        <w:jc w:val="both"/>
        <w:rPr>
          <w:b w:val="0"/>
        </w:rPr>
      </w:pPr>
      <w:r w:rsidRPr="00642425">
        <w:rPr>
          <w:b w:val="0"/>
        </w:rPr>
        <w:t>Công văn số 1910/SNNPTNT-CCCNTY ngày 09/08/2024 của Sở Nông nghiệp và Phát triển nông thôn về việc đăng dự thảo Nghị quyết quy định vùng nuôi chim yến trên địa bàn tỉnh An Giang trên cổng thông tin điện tử tỉnh;</w:t>
      </w:r>
    </w:p>
    <w:p w14:paraId="606E3EBE" w14:textId="373B9978" w:rsidR="00630FE7" w:rsidRPr="00642425" w:rsidRDefault="00630FE7" w:rsidP="00421546">
      <w:pPr>
        <w:pStyle w:val="A-Tenphuluc"/>
        <w:snapToGrid w:val="0"/>
        <w:spacing w:line="288" w:lineRule="auto"/>
        <w:ind w:firstLine="720"/>
        <w:contextualSpacing/>
        <w:jc w:val="both"/>
        <w:rPr>
          <w:b w:val="0"/>
        </w:rPr>
      </w:pPr>
      <w:r w:rsidRPr="00642425">
        <w:rPr>
          <w:b w:val="0"/>
        </w:rPr>
        <w:t xml:space="preserve">Cuộc họp ngày </w:t>
      </w:r>
      <w:r w:rsidR="00421546" w:rsidRPr="00642425">
        <w:rPr>
          <w:b w:val="0"/>
        </w:rPr>
        <w:t>……..</w:t>
      </w:r>
      <w:r w:rsidR="006D2A51" w:rsidRPr="00642425">
        <w:rPr>
          <w:b w:val="0"/>
        </w:rPr>
        <w:t xml:space="preserve"> giữa Sở Nông nghiệp và Phát triển nông thôn với các Sở:</w:t>
      </w:r>
      <w:r w:rsidR="00421546" w:rsidRPr="00642425">
        <w:rPr>
          <w:b w:val="0"/>
        </w:rPr>
        <w:t>…………….</w:t>
      </w:r>
      <w:r w:rsidR="00DD1FB8" w:rsidRPr="00642425">
        <w:rPr>
          <w:b w:val="0"/>
        </w:rPr>
        <w:t>;</w:t>
      </w:r>
    </w:p>
    <w:p w14:paraId="78FED8F4" w14:textId="141E0BC8" w:rsidR="00137127" w:rsidRPr="00642425" w:rsidRDefault="00137127" w:rsidP="00421546">
      <w:pPr>
        <w:pStyle w:val="A-Tenphuluc"/>
        <w:snapToGrid w:val="0"/>
        <w:spacing w:line="288" w:lineRule="auto"/>
        <w:ind w:firstLine="720"/>
        <w:contextualSpacing/>
        <w:jc w:val="both"/>
        <w:rPr>
          <w:b w:val="0"/>
          <w:bCs/>
        </w:rPr>
      </w:pPr>
      <w:r w:rsidRPr="00642425">
        <w:rPr>
          <w:b w:val="0"/>
          <w:lang w:val="sv-SE"/>
        </w:rPr>
        <w:t xml:space="preserve">Dự </w:t>
      </w:r>
      <w:r w:rsidRPr="00642425">
        <w:rPr>
          <w:b w:val="0"/>
          <w:bCs/>
        </w:rPr>
        <w:t xml:space="preserve">thảo đã được Sở Tư pháp </w:t>
      </w:r>
      <w:r w:rsidR="00D27029" w:rsidRPr="00642425">
        <w:rPr>
          <w:b w:val="0"/>
          <w:bCs/>
        </w:rPr>
        <w:t xml:space="preserve">thẩm định </w:t>
      </w:r>
      <w:r w:rsidRPr="00642425">
        <w:rPr>
          <w:b w:val="0"/>
          <w:bCs/>
        </w:rPr>
        <w:t xml:space="preserve">tại Báo cáo số </w:t>
      </w:r>
      <w:r w:rsidR="00D27029" w:rsidRPr="00642425">
        <w:rPr>
          <w:b w:val="0"/>
          <w:bCs/>
        </w:rPr>
        <w:t>…</w:t>
      </w:r>
      <w:r w:rsidRPr="00642425">
        <w:rPr>
          <w:b w:val="0"/>
          <w:bCs/>
        </w:rPr>
        <w:t>/BC-STP ngày /</w:t>
      </w:r>
      <w:r w:rsidR="00D320B8" w:rsidRPr="00642425">
        <w:rPr>
          <w:b w:val="0"/>
          <w:bCs/>
        </w:rPr>
        <w:t xml:space="preserve"> </w:t>
      </w:r>
      <w:r w:rsidRPr="00642425">
        <w:rPr>
          <w:b w:val="0"/>
          <w:bCs/>
        </w:rPr>
        <w:t>/202</w:t>
      </w:r>
      <w:r w:rsidR="00D27029" w:rsidRPr="00642425">
        <w:rPr>
          <w:b w:val="0"/>
          <w:bCs/>
        </w:rPr>
        <w:t>4</w:t>
      </w:r>
      <w:r w:rsidR="00D47E68" w:rsidRPr="00642425">
        <w:rPr>
          <w:b w:val="0"/>
          <w:bCs/>
        </w:rPr>
        <w:t>…..</w:t>
      </w:r>
      <w:r w:rsidRPr="00642425">
        <w:rPr>
          <w:b w:val="0"/>
          <w:bCs/>
        </w:rPr>
        <w:t>.</w:t>
      </w:r>
    </w:p>
    <w:p w14:paraId="226685E7" w14:textId="52C82A85" w:rsidR="00137127" w:rsidRPr="00642425" w:rsidRDefault="00137127" w:rsidP="00421546">
      <w:pPr>
        <w:pStyle w:val="A-Tenphuluc"/>
        <w:snapToGrid w:val="0"/>
        <w:spacing w:line="288" w:lineRule="auto"/>
        <w:ind w:firstLine="720"/>
        <w:contextualSpacing/>
        <w:jc w:val="both"/>
      </w:pPr>
      <w:r w:rsidRPr="00642425">
        <w:t>V. BỐ CỤC VÀ NỘI DUNG CƠ BẢN CỦA DỰ THẢO VĂN BẢN</w:t>
      </w:r>
    </w:p>
    <w:p w14:paraId="522BA3F7" w14:textId="77777777" w:rsidR="00137127" w:rsidRPr="00642425" w:rsidRDefault="00137127" w:rsidP="00421546">
      <w:pPr>
        <w:pStyle w:val="A-Tenphuluc"/>
        <w:snapToGrid w:val="0"/>
        <w:spacing w:line="288" w:lineRule="auto"/>
        <w:ind w:firstLine="720"/>
        <w:contextualSpacing/>
        <w:jc w:val="both"/>
      </w:pPr>
      <w:r w:rsidRPr="00642425">
        <w:t>1. Bố cụ</w:t>
      </w:r>
      <w:r w:rsidR="001C63E3" w:rsidRPr="00642425">
        <w:t>c</w:t>
      </w:r>
    </w:p>
    <w:p w14:paraId="6F3E2BA5" w14:textId="30FACD65" w:rsidR="00137127" w:rsidRPr="00642425" w:rsidRDefault="00137127" w:rsidP="00421546">
      <w:pPr>
        <w:pStyle w:val="A-Tenphuluc"/>
        <w:snapToGrid w:val="0"/>
        <w:spacing w:line="288" w:lineRule="auto"/>
        <w:ind w:firstLine="720"/>
        <w:contextualSpacing/>
        <w:jc w:val="both"/>
        <w:rPr>
          <w:b w:val="0"/>
          <w:bCs/>
        </w:rPr>
      </w:pPr>
      <w:r w:rsidRPr="00642425">
        <w:rPr>
          <w:b w:val="0"/>
          <w:bCs/>
        </w:rPr>
        <w:t>Dự thảo Nghị quyết, gồm có 0</w:t>
      </w:r>
      <w:r w:rsidR="005B7A32" w:rsidRPr="00642425">
        <w:rPr>
          <w:b w:val="0"/>
          <w:bCs/>
        </w:rPr>
        <w:t>5</w:t>
      </w:r>
      <w:r w:rsidRPr="00642425">
        <w:rPr>
          <w:b w:val="0"/>
          <w:bCs/>
        </w:rPr>
        <w:t xml:space="preserve"> Điều, cụ thể:</w:t>
      </w:r>
    </w:p>
    <w:p w14:paraId="3F1D4EE1" w14:textId="43F997F4" w:rsidR="00D4664E" w:rsidRPr="00642425" w:rsidRDefault="00421546" w:rsidP="00421546">
      <w:pPr>
        <w:pStyle w:val="A-Tenphuluc"/>
        <w:snapToGrid w:val="0"/>
        <w:spacing w:line="288" w:lineRule="auto"/>
        <w:ind w:firstLine="720"/>
        <w:contextualSpacing/>
        <w:jc w:val="both"/>
      </w:pPr>
      <w:r w:rsidRPr="00642425">
        <w:t xml:space="preserve">- </w:t>
      </w:r>
      <w:r w:rsidR="005B7A32" w:rsidRPr="00642425">
        <w:t>Điều 1. Phạm vi điều chỉnh và đối tượng áp dụng</w:t>
      </w:r>
    </w:p>
    <w:p w14:paraId="22D6DC0F" w14:textId="6D057AD1" w:rsidR="005B7A32" w:rsidRPr="00642425" w:rsidRDefault="00421546" w:rsidP="00421546">
      <w:pPr>
        <w:pStyle w:val="A-Tenphuluc"/>
        <w:snapToGrid w:val="0"/>
        <w:spacing w:line="288" w:lineRule="auto"/>
        <w:ind w:firstLine="720"/>
        <w:contextualSpacing/>
        <w:jc w:val="both"/>
        <w:rPr>
          <w:rFonts w:eastAsia="Times New Roman"/>
          <w:b w:val="0"/>
          <w:bCs/>
          <w:lang w:val="it-IT"/>
        </w:rPr>
      </w:pPr>
      <w:r w:rsidRPr="00642425">
        <w:rPr>
          <w:b w:val="0"/>
          <w:bCs/>
        </w:rPr>
        <w:t xml:space="preserve">+ </w:t>
      </w:r>
      <w:r w:rsidR="005B7A32" w:rsidRPr="00642425">
        <w:rPr>
          <w:b w:val="0"/>
          <w:bCs/>
        </w:rPr>
        <w:t>Phạm vi điều chỉnh: Quy định vùng nuôi chim yến</w:t>
      </w:r>
      <w:r w:rsidR="005B7A32" w:rsidRPr="00642425">
        <w:rPr>
          <w:rFonts w:eastAsia="Times New Roman"/>
          <w:b w:val="0"/>
          <w:bCs/>
          <w:lang w:val="it-IT"/>
        </w:rPr>
        <w:t xml:space="preserve"> trên địa bàn tỉnh An Giang.</w:t>
      </w:r>
    </w:p>
    <w:p w14:paraId="2DE10490" w14:textId="65361E7D" w:rsidR="005B7A32" w:rsidRPr="00642425" w:rsidRDefault="00421546" w:rsidP="00421546">
      <w:pPr>
        <w:widowControl w:val="0"/>
        <w:spacing w:before="120" w:line="288" w:lineRule="auto"/>
        <w:ind w:firstLine="720"/>
        <w:contextualSpacing/>
        <w:jc w:val="both"/>
        <w:rPr>
          <w:rFonts w:eastAsia="Times New Roman"/>
          <w:bCs/>
          <w:lang w:val="it-IT"/>
        </w:rPr>
      </w:pPr>
      <w:r w:rsidRPr="00642425">
        <w:rPr>
          <w:rFonts w:eastAsia="Times New Roman"/>
          <w:bCs/>
          <w:lang w:val="it-IT"/>
        </w:rPr>
        <w:t xml:space="preserve">+ </w:t>
      </w:r>
      <w:r w:rsidR="005B7A32" w:rsidRPr="00642425">
        <w:rPr>
          <w:rFonts w:eastAsia="Times New Roman"/>
          <w:bCs/>
          <w:lang w:val="it-IT"/>
        </w:rPr>
        <w:t>Đối tượng áp dụng: Cơ quan quản lý nhà nước, tổ chức, cá nhân và các đơn vị có liên quan đến hoạt động nuôi chim yến trên địa bàn tỉnh An Giang.</w:t>
      </w:r>
    </w:p>
    <w:p w14:paraId="582116D7" w14:textId="1D165ECF" w:rsidR="005B7A32" w:rsidRPr="00642425" w:rsidRDefault="00421546" w:rsidP="00421546">
      <w:pPr>
        <w:widowControl w:val="0"/>
        <w:spacing w:before="120" w:line="288" w:lineRule="auto"/>
        <w:ind w:firstLine="720"/>
        <w:contextualSpacing/>
        <w:jc w:val="both"/>
        <w:rPr>
          <w:b/>
          <w:lang w:val="it-IT"/>
        </w:rPr>
      </w:pPr>
      <w:r w:rsidRPr="00642425">
        <w:rPr>
          <w:b/>
          <w:lang w:val="it-IT"/>
        </w:rPr>
        <w:t xml:space="preserve">- </w:t>
      </w:r>
      <w:r w:rsidR="005B7A32" w:rsidRPr="00642425">
        <w:rPr>
          <w:b/>
          <w:lang w:val="it-IT"/>
        </w:rPr>
        <w:t xml:space="preserve">Điều 2. Quy định vùng nuôi chim yến </w:t>
      </w:r>
    </w:p>
    <w:p w14:paraId="7177EEC5" w14:textId="2D7935E1" w:rsidR="005B7A32" w:rsidRPr="00642425" w:rsidRDefault="00421546" w:rsidP="00421546">
      <w:pPr>
        <w:widowControl w:val="0"/>
        <w:spacing w:before="120" w:line="288" w:lineRule="auto"/>
        <w:ind w:firstLine="720"/>
        <w:contextualSpacing/>
        <w:jc w:val="both"/>
      </w:pPr>
      <w:r w:rsidRPr="00642425">
        <w:t>+ Quy định k</w:t>
      </w:r>
      <w:r w:rsidR="005B7A32" w:rsidRPr="00642425">
        <w:t>hu vực không được nuôi chim yến</w:t>
      </w:r>
    </w:p>
    <w:p w14:paraId="3195A61A" w14:textId="5FFA7DFF" w:rsidR="005B7A32" w:rsidRPr="00642425" w:rsidRDefault="00421546" w:rsidP="00421546">
      <w:pPr>
        <w:widowControl w:val="0"/>
        <w:spacing w:before="120" w:line="288" w:lineRule="auto"/>
        <w:ind w:firstLine="720"/>
        <w:contextualSpacing/>
        <w:jc w:val="both"/>
      </w:pPr>
      <w:r w:rsidRPr="00642425">
        <w:lastRenderedPageBreak/>
        <w:t>+ Quy định</w:t>
      </w:r>
      <w:r w:rsidR="005B7A32" w:rsidRPr="00642425">
        <w:t xml:space="preserve"> </w:t>
      </w:r>
      <w:r w:rsidRPr="00642425">
        <w:t>c</w:t>
      </w:r>
      <w:r w:rsidR="005B7A32" w:rsidRPr="00642425">
        <w:t>ác khu vực được nuôi chim yến</w:t>
      </w:r>
    </w:p>
    <w:p w14:paraId="0F9F357A" w14:textId="3D79890F" w:rsidR="005B7A32" w:rsidRPr="00642425" w:rsidRDefault="00421546" w:rsidP="00421546">
      <w:pPr>
        <w:widowControl w:val="0"/>
        <w:spacing w:before="120" w:line="288" w:lineRule="auto"/>
        <w:ind w:firstLine="720"/>
        <w:contextualSpacing/>
        <w:jc w:val="both"/>
        <w:rPr>
          <w:b/>
          <w:lang w:val="it-IT"/>
        </w:rPr>
      </w:pPr>
      <w:r w:rsidRPr="00642425">
        <w:rPr>
          <w:b/>
          <w:lang w:val="it-IT"/>
        </w:rPr>
        <w:t xml:space="preserve">- </w:t>
      </w:r>
      <w:r w:rsidR="005B7A32" w:rsidRPr="00642425">
        <w:rPr>
          <w:b/>
          <w:lang w:val="it-IT"/>
        </w:rPr>
        <w:t>Điều 3. Quy định chuyển tiếp</w:t>
      </w:r>
      <w:r w:rsidRPr="00642425">
        <w:rPr>
          <w:b/>
          <w:lang w:val="it-IT"/>
        </w:rPr>
        <w:t xml:space="preserve">: </w:t>
      </w:r>
      <w:r w:rsidR="00FA7AA9" w:rsidRPr="00642425">
        <w:rPr>
          <w:lang w:val="it-IT"/>
        </w:rPr>
        <w:t xml:space="preserve">Quy định </w:t>
      </w:r>
      <w:r w:rsidRPr="00642425">
        <w:rPr>
          <w:lang w:val="it-IT"/>
        </w:rPr>
        <w:t xml:space="preserve">chuyển tiếp </w:t>
      </w:r>
      <w:r w:rsidR="00FA7AA9" w:rsidRPr="00642425">
        <w:rPr>
          <w:lang w:val="it-IT"/>
        </w:rPr>
        <w:t>đối với các tổ chức, cá nhân có nhà yến đã hoạt động trước ngày Nghị quyết này có hiệu lực thi hành.</w:t>
      </w:r>
    </w:p>
    <w:p w14:paraId="2D3BB701" w14:textId="283BDB2F" w:rsidR="005B7A32" w:rsidRPr="00642425" w:rsidRDefault="00421546" w:rsidP="00421546">
      <w:pPr>
        <w:widowControl w:val="0"/>
        <w:spacing w:before="120" w:line="288" w:lineRule="auto"/>
        <w:ind w:firstLine="720"/>
        <w:contextualSpacing/>
        <w:jc w:val="both"/>
        <w:rPr>
          <w:b/>
          <w:bCs/>
          <w:lang w:val="it-IT"/>
        </w:rPr>
      </w:pPr>
      <w:r w:rsidRPr="00642425">
        <w:rPr>
          <w:b/>
          <w:bCs/>
          <w:lang w:val="it-IT"/>
        </w:rPr>
        <w:t xml:space="preserve">- </w:t>
      </w:r>
      <w:r w:rsidR="005B7A32" w:rsidRPr="00642425">
        <w:rPr>
          <w:b/>
          <w:bCs/>
          <w:lang w:val="it-IT"/>
        </w:rPr>
        <w:t>Điều 4. Trách nhiệm tổ chức thực hiện</w:t>
      </w:r>
      <w:r w:rsidRPr="00642425">
        <w:rPr>
          <w:b/>
          <w:bCs/>
          <w:lang w:val="it-IT"/>
        </w:rPr>
        <w:t xml:space="preserve">: </w:t>
      </w:r>
      <w:r w:rsidR="00FA7AA9" w:rsidRPr="00642425">
        <w:rPr>
          <w:bCs/>
        </w:rPr>
        <w:t>Giao Ủy ban nhân dân tỉnh tổ chức triển khai thực hiện Nghị quyết này và xây dựng Kế hoạch quản lý các nhà yến thuộc trường hợp quy định tại khoản 1 Điều 3 của Nghị quyết này cho phù hợp.</w:t>
      </w:r>
    </w:p>
    <w:p w14:paraId="0FC49C6C" w14:textId="0BA4DF42" w:rsidR="005B7A32" w:rsidRPr="00642425" w:rsidRDefault="00421546" w:rsidP="00421546">
      <w:pPr>
        <w:pStyle w:val="NormalWeb"/>
        <w:spacing w:before="120" w:beforeAutospacing="0" w:after="0" w:afterAutospacing="0" w:line="288" w:lineRule="auto"/>
        <w:ind w:firstLine="720"/>
        <w:contextualSpacing/>
        <w:jc w:val="both"/>
        <w:rPr>
          <w:b/>
          <w:sz w:val="28"/>
          <w:szCs w:val="28"/>
        </w:rPr>
      </w:pPr>
      <w:r w:rsidRPr="00642425">
        <w:rPr>
          <w:b/>
          <w:sz w:val="28"/>
          <w:szCs w:val="28"/>
        </w:rPr>
        <w:t xml:space="preserve">- </w:t>
      </w:r>
      <w:r w:rsidR="005B7A32" w:rsidRPr="00642425">
        <w:rPr>
          <w:b/>
          <w:sz w:val="28"/>
          <w:szCs w:val="28"/>
        </w:rPr>
        <w:t>Điều 5. Điều khoản thi hành</w:t>
      </w:r>
    </w:p>
    <w:p w14:paraId="3F2C67CF" w14:textId="0F51E7D1" w:rsidR="00421546" w:rsidRPr="00642425" w:rsidRDefault="00421546" w:rsidP="00421546">
      <w:pPr>
        <w:pStyle w:val="NormalWeb"/>
        <w:spacing w:before="120" w:beforeAutospacing="0" w:after="0" w:afterAutospacing="0" w:line="288" w:lineRule="auto"/>
        <w:ind w:firstLine="720"/>
        <w:contextualSpacing/>
        <w:jc w:val="both"/>
        <w:rPr>
          <w:bCs/>
          <w:sz w:val="28"/>
          <w:szCs w:val="28"/>
        </w:rPr>
      </w:pPr>
      <w:r w:rsidRPr="00642425">
        <w:rPr>
          <w:bCs/>
          <w:sz w:val="28"/>
          <w:szCs w:val="28"/>
        </w:rPr>
        <w:t>+ Trường hợp các văn bản quy phạm pháp luật dẫn chiếu để áp dụng tại Nghị quyết này được sửa đổi, bổ sung hoặc thay thế bằng văn bản quy phạm pháp luật mới thì áp dụng quy định tại văn bản sửa đổi, bổ sung hoặc thay thế.</w:t>
      </w:r>
    </w:p>
    <w:p w14:paraId="25974D43" w14:textId="7DA4376F" w:rsidR="00421546" w:rsidRPr="00642425" w:rsidRDefault="00421546" w:rsidP="00421546">
      <w:pPr>
        <w:pStyle w:val="NormalWeb"/>
        <w:spacing w:before="120" w:beforeAutospacing="0" w:after="0" w:afterAutospacing="0" w:line="288" w:lineRule="auto"/>
        <w:ind w:firstLine="720"/>
        <w:contextualSpacing/>
        <w:jc w:val="both"/>
        <w:rPr>
          <w:bCs/>
          <w:sz w:val="28"/>
          <w:szCs w:val="28"/>
        </w:rPr>
      </w:pPr>
      <w:r w:rsidRPr="00642425">
        <w:rPr>
          <w:bCs/>
          <w:sz w:val="28"/>
          <w:szCs w:val="28"/>
        </w:rPr>
        <w:t>+ Nghị quyết này đã được Hội đồng nhân dân tỉnh An Giang Khóa .... Kỳ họp thứ ...... thông qua ngày......tháng......năm 2024, có hiệu lực thi hành từ ngày .... tháng .... năm 2024.</w:t>
      </w:r>
    </w:p>
    <w:p w14:paraId="599286AE" w14:textId="5ACB4FED" w:rsidR="005B7A32" w:rsidRPr="00642425" w:rsidRDefault="00421546" w:rsidP="00421546">
      <w:pPr>
        <w:pStyle w:val="NormalWeb"/>
        <w:spacing w:before="120" w:beforeAutospacing="0" w:after="0" w:afterAutospacing="0" w:line="288" w:lineRule="auto"/>
        <w:ind w:firstLine="720"/>
        <w:contextualSpacing/>
        <w:jc w:val="both"/>
        <w:rPr>
          <w:bCs/>
          <w:sz w:val="28"/>
          <w:szCs w:val="28"/>
        </w:rPr>
      </w:pPr>
      <w:r w:rsidRPr="00642425">
        <w:rPr>
          <w:bCs/>
          <w:sz w:val="28"/>
          <w:szCs w:val="28"/>
        </w:rPr>
        <w:t>+ Nghị quyết số 19/2021/NQ-HĐND ngày 08 tháng 12 năm 2021 của Hội đồng nhân dân tỉnh An Giang quy định vùng nuôi chim yến trên địa bàn tỉnh An Giang hết hiệu lực thi hành kể từ ngày Nghị quyết này có hiệu lực.</w:t>
      </w:r>
    </w:p>
    <w:p w14:paraId="497FF11F" w14:textId="28FA8136" w:rsidR="00137127" w:rsidRPr="00642425" w:rsidRDefault="001C63E3" w:rsidP="00421546">
      <w:pPr>
        <w:pStyle w:val="NormalWeb"/>
        <w:spacing w:before="120" w:beforeAutospacing="0" w:after="0" w:afterAutospacing="0" w:line="288" w:lineRule="auto"/>
        <w:ind w:firstLine="720"/>
        <w:contextualSpacing/>
        <w:jc w:val="both"/>
        <w:rPr>
          <w:b/>
          <w:sz w:val="28"/>
          <w:szCs w:val="28"/>
        </w:rPr>
      </w:pPr>
      <w:r w:rsidRPr="00642425">
        <w:rPr>
          <w:b/>
          <w:sz w:val="28"/>
          <w:szCs w:val="28"/>
        </w:rPr>
        <w:t>2. Nội dung cơ bản của văn bản</w:t>
      </w:r>
    </w:p>
    <w:p w14:paraId="455E8285" w14:textId="69CC71BE" w:rsidR="00421546" w:rsidRPr="00642425" w:rsidRDefault="00421546" w:rsidP="00421546">
      <w:pPr>
        <w:pStyle w:val="NormalWeb"/>
        <w:spacing w:before="120" w:beforeAutospacing="0" w:after="0" w:afterAutospacing="0" w:line="288" w:lineRule="auto"/>
        <w:ind w:firstLine="720"/>
        <w:contextualSpacing/>
        <w:jc w:val="both"/>
        <w:rPr>
          <w:sz w:val="28"/>
          <w:szCs w:val="28"/>
        </w:rPr>
      </w:pPr>
      <w:r w:rsidRPr="00642425">
        <w:rPr>
          <w:sz w:val="28"/>
          <w:szCs w:val="28"/>
        </w:rPr>
        <w:t>Quy định vùng nuôi chim yến trên địa bàn tỉnh An Giang.</w:t>
      </w:r>
    </w:p>
    <w:p w14:paraId="4C52123F" w14:textId="1FEF961C" w:rsidR="00137127" w:rsidRPr="00642425" w:rsidRDefault="005B7A32" w:rsidP="00421546">
      <w:pPr>
        <w:pStyle w:val="NormalWeb"/>
        <w:spacing w:before="120" w:beforeAutospacing="0" w:after="0" w:afterAutospacing="0" w:line="288" w:lineRule="auto"/>
        <w:ind w:firstLine="720"/>
        <w:contextualSpacing/>
        <w:jc w:val="both"/>
        <w:rPr>
          <w:sz w:val="28"/>
          <w:szCs w:val="28"/>
        </w:rPr>
      </w:pPr>
      <w:r w:rsidRPr="00642425">
        <w:rPr>
          <w:sz w:val="28"/>
          <w:szCs w:val="28"/>
        </w:rPr>
        <w:t xml:space="preserve">Thay thế </w:t>
      </w:r>
      <w:r w:rsidR="00CE1AF9" w:rsidRPr="00642425">
        <w:rPr>
          <w:sz w:val="28"/>
          <w:szCs w:val="28"/>
        </w:rPr>
        <w:t>Nghị quyết số 19/2021/NQ-HĐND ngày 08/12/2021 của Hội đồng nhân dân tỉnh q</w:t>
      </w:r>
      <w:r w:rsidR="00137127" w:rsidRPr="00642425">
        <w:rPr>
          <w:sz w:val="28"/>
          <w:szCs w:val="28"/>
        </w:rPr>
        <w:t>uy định vùng nuôi chim yến trên địa bàn tỉnh An Giang.</w:t>
      </w:r>
    </w:p>
    <w:p w14:paraId="0392C884" w14:textId="27E50E25" w:rsidR="00137127" w:rsidRPr="00642425" w:rsidRDefault="00137127" w:rsidP="00421546">
      <w:pPr>
        <w:spacing w:before="120" w:line="288" w:lineRule="auto"/>
        <w:ind w:firstLine="720"/>
        <w:contextualSpacing/>
        <w:jc w:val="both"/>
      </w:pPr>
      <w:r w:rsidRPr="00642425">
        <w:t xml:space="preserve">Trên đây là Tờ trình dự thảo Nghị quyết </w:t>
      </w:r>
      <w:r w:rsidRPr="00642425">
        <w:rPr>
          <w:lang w:val="vi-VN"/>
        </w:rPr>
        <w:t>quy định vùng nuôi chim yến</w:t>
      </w:r>
      <w:r w:rsidRPr="00642425">
        <w:t xml:space="preserve"> trên địa bàn tỉnh </w:t>
      </w:r>
      <w:r w:rsidR="00CE1AF9" w:rsidRPr="00642425">
        <w:t xml:space="preserve">An </w:t>
      </w:r>
      <w:r w:rsidRPr="00642425">
        <w:t xml:space="preserve">Giang, </w:t>
      </w:r>
      <w:r w:rsidR="002F3F92" w:rsidRPr="00642425">
        <w:t>Ủy ban nhân dân tỉnh</w:t>
      </w:r>
      <w:r w:rsidRPr="00642425">
        <w:t xml:space="preserve"> </w:t>
      </w:r>
      <w:r w:rsidR="00A07380" w:rsidRPr="00642425">
        <w:t xml:space="preserve">xin </w:t>
      </w:r>
      <w:r w:rsidRPr="00642425">
        <w:t xml:space="preserve">kính trình </w:t>
      </w:r>
      <w:r w:rsidR="002F3F92" w:rsidRPr="00642425">
        <w:t>Hội đồng</w:t>
      </w:r>
      <w:r w:rsidRPr="00642425">
        <w:t xml:space="preserve"> nhân dân tỉnh xem xét</w:t>
      </w:r>
      <w:r w:rsidR="002F3F92" w:rsidRPr="00642425">
        <w:t>,</w:t>
      </w:r>
      <w:r w:rsidRPr="00642425">
        <w:t xml:space="preserve"> quyết định.</w:t>
      </w:r>
    </w:p>
    <w:p w14:paraId="31232A53" w14:textId="7BCE7593" w:rsidR="00703D43" w:rsidRPr="00642425" w:rsidRDefault="00703D43" w:rsidP="00DF23D5">
      <w:pPr>
        <w:spacing w:before="120"/>
        <w:ind w:firstLine="709"/>
        <w:jc w:val="both"/>
      </w:pPr>
      <w:r w:rsidRPr="00642425">
        <w:rPr>
          <w:i/>
        </w:rPr>
        <w:t>(Xin gởi kèm: (1) Dự thảo Nghị quyết quy định vùng nuôi chim yến trên địa bàn tỉnh An</w:t>
      </w:r>
      <w:r w:rsidR="005B7A32" w:rsidRPr="00642425">
        <w:rPr>
          <w:i/>
        </w:rPr>
        <w:t xml:space="preserve"> Giang</w:t>
      </w:r>
      <w:r w:rsidRPr="00642425">
        <w:rPr>
          <w:i/>
        </w:rPr>
        <w:t>; (2) Bảng tổng hợp giải trình, tiếp thu ý kiến góp 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3"/>
      </w:tblGrid>
      <w:tr w:rsidR="00137127" w:rsidRPr="00642425" w14:paraId="518E3770" w14:textId="77777777" w:rsidTr="00E81EB2">
        <w:trPr>
          <w:trHeight w:val="1701"/>
        </w:trPr>
        <w:tc>
          <w:tcPr>
            <w:tcW w:w="4645" w:type="dxa"/>
          </w:tcPr>
          <w:p w14:paraId="2D1B78BC" w14:textId="77777777" w:rsidR="00137127" w:rsidRPr="00642425" w:rsidRDefault="00137127" w:rsidP="00E81EB2">
            <w:pPr>
              <w:pStyle w:val="NormalWeb"/>
              <w:spacing w:before="360" w:beforeAutospacing="0" w:after="0" w:afterAutospacing="0"/>
              <w:rPr>
                <w:rFonts w:ascii="Times New Roman" w:hAnsi="Times New Roman"/>
                <w:lang w:val="en-US"/>
              </w:rPr>
            </w:pPr>
            <w:r w:rsidRPr="00642425">
              <w:rPr>
                <w:rFonts w:ascii="Times New Roman" w:hAnsi="Times New Roman"/>
                <w:i/>
              </w:rPr>
              <w:t>Nơi nhận</w:t>
            </w:r>
            <w:r w:rsidRPr="00642425">
              <w:rPr>
                <w:rFonts w:ascii="Times New Roman" w:hAnsi="Times New Roman"/>
              </w:rPr>
              <w:t>:</w:t>
            </w:r>
          </w:p>
          <w:p w14:paraId="11F3A22F" w14:textId="77777777" w:rsidR="00137127" w:rsidRPr="00642425" w:rsidRDefault="00137127" w:rsidP="00E81EB2">
            <w:pPr>
              <w:pStyle w:val="NormalWeb"/>
              <w:spacing w:before="0" w:beforeAutospacing="0" w:after="0" w:afterAutospacing="0"/>
              <w:rPr>
                <w:rFonts w:ascii="Times New Roman" w:hAnsi="Times New Roman"/>
                <w:b w:val="0"/>
                <w:sz w:val="22"/>
                <w:lang w:val="en-US"/>
              </w:rPr>
            </w:pPr>
            <w:r w:rsidRPr="00642425">
              <w:rPr>
                <w:rFonts w:ascii="Times New Roman" w:hAnsi="Times New Roman"/>
                <w:b w:val="0"/>
                <w:sz w:val="22"/>
                <w:lang w:val="en-US"/>
              </w:rPr>
              <w:t>- Như trên;</w:t>
            </w:r>
          </w:p>
          <w:p w14:paraId="4AA1AF67" w14:textId="77777777" w:rsidR="00137127" w:rsidRPr="00642425" w:rsidRDefault="00137127" w:rsidP="00E81EB2">
            <w:pPr>
              <w:pStyle w:val="NormalWeb"/>
              <w:spacing w:before="0" w:beforeAutospacing="0" w:after="0" w:afterAutospacing="0"/>
              <w:rPr>
                <w:rFonts w:ascii="Times New Roman" w:hAnsi="Times New Roman"/>
                <w:b w:val="0"/>
                <w:sz w:val="22"/>
                <w:lang w:val="en-US"/>
              </w:rPr>
            </w:pPr>
            <w:r w:rsidRPr="00642425">
              <w:rPr>
                <w:rFonts w:ascii="Times New Roman" w:hAnsi="Times New Roman"/>
                <w:b w:val="0"/>
                <w:sz w:val="22"/>
                <w:lang w:val="en-US"/>
              </w:rPr>
              <w:t xml:space="preserve">- </w:t>
            </w:r>
            <w:r w:rsidR="00B41CD0" w:rsidRPr="00642425">
              <w:rPr>
                <w:rFonts w:ascii="Times New Roman" w:hAnsi="Times New Roman"/>
                <w:b w:val="0"/>
                <w:sz w:val="22"/>
                <w:lang w:val="en-US"/>
              </w:rPr>
              <w:t>CT và các PCT UBND tỉnh</w:t>
            </w:r>
            <w:r w:rsidRPr="00642425">
              <w:rPr>
                <w:rFonts w:ascii="Times New Roman" w:hAnsi="Times New Roman"/>
                <w:b w:val="0"/>
                <w:sz w:val="22"/>
                <w:lang w:val="en-US"/>
              </w:rPr>
              <w:t>;</w:t>
            </w:r>
          </w:p>
          <w:p w14:paraId="37D2E373" w14:textId="77777777" w:rsidR="00137127" w:rsidRPr="00642425" w:rsidRDefault="00137127" w:rsidP="00E81EB2">
            <w:pPr>
              <w:pStyle w:val="NormalWeb"/>
              <w:spacing w:before="0" w:beforeAutospacing="0" w:after="0" w:afterAutospacing="0"/>
              <w:rPr>
                <w:rFonts w:ascii="Times New Roman" w:hAnsi="Times New Roman"/>
                <w:b w:val="0"/>
                <w:sz w:val="22"/>
                <w:lang w:val="en-US"/>
              </w:rPr>
            </w:pPr>
            <w:r w:rsidRPr="00642425">
              <w:rPr>
                <w:rFonts w:ascii="Times New Roman" w:hAnsi="Times New Roman"/>
                <w:b w:val="0"/>
                <w:sz w:val="22"/>
                <w:lang w:val="en-US"/>
              </w:rPr>
              <w:t>- Sở</w:t>
            </w:r>
            <w:r w:rsidR="00B41CD0" w:rsidRPr="00642425">
              <w:rPr>
                <w:rFonts w:ascii="Times New Roman" w:hAnsi="Times New Roman"/>
                <w:b w:val="0"/>
                <w:sz w:val="22"/>
                <w:lang w:val="en-US"/>
              </w:rPr>
              <w:t>: NNPTNT, XD, TNMT, TP, VHTTDL</w:t>
            </w:r>
            <w:r w:rsidRPr="00642425">
              <w:rPr>
                <w:rFonts w:ascii="Times New Roman" w:hAnsi="Times New Roman"/>
                <w:b w:val="0"/>
                <w:sz w:val="22"/>
                <w:lang w:val="en-US"/>
              </w:rPr>
              <w:t>;</w:t>
            </w:r>
          </w:p>
          <w:p w14:paraId="306C953C" w14:textId="77777777" w:rsidR="00137127" w:rsidRPr="00642425" w:rsidRDefault="00137127" w:rsidP="00E81EB2">
            <w:pPr>
              <w:pStyle w:val="NormalWeb"/>
              <w:spacing w:before="0" w:beforeAutospacing="0" w:after="0" w:afterAutospacing="0"/>
              <w:rPr>
                <w:rFonts w:ascii="Times New Roman" w:hAnsi="Times New Roman"/>
                <w:b w:val="0"/>
                <w:sz w:val="22"/>
                <w:lang w:val="en-US"/>
              </w:rPr>
            </w:pPr>
            <w:r w:rsidRPr="00642425">
              <w:rPr>
                <w:rFonts w:ascii="Times New Roman" w:hAnsi="Times New Roman"/>
                <w:b w:val="0"/>
                <w:sz w:val="22"/>
                <w:lang w:val="en-US"/>
              </w:rPr>
              <w:t xml:space="preserve">- </w:t>
            </w:r>
            <w:r w:rsidR="00B41CD0" w:rsidRPr="00642425">
              <w:rPr>
                <w:rFonts w:ascii="Times New Roman" w:hAnsi="Times New Roman"/>
                <w:b w:val="0"/>
                <w:sz w:val="22"/>
                <w:lang w:val="en-US"/>
              </w:rPr>
              <w:t>Lãnh đạo VPUBND tỉnh</w:t>
            </w:r>
            <w:r w:rsidRPr="00642425">
              <w:rPr>
                <w:rFonts w:ascii="Times New Roman" w:hAnsi="Times New Roman"/>
                <w:b w:val="0"/>
                <w:sz w:val="22"/>
                <w:lang w:val="en-US"/>
              </w:rPr>
              <w:t>;</w:t>
            </w:r>
          </w:p>
          <w:p w14:paraId="50A5EC32" w14:textId="77777777" w:rsidR="00B41CD0" w:rsidRPr="00642425" w:rsidRDefault="00B41CD0" w:rsidP="00E81EB2">
            <w:pPr>
              <w:pStyle w:val="NormalWeb"/>
              <w:spacing w:before="0" w:beforeAutospacing="0" w:after="0" w:afterAutospacing="0"/>
              <w:rPr>
                <w:rFonts w:ascii="Times New Roman" w:hAnsi="Times New Roman"/>
                <w:b w:val="0"/>
                <w:sz w:val="22"/>
                <w:lang w:val="en-US"/>
              </w:rPr>
            </w:pPr>
            <w:r w:rsidRPr="00642425">
              <w:rPr>
                <w:rFonts w:ascii="Times New Roman" w:hAnsi="Times New Roman"/>
                <w:b w:val="0"/>
                <w:sz w:val="22"/>
                <w:lang w:val="en-US"/>
              </w:rPr>
              <w:t>- Phòng: KTN, TH, HCTC;</w:t>
            </w:r>
          </w:p>
          <w:p w14:paraId="08632C5C" w14:textId="77777777" w:rsidR="00137127" w:rsidRPr="00642425" w:rsidRDefault="00137127" w:rsidP="00E81EB2">
            <w:pPr>
              <w:pStyle w:val="NormalWeb"/>
              <w:spacing w:before="0" w:beforeAutospacing="0" w:after="0" w:afterAutospacing="0"/>
              <w:rPr>
                <w:rFonts w:ascii="Times New Roman" w:hAnsi="Times New Roman"/>
                <w:b w:val="0"/>
                <w:lang w:val="en-US"/>
              </w:rPr>
            </w:pPr>
            <w:r w:rsidRPr="00642425">
              <w:rPr>
                <w:rFonts w:ascii="Times New Roman" w:hAnsi="Times New Roman"/>
                <w:b w:val="0"/>
                <w:sz w:val="22"/>
                <w:lang w:val="en-US"/>
              </w:rPr>
              <w:t>- Lưu: VT.</w:t>
            </w:r>
          </w:p>
          <w:p w14:paraId="5FA97201" w14:textId="77777777" w:rsidR="00137127" w:rsidRPr="00642425" w:rsidRDefault="00137127" w:rsidP="008945A8">
            <w:pPr>
              <w:pStyle w:val="NormalWeb"/>
              <w:spacing w:before="0" w:beforeAutospacing="0" w:after="0" w:afterAutospacing="0"/>
              <w:jc w:val="both"/>
              <w:rPr>
                <w:rFonts w:ascii="Times New Roman" w:hAnsi="Times New Roman"/>
                <w:b w:val="0"/>
                <w:i/>
                <w:lang w:val="en-US"/>
              </w:rPr>
            </w:pPr>
          </w:p>
        </w:tc>
        <w:tc>
          <w:tcPr>
            <w:tcW w:w="4643" w:type="dxa"/>
          </w:tcPr>
          <w:p w14:paraId="02876D21" w14:textId="77777777" w:rsidR="008945A8" w:rsidRPr="00642425" w:rsidRDefault="008945A8" w:rsidP="00E81EB2">
            <w:pPr>
              <w:pStyle w:val="NormalWeb"/>
              <w:spacing w:before="360" w:beforeAutospacing="0" w:after="0" w:afterAutospacing="0"/>
              <w:jc w:val="center"/>
              <w:rPr>
                <w:rFonts w:ascii="Times New Roman" w:hAnsi="Times New Roman"/>
                <w:sz w:val="28"/>
                <w:szCs w:val="28"/>
                <w:lang w:val="en-US"/>
              </w:rPr>
            </w:pPr>
            <w:r w:rsidRPr="00642425">
              <w:rPr>
                <w:rFonts w:ascii="Times New Roman" w:hAnsi="Times New Roman"/>
                <w:sz w:val="28"/>
                <w:szCs w:val="28"/>
                <w:lang w:val="en-US"/>
              </w:rPr>
              <w:t>TM ỦY BAN NHÂN DÂN</w:t>
            </w:r>
          </w:p>
          <w:p w14:paraId="20723985" w14:textId="77777777" w:rsidR="00137127" w:rsidRPr="00642425" w:rsidRDefault="00137127" w:rsidP="008945A8">
            <w:pPr>
              <w:pStyle w:val="NormalWeb"/>
              <w:spacing w:before="0" w:beforeAutospacing="0" w:after="0" w:afterAutospacing="0"/>
              <w:jc w:val="center"/>
              <w:rPr>
                <w:rFonts w:ascii="Times New Roman" w:hAnsi="Times New Roman"/>
                <w:b w:val="0"/>
                <w:sz w:val="28"/>
                <w:szCs w:val="28"/>
                <w:lang w:val="en-US"/>
              </w:rPr>
            </w:pPr>
            <w:r w:rsidRPr="00642425">
              <w:rPr>
                <w:rFonts w:ascii="Times New Roman" w:hAnsi="Times New Roman"/>
                <w:sz w:val="28"/>
                <w:szCs w:val="28"/>
                <w:lang w:val="en-US"/>
              </w:rPr>
              <w:t>KT.C</w:t>
            </w:r>
            <w:r w:rsidR="008945A8" w:rsidRPr="00642425">
              <w:rPr>
                <w:rFonts w:ascii="Times New Roman" w:hAnsi="Times New Roman"/>
                <w:sz w:val="28"/>
                <w:szCs w:val="28"/>
                <w:lang w:val="en-US"/>
              </w:rPr>
              <w:t>HỦ TỊCH</w:t>
            </w:r>
          </w:p>
          <w:p w14:paraId="59157570" w14:textId="77777777" w:rsidR="00137127" w:rsidRPr="00642425" w:rsidRDefault="008945A8" w:rsidP="00E81EB2">
            <w:pPr>
              <w:pStyle w:val="NormalWeb"/>
              <w:spacing w:before="0" w:beforeAutospacing="0" w:after="0" w:afterAutospacing="0"/>
              <w:jc w:val="center"/>
              <w:rPr>
                <w:rFonts w:ascii="Times New Roman" w:hAnsi="Times New Roman"/>
                <w:sz w:val="28"/>
                <w:szCs w:val="28"/>
                <w:lang w:val="en-US"/>
              </w:rPr>
            </w:pPr>
            <w:r w:rsidRPr="00642425">
              <w:rPr>
                <w:rFonts w:ascii="Times New Roman" w:hAnsi="Times New Roman"/>
                <w:sz w:val="28"/>
                <w:szCs w:val="28"/>
                <w:lang w:val="en-US"/>
              </w:rPr>
              <w:t xml:space="preserve">PHÓ </w:t>
            </w:r>
            <w:r w:rsidR="00137127" w:rsidRPr="00642425">
              <w:rPr>
                <w:rFonts w:ascii="Times New Roman" w:hAnsi="Times New Roman"/>
                <w:sz w:val="28"/>
                <w:szCs w:val="28"/>
                <w:lang w:val="en-US"/>
              </w:rPr>
              <w:t>C</w:t>
            </w:r>
            <w:r w:rsidRPr="00642425">
              <w:rPr>
                <w:rFonts w:ascii="Times New Roman" w:hAnsi="Times New Roman"/>
                <w:sz w:val="28"/>
                <w:szCs w:val="28"/>
                <w:lang w:val="en-US"/>
              </w:rPr>
              <w:t>HỦ TỊCH</w:t>
            </w:r>
          </w:p>
          <w:p w14:paraId="27473D87" w14:textId="77777777" w:rsidR="00137127" w:rsidRPr="00642425" w:rsidRDefault="00137127" w:rsidP="00E81EB2">
            <w:pPr>
              <w:pStyle w:val="NormalWeb"/>
              <w:spacing w:before="0" w:beforeAutospacing="0" w:after="0" w:afterAutospacing="0"/>
              <w:jc w:val="center"/>
              <w:rPr>
                <w:rFonts w:ascii="Times New Roman" w:hAnsi="Times New Roman"/>
                <w:sz w:val="28"/>
                <w:szCs w:val="28"/>
                <w:lang w:val="en-US"/>
              </w:rPr>
            </w:pPr>
          </w:p>
          <w:p w14:paraId="43081B99" w14:textId="42B3AD81" w:rsidR="00137127" w:rsidRPr="00642425" w:rsidRDefault="00137127" w:rsidP="00E81EB2">
            <w:pPr>
              <w:pStyle w:val="NormalWeb"/>
              <w:spacing w:before="0" w:beforeAutospacing="0" w:after="0" w:afterAutospacing="0"/>
              <w:jc w:val="center"/>
              <w:rPr>
                <w:rFonts w:ascii="Times New Roman" w:hAnsi="Times New Roman"/>
                <w:sz w:val="28"/>
                <w:szCs w:val="28"/>
                <w:lang w:val="en-US"/>
              </w:rPr>
            </w:pPr>
          </w:p>
          <w:p w14:paraId="02140921" w14:textId="77777777" w:rsidR="0045215A" w:rsidRPr="00642425" w:rsidRDefault="0045215A" w:rsidP="00E81EB2">
            <w:pPr>
              <w:pStyle w:val="NormalWeb"/>
              <w:spacing w:before="0" w:beforeAutospacing="0" w:after="0" w:afterAutospacing="0"/>
              <w:jc w:val="center"/>
              <w:rPr>
                <w:rFonts w:ascii="Times New Roman" w:hAnsi="Times New Roman"/>
                <w:sz w:val="28"/>
                <w:szCs w:val="28"/>
                <w:lang w:val="en-US"/>
              </w:rPr>
            </w:pPr>
          </w:p>
          <w:p w14:paraId="07ADAD86" w14:textId="77777777" w:rsidR="00137127" w:rsidRPr="00642425" w:rsidRDefault="00137127" w:rsidP="00E81EB2">
            <w:pPr>
              <w:pStyle w:val="NormalWeb"/>
              <w:spacing w:before="0" w:beforeAutospacing="0" w:after="0" w:afterAutospacing="0"/>
              <w:jc w:val="center"/>
              <w:rPr>
                <w:rFonts w:ascii="Times New Roman" w:hAnsi="Times New Roman"/>
                <w:sz w:val="28"/>
                <w:szCs w:val="28"/>
                <w:lang w:val="en-US"/>
              </w:rPr>
            </w:pPr>
          </w:p>
          <w:p w14:paraId="3F91A5B0" w14:textId="32C4CB30" w:rsidR="00137127" w:rsidRPr="00642425" w:rsidRDefault="008945A8" w:rsidP="0045215A">
            <w:pPr>
              <w:pStyle w:val="NormalWeb"/>
              <w:spacing w:before="0" w:beforeAutospacing="0" w:after="0" w:afterAutospacing="0"/>
              <w:jc w:val="center"/>
              <w:rPr>
                <w:rFonts w:ascii="Times New Roman" w:hAnsi="Times New Roman"/>
                <w:sz w:val="28"/>
                <w:szCs w:val="28"/>
                <w:lang w:val="en-US"/>
              </w:rPr>
            </w:pPr>
            <w:r w:rsidRPr="00642425">
              <w:rPr>
                <w:rFonts w:ascii="Times New Roman" w:hAnsi="Times New Roman"/>
                <w:sz w:val="28"/>
                <w:szCs w:val="28"/>
                <w:lang w:val="en-US"/>
              </w:rPr>
              <w:t>Nguyễn Thị Minh</w:t>
            </w:r>
            <w:r w:rsidR="00137127" w:rsidRPr="00642425">
              <w:rPr>
                <w:rFonts w:ascii="Times New Roman" w:hAnsi="Times New Roman"/>
                <w:sz w:val="28"/>
                <w:szCs w:val="28"/>
                <w:lang w:val="en-US"/>
              </w:rPr>
              <w:t xml:space="preserve"> Th</w:t>
            </w:r>
            <w:r w:rsidRPr="00642425">
              <w:rPr>
                <w:rFonts w:ascii="Times New Roman" w:hAnsi="Times New Roman"/>
                <w:sz w:val="28"/>
                <w:szCs w:val="28"/>
                <w:lang w:val="en-US"/>
              </w:rPr>
              <w:t>úy</w:t>
            </w:r>
          </w:p>
        </w:tc>
      </w:tr>
    </w:tbl>
    <w:p w14:paraId="57F1B01C" w14:textId="77777777" w:rsidR="00137127" w:rsidRPr="00642425" w:rsidRDefault="00137127" w:rsidP="00137127">
      <w:pPr>
        <w:pStyle w:val="A-Tenphuluc"/>
        <w:snapToGrid w:val="0"/>
        <w:spacing w:after="120" w:line="360" w:lineRule="auto"/>
        <w:jc w:val="both"/>
        <w:rPr>
          <w:lang w:val="sv-SE"/>
        </w:rPr>
      </w:pPr>
    </w:p>
    <w:sectPr w:rsidR="00137127" w:rsidRPr="00642425" w:rsidSect="00DF23D5">
      <w:headerReference w:type="default" r:id="rId6"/>
      <w:footerReference w:type="default" r:id="rId7"/>
      <w:headerReference w:type="first" r:id="rId8"/>
      <w:pgSz w:w="11907" w:h="16840"/>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0F4A" w14:textId="77777777" w:rsidR="00FA2B4A" w:rsidRDefault="00FA2B4A">
      <w:r>
        <w:separator/>
      </w:r>
    </w:p>
  </w:endnote>
  <w:endnote w:type="continuationSeparator" w:id="0">
    <w:p w14:paraId="53CDCE9E" w14:textId="77777777" w:rsidR="00FA2B4A" w:rsidRDefault="00F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imesNewRomanPS-BoldMT">
    <w:altName w:val="Times New Roman"/>
    <w:panose1 w:val="00000000000000000000"/>
    <w:charset w:val="80"/>
    <w:family w:val="auto"/>
    <w:notTrueType/>
    <w:pitch w:val="default"/>
    <w:sig w:usb0="00000000" w:usb1="08070000" w:usb2="00000010" w:usb3="00000000" w:csb0="0002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8C4A" w14:textId="77777777" w:rsidR="007B66FB" w:rsidRPr="00306E65" w:rsidRDefault="00FA2B4A">
    <w:pPr>
      <w:pStyle w:val="Footer"/>
      <w:jc w:val="right"/>
      <w:rPr>
        <w:rFonts w:ascii="Times New Roman" w:hAnsi="Times New Roman"/>
      </w:rPr>
    </w:pPr>
  </w:p>
  <w:p w14:paraId="03649760" w14:textId="77777777" w:rsidR="007B66FB" w:rsidRDefault="00FA2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08D8" w14:textId="77777777" w:rsidR="00FA2B4A" w:rsidRDefault="00FA2B4A">
      <w:r>
        <w:separator/>
      </w:r>
    </w:p>
  </w:footnote>
  <w:footnote w:type="continuationSeparator" w:id="0">
    <w:p w14:paraId="76F71D1F" w14:textId="77777777" w:rsidR="00FA2B4A" w:rsidRDefault="00FA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42616"/>
      <w:docPartObj>
        <w:docPartGallery w:val="Page Numbers (Top of Page)"/>
        <w:docPartUnique/>
      </w:docPartObj>
    </w:sdtPr>
    <w:sdtEndPr>
      <w:rPr>
        <w:noProof/>
      </w:rPr>
    </w:sdtEndPr>
    <w:sdtContent>
      <w:p w14:paraId="25F50D86" w14:textId="77777777" w:rsidR="00630FE7" w:rsidRDefault="00630FE7">
        <w:pPr>
          <w:pStyle w:val="Header"/>
          <w:jc w:val="center"/>
        </w:pPr>
        <w:r>
          <w:fldChar w:fldCharType="begin"/>
        </w:r>
        <w:r>
          <w:instrText xml:space="preserve"> PAGE   \* MERGEFORMAT </w:instrText>
        </w:r>
        <w:r>
          <w:fldChar w:fldCharType="separate"/>
        </w:r>
        <w:r w:rsidR="00B41CD0">
          <w:rPr>
            <w:noProof/>
          </w:rPr>
          <w:t>5</w:t>
        </w:r>
        <w:r>
          <w:rPr>
            <w:noProof/>
          </w:rPr>
          <w:fldChar w:fldCharType="end"/>
        </w:r>
      </w:p>
    </w:sdtContent>
  </w:sdt>
  <w:p w14:paraId="4514A6D8" w14:textId="77777777" w:rsidR="00630FE7" w:rsidRDefault="00630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5CFB" w14:textId="77777777" w:rsidR="00630FE7" w:rsidRDefault="00630FE7">
    <w:pPr>
      <w:pStyle w:val="Header"/>
      <w:jc w:val="center"/>
    </w:pPr>
  </w:p>
  <w:p w14:paraId="6351B2D8" w14:textId="77777777" w:rsidR="00630FE7" w:rsidRDefault="00630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27"/>
    <w:rsid w:val="00071323"/>
    <w:rsid w:val="000C3366"/>
    <w:rsid w:val="001156F9"/>
    <w:rsid w:val="00137127"/>
    <w:rsid w:val="001C63E3"/>
    <w:rsid w:val="001F5777"/>
    <w:rsid w:val="002058F9"/>
    <w:rsid w:val="00213405"/>
    <w:rsid w:val="00284888"/>
    <w:rsid w:val="002A3210"/>
    <w:rsid w:val="002C18FB"/>
    <w:rsid w:val="002F3F92"/>
    <w:rsid w:val="00352818"/>
    <w:rsid w:val="003B1D1F"/>
    <w:rsid w:val="003E40E2"/>
    <w:rsid w:val="00421546"/>
    <w:rsid w:val="00430D2A"/>
    <w:rsid w:val="0045215A"/>
    <w:rsid w:val="004A56B7"/>
    <w:rsid w:val="00552EEC"/>
    <w:rsid w:val="005B7A32"/>
    <w:rsid w:val="005C2BAB"/>
    <w:rsid w:val="005E584C"/>
    <w:rsid w:val="00630FE7"/>
    <w:rsid w:val="00642425"/>
    <w:rsid w:val="006B2841"/>
    <w:rsid w:val="006D2A51"/>
    <w:rsid w:val="00703D43"/>
    <w:rsid w:val="00754E19"/>
    <w:rsid w:val="007837D3"/>
    <w:rsid w:val="007C090F"/>
    <w:rsid w:val="007C7C46"/>
    <w:rsid w:val="007F6868"/>
    <w:rsid w:val="00831E59"/>
    <w:rsid w:val="00836BB4"/>
    <w:rsid w:val="00876901"/>
    <w:rsid w:val="008945A8"/>
    <w:rsid w:val="008A0707"/>
    <w:rsid w:val="009A78E0"/>
    <w:rsid w:val="009C1D6F"/>
    <w:rsid w:val="009D25D9"/>
    <w:rsid w:val="009E7C68"/>
    <w:rsid w:val="00A07380"/>
    <w:rsid w:val="00A205D6"/>
    <w:rsid w:val="00A35FE6"/>
    <w:rsid w:val="00AD7DC7"/>
    <w:rsid w:val="00AE7781"/>
    <w:rsid w:val="00AF6F64"/>
    <w:rsid w:val="00B41CD0"/>
    <w:rsid w:val="00B9079C"/>
    <w:rsid w:val="00C3014B"/>
    <w:rsid w:val="00CB09AF"/>
    <w:rsid w:val="00CE1AF9"/>
    <w:rsid w:val="00D0468D"/>
    <w:rsid w:val="00D27029"/>
    <w:rsid w:val="00D320B8"/>
    <w:rsid w:val="00D4664E"/>
    <w:rsid w:val="00D47E68"/>
    <w:rsid w:val="00D815CD"/>
    <w:rsid w:val="00DC16E0"/>
    <w:rsid w:val="00DD1FB8"/>
    <w:rsid w:val="00DD66C2"/>
    <w:rsid w:val="00DF23D5"/>
    <w:rsid w:val="00E46C5D"/>
    <w:rsid w:val="00E4799F"/>
    <w:rsid w:val="00EF2D9C"/>
    <w:rsid w:val="00F4629A"/>
    <w:rsid w:val="00F8646D"/>
    <w:rsid w:val="00F91561"/>
    <w:rsid w:val="00FA2B4A"/>
    <w:rsid w:val="00FA7AA9"/>
    <w:rsid w:val="00FB3FFC"/>
    <w:rsid w:val="00FF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314A"/>
  <w15:docId w15:val="{80A2FC41-F457-43A5-B40B-7C7844B3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27"/>
    <w:pPr>
      <w:spacing w:after="0" w:line="240" w:lineRule="auto"/>
    </w:pPr>
    <w:rPr>
      <w:rFonts w:eastAsia="SimSun" w:cs="Times New Roman"/>
      <w:szCs w:val="28"/>
    </w:rPr>
  </w:style>
  <w:style w:type="paragraph" w:styleId="Heading5">
    <w:name w:val="heading 5"/>
    <w:basedOn w:val="Normal"/>
    <w:next w:val="Normal"/>
    <w:link w:val="Heading5Char"/>
    <w:qFormat/>
    <w:rsid w:val="00137127"/>
    <w:pPr>
      <w:keepNext/>
      <w:outlineLvl w:val="4"/>
    </w:pPr>
    <w:rPr>
      <w:rFonts w:ascii=".VnTime" w:eastAsia="Times New Roman" w:hAnsi=".VnTime"/>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qFormat/>
    <w:rsid w:val="00137127"/>
    <w:rPr>
      <w:rFonts w:ascii=".VnTime" w:eastAsia="Times New Roman" w:hAnsi=".VnTime" w:cs="Times New Roman"/>
      <w:szCs w:val="20"/>
      <w:lang w:val="x-none" w:eastAsia="x-none"/>
    </w:rPr>
  </w:style>
  <w:style w:type="character" w:customStyle="1" w:styleId="FooterChar">
    <w:name w:val="Footer Char"/>
    <w:link w:val="Footer"/>
    <w:uiPriority w:val="99"/>
    <w:qFormat/>
    <w:rsid w:val="00137127"/>
    <w:rPr>
      <w:rFonts w:ascii=".VnTime" w:eastAsia="Times New Roman" w:hAnsi=".VnTime" w:cs="Times New Roman"/>
      <w:szCs w:val="24"/>
    </w:rPr>
  </w:style>
  <w:style w:type="character" w:customStyle="1" w:styleId="BodyText2Char">
    <w:name w:val="Body Text 2 Char"/>
    <w:link w:val="BodyText2"/>
    <w:qFormat/>
    <w:rsid w:val="00137127"/>
    <w:rPr>
      <w:rFonts w:ascii=".VnTimeH" w:eastAsia="Times New Roman" w:hAnsi=".VnTimeH" w:cs="Times New Roman"/>
      <w:b/>
      <w:sz w:val="20"/>
      <w:szCs w:val="20"/>
    </w:rPr>
  </w:style>
  <w:style w:type="paragraph" w:customStyle="1" w:styleId="A-Tenphuluc">
    <w:name w:val="A-Ten phu luc"/>
    <w:basedOn w:val="Normal"/>
    <w:qFormat/>
    <w:rsid w:val="00137127"/>
    <w:pPr>
      <w:spacing w:before="120"/>
      <w:jc w:val="center"/>
    </w:pPr>
    <w:rPr>
      <w:b/>
    </w:rPr>
  </w:style>
  <w:style w:type="paragraph" w:styleId="Footer">
    <w:name w:val="footer"/>
    <w:basedOn w:val="Normal"/>
    <w:link w:val="FooterChar"/>
    <w:uiPriority w:val="99"/>
    <w:unhideWhenUsed/>
    <w:qFormat/>
    <w:rsid w:val="00137127"/>
    <w:pPr>
      <w:tabs>
        <w:tab w:val="center" w:pos="4680"/>
        <w:tab w:val="right" w:pos="9360"/>
      </w:tabs>
    </w:pPr>
    <w:rPr>
      <w:rFonts w:ascii=".VnTime" w:eastAsia="Times New Roman" w:hAnsi=".VnTime"/>
      <w:szCs w:val="24"/>
    </w:rPr>
  </w:style>
  <w:style w:type="character" w:customStyle="1" w:styleId="FooterChar1">
    <w:name w:val="Footer Char1"/>
    <w:basedOn w:val="DefaultParagraphFont"/>
    <w:uiPriority w:val="99"/>
    <w:semiHidden/>
    <w:rsid w:val="00137127"/>
    <w:rPr>
      <w:rFonts w:eastAsia="SimSun" w:cs="Times New Roman"/>
      <w:szCs w:val="28"/>
    </w:rPr>
  </w:style>
  <w:style w:type="paragraph" w:styleId="BodyText2">
    <w:name w:val="Body Text 2"/>
    <w:basedOn w:val="Normal"/>
    <w:link w:val="BodyText2Char"/>
    <w:qFormat/>
    <w:rsid w:val="00137127"/>
    <w:pPr>
      <w:jc w:val="center"/>
    </w:pPr>
    <w:rPr>
      <w:rFonts w:ascii=".VnTimeH" w:eastAsia="Times New Roman" w:hAnsi=".VnTimeH"/>
      <w:b/>
      <w:sz w:val="20"/>
      <w:szCs w:val="20"/>
    </w:rPr>
  </w:style>
  <w:style w:type="character" w:customStyle="1" w:styleId="BodyText2Char1">
    <w:name w:val="Body Text 2 Char1"/>
    <w:basedOn w:val="DefaultParagraphFont"/>
    <w:uiPriority w:val="99"/>
    <w:semiHidden/>
    <w:rsid w:val="00137127"/>
    <w:rPr>
      <w:rFonts w:eastAsia="SimSun" w:cs="Times New Roman"/>
      <w:szCs w:val="28"/>
    </w:rPr>
  </w:style>
  <w:style w:type="character" w:customStyle="1" w:styleId="fontstyle01">
    <w:name w:val="fontstyle01"/>
    <w:rsid w:val="00137127"/>
    <w:rPr>
      <w:rFonts w:ascii="TimesNewRomanPS-BoldMT" w:hAnsi="TimesNewRomanPS-BoldMT" w:hint="default"/>
      <w:b/>
      <w:bCs/>
      <w:i w:val="0"/>
      <w:iCs w:val="0"/>
      <w:color w:val="000000"/>
      <w:sz w:val="28"/>
      <w:szCs w:val="28"/>
    </w:rPr>
  </w:style>
  <w:style w:type="paragraph" w:styleId="NormalWeb">
    <w:name w:val="Normal (Web)"/>
    <w:aliases w:val=" Char Char Char,Char Char Char"/>
    <w:basedOn w:val="Normal"/>
    <w:link w:val="NormalWebChar"/>
    <w:uiPriority w:val="99"/>
    <w:rsid w:val="00137127"/>
    <w:pPr>
      <w:spacing w:before="100" w:beforeAutospacing="1" w:after="100" w:afterAutospacing="1"/>
    </w:pPr>
    <w:rPr>
      <w:rFonts w:eastAsia="Times New Roman"/>
      <w:sz w:val="24"/>
      <w:szCs w:val="24"/>
    </w:rPr>
  </w:style>
  <w:style w:type="character" w:customStyle="1" w:styleId="NormalWebChar">
    <w:name w:val="Normal (Web) Char"/>
    <w:aliases w:val=" Char Char Char Char,Char Char Char Char"/>
    <w:link w:val="NormalWeb"/>
    <w:uiPriority w:val="99"/>
    <w:locked/>
    <w:rsid w:val="00137127"/>
    <w:rPr>
      <w:rFonts w:eastAsia="Times New Roman" w:cs="Times New Roman"/>
      <w:sz w:val="24"/>
      <w:szCs w:val="24"/>
    </w:rPr>
  </w:style>
  <w:style w:type="character" w:customStyle="1" w:styleId="apple-converted-space">
    <w:name w:val="apple-converted-space"/>
    <w:rsid w:val="00137127"/>
  </w:style>
  <w:style w:type="table" w:styleId="TableGrid">
    <w:name w:val="Table Grid"/>
    <w:basedOn w:val="TableNormal"/>
    <w:uiPriority w:val="39"/>
    <w:rsid w:val="00137127"/>
    <w:pPr>
      <w:spacing w:after="0" w:line="240" w:lineRule="auto"/>
    </w:pPr>
    <w:rPr>
      <w:rFonts w:ascii="Times New Roman Bold" w:hAnsi="Times New Roman Bold" w:cstheme="majorBidi"/>
      <w:b/>
      <w:sz w:val="26"/>
      <w:szCs w:val="3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FE7"/>
    <w:pPr>
      <w:tabs>
        <w:tab w:val="center" w:pos="4680"/>
        <w:tab w:val="right" w:pos="9360"/>
      </w:tabs>
    </w:pPr>
  </w:style>
  <w:style w:type="character" w:customStyle="1" w:styleId="HeaderChar">
    <w:name w:val="Header Char"/>
    <w:basedOn w:val="DefaultParagraphFont"/>
    <w:link w:val="Header"/>
    <w:uiPriority w:val="99"/>
    <w:rsid w:val="00630FE7"/>
    <w:rPr>
      <w:rFonts w:eastAsia="SimSun" w:cs="Times New Roman"/>
      <w:szCs w:val="28"/>
    </w:rPr>
  </w:style>
  <w:style w:type="paragraph" w:styleId="BalloonText">
    <w:name w:val="Balloon Text"/>
    <w:basedOn w:val="Normal"/>
    <w:link w:val="BalloonTextChar"/>
    <w:uiPriority w:val="99"/>
    <w:semiHidden/>
    <w:unhideWhenUsed/>
    <w:rsid w:val="00630FE7"/>
    <w:rPr>
      <w:rFonts w:ascii="Tahoma" w:hAnsi="Tahoma" w:cs="Tahoma"/>
      <w:sz w:val="16"/>
      <w:szCs w:val="16"/>
    </w:rPr>
  </w:style>
  <w:style w:type="character" w:customStyle="1" w:styleId="BalloonTextChar">
    <w:name w:val="Balloon Text Char"/>
    <w:basedOn w:val="DefaultParagraphFont"/>
    <w:link w:val="BalloonText"/>
    <w:uiPriority w:val="99"/>
    <w:semiHidden/>
    <w:rsid w:val="00630FE7"/>
    <w:rPr>
      <w:rFonts w:ascii="Tahoma" w:eastAsia="SimSun" w:hAnsi="Tahoma" w:cs="Tahoma"/>
      <w:sz w:val="16"/>
      <w:szCs w:val="16"/>
    </w:rPr>
  </w:style>
  <w:style w:type="paragraph" w:styleId="ListParagraph">
    <w:name w:val="List Paragraph"/>
    <w:basedOn w:val="Normal"/>
    <w:uiPriority w:val="34"/>
    <w:qFormat/>
    <w:rsid w:val="00430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Thái Bình La</cp:lastModifiedBy>
  <cp:revision>22</cp:revision>
  <dcterms:created xsi:type="dcterms:W3CDTF">2024-04-22T06:54:00Z</dcterms:created>
  <dcterms:modified xsi:type="dcterms:W3CDTF">2024-08-23T09:48:00Z</dcterms:modified>
</cp:coreProperties>
</file>