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3B63" w14:textId="19A0BF35" w:rsidR="00B73DF9" w:rsidRPr="00B73DF9" w:rsidRDefault="00B73DF9" w:rsidP="004C264F">
      <w:pPr>
        <w:jc w:val="center"/>
        <w:rPr>
          <w:rFonts w:ascii="Times New Roman" w:hAnsi="Times New Roman" w:cs="Times New Roman"/>
          <w:b/>
          <w:sz w:val="28"/>
          <w:szCs w:val="28"/>
        </w:rPr>
      </w:pPr>
      <w:r w:rsidRPr="00B73DF9">
        <w:rPr>
          <w:rFonts w:ascii="Times New Roman" w:hAnsi="Times New Roman" w:cs="Times New Roman"/>
          <w:b/>
          <w:sz w:val="28"/>
          <w:szCs w:val="28"/>
        </w:rPr>
        <w:t>PHỤ LỤC 06</w:t>
      </w:r>
    </w:p>
    <w:p w14:paraId="2E5E77D4" w14:textId="2F69A546" w:rsidR="004C264F" w:rsidRPr="00B73DF9" w:rsidRDefault="004C264F" w:rsidP="004C264F">
      <w:pPr>
        <w:jc w:val="center"/>
        <w:rPr>
          <w:rFonts w:ascii="Times New Roman" w:hAnsi="Times New Roman" w:cs="Times New Roman"/>
          <w:b/>
          <w:sz w:val="26"/>
          <w:szCs w:val="28"/>
        </w:rPr>
      </w:pPr>
      <w:r w:rsidRPr="00B73DF9">
        <w:rPr>
          <w:rFonts w:ascii="Times New Roman" w:hAnsi="Times New Roman" w:cs="Times New Roman"/>
          <w:b/>
          <w:sz w:val="26"/>
          <w:szCs w:val="28"/>
        </w:rPr>
        <w:t>NHẬT KÝ PHỐI HỢP TRONG CÔNG TÁC CẢI THIỆN MÔI TRƯỜNG ĐẦU TƯ KINH DOANH THÁNG 10 NĂM 2023</w:t>
      </w:r>
    </w:p>
    <w:p w14:paraId="7927DA27" w14:textId="20D2A86B" w:rsidR="004C264F" w:rsidRPr="00B73DF9" w:rsidRDefault="004C264F" w:rsidP="004C264F">
      <w:pPr>
        <w:jc w:val="center"/>
        <w:rPr>
          <w:rFonts w:ascii="Times New Roman" w:hAnsi="Times New Roman" w:cs="Times New Roman"/>
          <w:b/>
          <w:sz w:val="28"/>
          <w:szCs w:val="28"/>
        </w:rPr>
      </w:pPr>
      <w:r w:rsidRPr="00B73DF9">
        <w:rPr>
          <w:rFonts w:ascii="Times New Roman" w:hAnsi="Times New Roman" w:cs="Times New Roman"/>
          <w:b/>
          <w:sz w:val="28"/>
          <w:szCs w:val="28"/>
        </w:rPr>
        <w:t xml:space="preserve">TÊN CHỈ SỐ THÀNH PHẦN: </w:t>
      </w:r>
      <w:r w:rsidR="00BD68A4" w:rsidRPr="00B73DF9">
        <w:rPr>
          <w:rFonts w:ascii="Times New Roman" w:hAnsi="Times New Roman" w:cs="Times New Roman"/>
          <w:b/>
          <w:sz w:val="28"/>
          <w:szCs w:val="28"/>
        </w:rPr>
        <w:t>CẠNH TRANH BÌNH ĐẲNG</w:t>
      </w:r>
    </w:p>
    <w:p w14:paraId="08E8F7B8" w14:textId="3C4CD0DC" w:rsidR="004C264F" w:rsidRPr="005C12A8" w:rsidRDefault="00EB5A9F" w:rsidP="004C264F">
      <w:pPr>
        <w:ind w:firstLine="720"/>
        <w:rPr>
          <w:rFonts w:ascii="Times New Roman" w:hAnsi="Times New Roman" w:cs="Times New Roman"/>
          <w:b/>
          <w:sz w:val="28"/>
          <w:szCs w:val="28"/>
        </w:rPr>
      </w:pPr>
      <w:r w:rsidRPr="005C12A8">
        <w:rPr>
          <w:rFonts w:ascii="Times New Roman" w:hAnsi="Times New Roman" w:cs="Times New Roman"/>
          <w:b/>
          <w:sz w:val="28"/>
          <w:szCs w:val="28"/>
        </w:rPr>
        <w:t>I. THÔNG TIN ĐẦU MỐI</w:t>
      </w:r>
    </w:p>
    <w:tbl>
      <w:tblPr>
        <w:tblStyle w:val="TableGrid"/>
        <w:tblW w:w="4544" w:type="pct"/>
        <w:tblInd w:w="738" w:type="dxa"/>
        <w:tblLayout w:type="fixed"/>
        <w:tblLook w:val="04A0" w:firstRow="1" w:lastRow="0" w:firstColumn="1" w:lastColumn="0" w:noHBand="0" w:noVBand="1"/>
      </w:tblPr>
      <w:tblGrid>
        <w:gridCol w:w="817"/>
        <w:gridCol w:w="1789"/>
        <w:gridCol w:w="2529"/>
        <w:gridCol w:w="2495"/>
        <w:gridCol w:w="1488"/>
        <w:gridCol w:w="1959"/>
        <w:gridCol w:w="1970"/>
        <w:gridCol w:w="31"/>
      </w:tblGrid>
      <w:tr w:rsidR="00EB5A9F" w:rsidRPr="0072333B" w14:paraId="0C7F3698" w14:textId="77777777" w:rsidTr="00106835">
        <w:trPr>
          <w:gridAfter w:val="1"/>
          <w:wAfter w:w="11" w:type="pct"/>
          <w:trHeight w:val="432"/>
        </w:trPr>
        <w:tc>
          <w:tcPr>
            <w:tcW w:w="312" w:type="pct"/>
            <w:vAlign w:val="center"/>
          </w:tcPr>
          <w:p w14:paraId="6C73F088" w14:textId="77777777"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106835">
            <w:pPr>
              <w:jc w:val="center"/>
              <w:rPr>
                <w:rFonts w:ascii="Times New Roman" w:hAnsi="Times New Roman" w:cs="Times New Roman"/>
                <w:b/>
                <w:bCs/>
                <w:sz w:val="24"/>
                <w:szCs w:val="24"/>
              </w:rPr>
            </w:pPr>
          </w:p>
        </w:tc>
        <w:tc>
          <w:tcPr>
            <w:tcW w:w="684" w:type="pct"/>
            <w:vAlign w:val="center"/>
          </w:tcPr>
          <w:p w14:paraId="1748792F" w14:textId="02FA72AD" w:rsidR="00EB5A9F" w:rsidRPr="00040EC7" w:rsidRDefault="00BC61A2" w:rsidP="00106835">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967" w:type="pct"/>
            <w:vAlign w:val="center"/>
          </w:tcPr>
          <w:p w14:paraId="3A7478E6" w14:textId="3B5DC482"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54" w:type="pct"/>
            <w:vAlign w:val="center"/>
          </w:tcPr>
          <w:p w14:paraId="214EE487" w14:textId="77777777"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69" w:type="pct"/>
            <w:vAlign w:val="center"/>
          </w:tcPr>
          <w:p w14:paraId="5A937B48" w14:textId="77777777"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49" w:type="pct"/>
            <w:vAlign w:val="center"/>
          </w:tcPr>
          <w:p w14:paraId="66ED5564" w14:textId="77777777"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53" w:type="pct"/>
            <w:vAlign w:val="center"/>
          </w:tcPr>
          <w:p w14:paraId="39F1CE2C" w14:textId="77777777" w:rsidR="00EB5A9F" w:rsidRPr="00040EC7" w:rsidRDefault="00EB5A9F" w:rsidP="00106835">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106835">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106835">
        <w:trPr>
          <w:gridAfter w:val="1"/>
          <w:wAfter w:w="11" w:type="pct"/>
          <w:trHeight w:val="432"/>
        </w:trPr>
        <w:tc>
          <w:tcPr>
            <w:tcW w:w="312"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684" w:type="pct"/>
          </w:tcPr>
          <w:p w14:paraId="171FB25A" w14:textId="42227CC2" w:rsidR="00EB5A9F" w:rsidRDefault="006C7EF8" w:rsidP="00ED53D8">
            <w:pPr>
              <w:jc w:val="center"/>
              <w:rPr>
                <w:rFonts w:ascii="Times New Roman" w:hAnsi="Times New Roman" w:cs="Times New Roman"/>
                <w:sz w:val="24"/>
                <w:szCs w:val="24"/>
              </w:rPr>
            </w:pPr>
            <w:r w:rsidRPr="00ED53D8">
              <w:rPr>
                <w:rFonts w:ascii="Times New Roman" w:hAnsi="Times New Roman" w:cs="Times New Roman"/>
                <w:sz w:val="24"/>
                <w:szCs w:val="24"/>
              </w:rPr>
              <w:t>VP</w:t>
            </w:r>
            <w:r w:rsidR="008348C5">
              <w:rPr>
                <w:rFonts w:ascii="Times New Roman" w:hAnsi="Times New Roman" w:cs="Times New Roman"/>
                <w:sz w:val="24"/>
                <w:szCs w:val="24"/>
              </w:rPr>
              <w:t xml:space="preserve"> </w:t>
            </w:r>
            <w:r w:rsidRPr="00ED53D8">
              <w:rPr>
                <w:rFonts w:ascii="Times New Roman" w:hAnsi="Times New Roman" w:cs="Times New Roman"/>
                <w:sz w:val="24"/>
                <w:szCs w:val="24"/>
              </w:rPr>
              <w:t>UBND tỉnh</w:t>
            </w:r>
          </w:p>
        </w:tc>
        <w:tc>
          <w:tcPr>
            <w:tcW w:w="967" w:type="pct"/>
          </w:tcPr>
          <w:p w14:paraId="41825817" w14:textId="7F7DC5F1" w:rsidR="00BC61A2" w:rsidRPr="0072333B" w:rsidRDefault="00BC61A2" w:rsidP="00646E68">
            <w:pPr>
              <w:rPr>
                <w:rFonts w:ascii="Times New Roman" w:hAnsi="Times New Roman" w:cs="Times New Roman"/>
                <w:sz w:val="24"/>
                <w:szCs w:val="24"/>
              </w:rPr>
            </w:pPr>
          </w:p>
        </w:tc>
        <w:tc>
          <w:tcPr>
            <w:tcW w:w="954" w:type="pct"/>
          </w:tcPr>
          <w:p w14:paraId="407A4ADD" w14:textId="0397EDB2" w:rsidR="00EB5A9F" w:rsidRPr="0072333B" w:rsidRDefault="00EB5A9F" w:rsidP="00646E68">
            <w:pPr>
              <w:rPr>
                <w:rFonts w:ascii="Times New Roman" w:hAnsi="Times New Roman" w:cs="Times New Roman"/>
                <w:sz w:val="24"/>
                <w:szCs w:val="24"/>
              </w:rPr>
            </w:pPr>
          </w:p>
        </w:tc>
        <w:tc>
          <w:tcPr>
            <w:tcW w:w="569" w:type="pct"/>
          </w:tcPr>
          <w:p w14:paraId="6BF5D266" w14:textId="77777777" w:rsidR="00EB5A9F" w:rsidRPr="0072333B" w:rsidRDefault="00EB5A9F" w:rsidP="00646E68">
            <w:pPr>
              <w:rPr>
                <w:rFonts w:ascii="Times New Roman" w:hAnsi="Times New Roman" w:cs="Times New Roman"/>
                <w:sz w:val="24"/>
                <w:szCs w:val="24"/>
              </w:rPr>
            </w:pPr>
          </w:p>
        </w:tc>
        <w:tc>
          <w:tcPr>
            <w:tcW w:w="749" w:type="pct"/>
          </w:tcPr>
          <w:p w14:paraId="5095829F" w14:textId="77777777" w:rsidR="00EB5A9F" w:rsidRPr="0072333B" w:rsidRDefault="00EB5A9F" w:rsidP="00646E68">
            <w:pPr>
              <w:rPr>
                <w:rFonts w:ascii="Times New Roman" w:hAnsi="Times New Roman" w:cs="Times New Roman"/>
                <w:sz w:val="24"/>
                <w:szCs w:val="24"/>
              </w:rPr>
            </w:pPr>
          </w:p>
        </w:tc>
        <w:tc>
          <w:tcPr>
            <w:tcW w:w="753"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106835">
        <w:trPr>
          <w:gridAfter w:val="1"/>
          <w:wAfter w:w="11" w:type="pct"/>
          <w:trHeight w:val="432"/>
        </w:trPr>
        <w:tc>
          <w:tcPr>
            <w:tcW w:w="312"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684" w:type="pct"/>
          </w:tcPr>
          <w:p w14:paraId="35EEFA08" w14:textId="662C0757" w:rsidR="00BC61A2" w:rsidRDefault="006C7EF8" w:rsidP="00ED53D8">
            <w:pPr>
              <w:jc w:val="center"/>
              <w:rPr>
                <w:rFonts w:ascii="Times New Roman" w:hAnsi="Times New Roman" w:cs="Times New Roman"/>
                <w:sz w:val="24"/>
                <w:szCs w:val="24"/>
              </w:rPr>
            </w:pPr>
            <w:r w:rsidRPr="00ED53D8">
              <w:rPr>
                <w:rFonts w:ascii="Times New Roman" w:hAnsi="Times New Roman" w:cs="Times New Roman"/>
                <w:sz w:val="24"/>
                <w:szCs w:val="24"/>
              </w:rPr>
              <w:t>VP</w:t>
            </w:r>
            <w:r w:rsidR="008348C5">
              <w:rPr>
                <w:rFonts w:ascii="Times New Roman" w:hAnsi="Times New Roman" w:cs="Times New Roman"/>
                <w:sz w:val="24"/>
                <w:szCs w:val="24"/>
              </w:rPr>
              <w:t xml:space="preserve"> </w:t>
            </w:r>
            <w:r w:rsidRPr="00ED53D8">
              <w:rPr>
                <w:rFonts w:ascii="Times New Roman" w:hAnsi="Times New Roman" w:cs="Times New Roman"/>
                <w:sz w:val="24"/>
                <w:szCs w:val="24"/>
              </w:rPr>
              <w:t>UBND tỉnh</w:t>
            </w:r>
          </w:p>
        </w:tc>
        <w:tc>
          <w:tcPr>
            <w:tcW w:w="967" w:type="pct"/>
          </w:tcPr>
          <w:p w14:paraId="15C2A1DF" w14:textId="201E8909" w:rsidR="00BC61A2" w:rsidRPr="0072333B" w:rsidRDefault="00BC61A2" w:rsidP="00BC61A2">
            <w:pPr>
              <w:rPr>
                <w:rFonts w:ascii="Times New Roman" w:hAnsi="Times New Roman" w:cs="Times New Roman"/>
                <w:sz w:val="24"/>
                <w:szCs w:val="24"/>
              </w:rPr>
            </w:pPr>
          </w:p>
        </w:tc>
        <w:tc>
          <w:tcPr>
            <w:tcW w:w="954" w:type="pct"/>
          </w:tcPr>
          <w:p w14:paraId="66C8933E" w14:textId="76867AB6" w:rsidR="00BC61A2" w:rsidRPr="0072333B" w:rsidRDefault="00BC61A2" w:rsidP="00BC61A2">
            <w:pPr>
              <w:rPr>
                <w:rFonts w:ascii="Times New Roman" w:hAnsi="Times New Roman" w:cs="Times New Roman"/>
                <w:sz w:val="24"/>
                <w:szCs w:val="24"/>
              </w:rPr>
            </w:pPr>
          </w:p>
        </w:tc>
        <w:tc>
          <w:tcPr>
            <w:tcW w:w="569" w:type="pct"/>
          </w:tcPr>
          <w:p w14:paraId="35236B0C" w14:textId="77777777" w:rsidR="00BC61A2" w:rsidRPr="0072333B" w:rsidRDefault="00BC61A2" w:rsidP="00BC61A2">
            <w:pPr>
              <w:rPr>
                <w:rFonts w:ascii="Times New Roman" w:hAnsi="Times New Roman" w:cs="Times New Roman"/>
                <w:sz w:val="24"/>
                <w:szCs w:val="24"/>
              </w:rPr>
            </w:pPr>
          </w:p>
        </w:tc>
        <w:tc>
          <w:tcPr>
            <w:tcW w:w="749" w:type="pct"/>
          </w:tcPr>
          <w:p w14:paraId="2ACE76BD" w14:textId="77777777" w:rsidR="00BC61A2" w:rsidRPr="0072333B" w:rsidRDefault="00BC61A2" w:rsidP="00BC61A2">
            <w:pPr>
              <w:rPr>
                <w:rFonts w:ascii="Times New Roman" w:hAnsi="Times New Roman" w:cs="Times New Roman"/>
                <w:sz w:val="24"/>
                <w:szCs w:val="24"/>
              </w:rPr>
            </w:pPr>
          </w:p>
        </w:tc>
        <w:tc>
          <w:tcPr>
            <w:tcW w:w="753"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106835">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106835">
        <w:trPr>
          <w:gridAfter w:val="1"/>
          <w:wAfter w:w="11" w:type="pct"/>
          <w:trHeight w:val="432"/>
        </w:trPr>
        <w:tc>
          <w:tcPr>
            <w:tcW w:w="312"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684" w:type="pct"/>
          </w:tcPr>
          <w:p w14:paraId="310406C4" w14:textId="3693DB4D" w:rsidR="00BC61A2" w:rsidRPr="00ED53D8" w:rsidRDefault="009F227F" w:rsidP="00BC61A2">
            <w:pPr>
              <w:jc w:val="center"/>
              <w:rPr>
                <w:rFonts w:ascii="Times New Roman" w:hAnsi="Times New Roman" w:cs="Times New Roman"/>
                <w:sz w:val="24"/>
                <w:szCs w:val="24"/>
              </w:rPr>
            </w:pPr>
            <w:r>
              <w:rPr>
                <w:rFonts w:ascii="Times New Roman" w:hAnsi="Times New Roman" w:cs="Times New Roman"/>
                <w:sz w:val="24"/>
                <w:szCs w:val="24"/>
              </w:rPr>
              <w:t>Sở TN&amp;MT</w:t>
            </w:r>
          </w:p>
        </w:tc>
        <w:tc>
          <w:tcPr>
            <w:tcW w:w="967"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954"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69"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749" w:type="pct"/>
          </w:tcPr>
          <w:p w14:paraId="47C001E3" w14:textId="77777777" w:rsidR="00BC61A2" w:rsidRPr="0072333B" w:rsidRDefault="00BC61A2" w:rsidP="00BC61A2">
            <w:pPr>
              <w:rPr>
                <w:rFonts w:ascii="Times New Roman" w:hAnsi="Times New Roman" w:cs="Times New Roman"/>
                <w:sz w:val="24"/>
                <w:szCs w:val="24"/>
              </w:rPr>
            </w:pPr>
          </w:p>
        </w:tc>
        <w:tc>
          <w:tcPr>
            <w:tcW w:w="753" w:type="pct"/>
          </w:tcPr>
          <w:p w14:paraId="2C15299F" w14:textId="77777777" w:rsidR="00BC61A2" w:rsidRPr="0072333B" w:rsidRDefault="00BC61A2" w:rsidP="00BC61A2">
            <w:pPr>
              <w:rPr>
                <w:rFonts w:ascii="Times New Roman" w:hAnsi="Times New Roman" w:cs="Times New Roman"/>
                <w:sz w:val="24"/>
                <w:szCs w:val="24"/>
              </w:rPr>
            </w:pPr>
          </w:p>
        </w:tc>
      </w:tr>
      <w:tr w:rsidR="00BC61A2" w:rsidRPr="0072333B" w14:paraId="2C84BA0C" w14:textId="77777777" w:rsidTr="00106835">
        <w:trPr>
          <w:gridAfter w:val="1"/>
          <w:wAfter w:w="11" w:type="pct"/>
          <w:trHeight w:val="432"/>
        </w:trPr>
        <w:tc>
          <w:tcPr>
            <w:tcW w:w="312" w:type="pct"/>
          </w:tcPr>
          <w:p w14:paraId="3B9114EC" w14:textId="7BAC1DBA"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684" w:type="pct"/>
          </w:tcPr>
          <w:p w14:paraId="2930482D" w14:textId="0BDC79D4" w:rsidR="00BC61A2" w:rsidRPr="00ED53D8" w:rsidRDefault="009F227F" w:rsidP="00BC61A2">
            <w:pPr>
              <w:jc w:val="center"/>
              <w:rPr>
                <w:rFonts w:ascii="Times New Roman" w:hAnsi="Times New Roman" w:cs="Times New Roman"/>
                <w:sz w:val="24"/>
                <w:szCs w:val="24"/>
              </w:rPr>
            </w:pPr>
            <w:r>
              <w:rPr>
                <w:rFonts w:ascii="Times New Roman" w:hAnsi="Times New Roman" w:cs="Times New Roman"/>
                <w:sz w:val="24"/>
                <w:szCs w:val="24"/>
              </w:rPr>
              <w:t>Cục Thuế</w:t>
            </w:r>
          </w:p>
        </w:tc>
        <w:tc>
          <w:tcPr>
            <w:tcW w:w="967" w:type="pct"/>
          </w:tcPr>
          <w:p w14:paraId="47DC6445" w14:textId="02845151" w:rsidR="00BC61A2" w:rsidRPr="0062789C" w:rsidRDefault="00BC61A2" w:rsidP="00BC61A2">
            <w:pPr>
              <w:jc w:val="center"/>
              <w:rPr>
                <w:rFonts w:ascii="Times New Roman" w:hAnsi="Times New Roman" w:cs="Times New Roman"/>
                <w:color w:val="FF0000"/>
                <w:sz w:val="24"/>
                <w:szCs w:val="24"/>
                <w:highlight w:val="yellow"/>
              </w:rPr>
            </w:pPr>
          </w:p>
        </w:tc>
        <w:tc>
          <w:tcPr>
            <w:tcW w:w="954" w:type="pct"/>
          </w:tcPr>
          <w:p w14:paraId="6CFF904B"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569" w:type="pct"/>
          </w:tcPr>
          <w:p w14:paraId="3A7A0E90" w14:textId="77777777" w:rsidR="00BC61A2" w:rsidRPr="0062789C" w:rsidRDefault="00BC61A2" w:rsidP="00BC61A2">
            <w:pPr>
              <w:rPr>
                <w:rFonts w:ascii="Times New Roman" w:hAnsi="Times New Roman" w:cs="Times New Roman"/>
                <w:color w:val="FF0000"/>
                <w:sz w:val="24"/>
                <w:szCs w:val="24"/>
              </w:rPr>
            </w:pPr>
          </w:p>
        </w:tc>
        <w:tc>
          <w:tcPr>
            <w:tcW w:w="749" w:type="pct"/>
          </w:tcPr>
          <w:p w14:paraId="778D72B1" w14:textId="77777777" w:rsidR="00BC61A2" w:rsidRPr="0072333B" w:rsidRDefault="00BC61A2" w:rsidP="00BC61A2">
            <w:pPr>
              <w:rPr>
                <w:rFonts w:ascii="Times New Roman" w:hAnsi="Times New Roman" w:cs="Times New Roman"/>
                <w:sz w:val="24"/>
                <w:szCs w:val="24"/>
              </w:rPr>
            </w:pPr>
          </w:p>
        </w:tc>
        <w:tc>
          <w:tcPr>
            <w:tcW w:w="753" w:type="pct"/>
          </w:tcPr>
          <w:p w14:paraId="0875DBFA" w14:textId="77777777" w:rsidR="00BC61A2" w:rsidRPr="0072333B" w:rsidRDefault="00BC61A2"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03632D70" w14:textId="77777777" w:rsidR="00441923" w:rsidRDefault="00441923" w:rsidP="004C264F">
      <w:pPr>
        <w:jc w:val="center"/>
        <w:rPr>
          <w:rFonts w:ascii="Times New Roman" w:hAnsi="Times New Roman" w:cs="Times New Roman"/>
          <w:b/>
          <w:sz w:val="24"/>
          <w:szCs w:val="24"/>
        </w:rPr>
      </w:pPr>
    </w:p>
    <w:p w14:paraId="6FF792E9" w14:textId="77777777" w:rsidR="009F227F" w:rsidRDefault="009F227F" w:rsidP="004C264F">
      <w:pPr>
        <w:jc w:val="center"/>
        <w:rPr>
          <w:rFonts w:ascii="Times New Roman" w:hAnsi="Times New Roman" w:cs="Times New Roman"/>
          <w:b/>
          <w:sz w:val="24"/>
          <w:szCs w:val="24"/>
        </w:rPr>
      </w:pPr>
    </w:p>
    <w:p w14:paraId="32CE2500" w14:textId="77777777" w:rsidR="009F227F" w:rsidRDefault="009F227F" w:rsidP="004C264F">
      <w:pPr>
        <w:jc w:val="center"/>
        <w:rPr>
          <w:rFonts w:ascii="Times New Roman" w:hAnsi="Times New Roman" w:cs="Times New Roman"/>
          <w:b/>
          <w:sz w:val="24"/>
          <w:szCs w:val="24"/>
        </w:rPr>
      </w:pPr>
    </w:p>
    <w:p w14:paraId="03CD333A" w14:textId="77777777" w:rsidR="009F227F" w:rsidRDefault="009F227F" w:rsidP="004C264F">
      <w:pPr>
        <w:jc w:val="center"/>
        <w:rPr>
          <w:rFonts w:ascii="Times New Roman" w:hAnsi="Times New Roman" w:cs="Times New Roman"/>
          <w:b/>
          <w:sz w:val="24"/>
          <w:szCs w:val="24"/>
        </w:rPr>
      </w:pPr>
    </w:p>
    <w:p w14:paraId="25161BF5" w14:textId="77777777" w:rsidR="009F227F" w:rsidRDefault="009F227F" w:rsidP="004C264F">
      <w:pPr>
        <w:jc w:val="center"/>
        <w:rPr>
          <w:rFonts w:ascii="Times New Roman" w:hAnsi="Times New Roman" w:cs="Times New Roman"/>
          <w:b/>
          <w:sz w:val="24"/>
          <w:szCs w:val="24"/>
        </w:rPr>
      </w:pPr>
    </w:p>
    <w:p w14:paraId="6ABC4B74" w14:textId="77777777" w:rsidR="009F227F" w:rsidRDefault="009F227F" w:rsidP="004C264F">
      <w:pPr>
        <w:jc w:val="center"/>
        <w:rPr>
          <w:rFonts w:ascii="Times New Roman" w:hAnsi="Times New Roman" w:cs="Times New Roman"/>
          <w:b/>
          <w:sz w:val="24"/>
          <w:szCs w:val="24"/>
        </w:rPr>
      </w:pPr>
    </w:p>
    <w:p w14:paraId="3933F4B3" w14:textId="77777777" w:rsidR="009F227F" w:rsidRDefault="009F227F" w:rsidP="004C264F">
      <w:pPr>
        <w:jc w:val="center"/>
        <w:rPr>
          <w:rFonts w:ascii="Times New Roman" w:hAnsi="Times New Roman" w:cs="Times New Roman"/>
          <w:b/>
          <w:sz w:val="24"/>
          <w:szCs w:val="24"/>
        </w:rPr>
      </w:pPr>
    </w:p>
    <w:p w14:paraId="2C6D2D90" w14:textId="77777777" w:rsidR="009F227F" w:rsidRDefault="009F227F" w:rsidP="004C264F">
      <w:pPr>
        <w:jc w:val="center"/>
        <w:rPr>
          <w:rFonts w:ascii="Times New Roman" w:hAnsi="Times New Roman" w:cs="Times New Roman"/>
          <w:b/>
          <w:sz w:val="24"/>
          <w:szCs w:val="24"/>
        </w:rPr>
      </w:pPr>
    </w:p>
    <w:p w14:paraId="1A17091A" w14:textId="2B2E53A2" w:rsidR="004C264F" w:rsidRPr="005C12A8" w:rsidRDefault="00EB5A9F" w:rsidP="004C264F">
      <w:pPr>
        <w:ind w:firstLine="720"/>
        <w:rPr>
          <w:rFonts w:ascii="Times New Roman" w:hAnsi="Times New Roman" w:cs="Times New Roman"/>
          <w:b/>
          <w:sz w:val="28"/>
          <w:szCs w:val="28"/>
        </w:rPr>
      </w:pPr>
      <w:r w:rsidRPr="005C12A8">
        <w:rPr>
          <w:rFonts w:ascii="Times New Roman" w:hAnsi="Times New Roman" w:cs="Times New Roman"/>
          <w:b/>
          <w:sz w:val="28"/>
          <w:szCs w:val="28"/>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2A26E1">
        <w:trPr>
          <w:trHeight w:val="1104"/>
          <w:tblHeader/>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vAlign w:val="center"/>
          </w:tcPr>
          <w:p w14:paraId="7E9678FE" w14:textId="77777777" w:rsidR="00044EDE" w:rsidRDefault="00044EDE" w:rsidP="00BE397F">
            <w:pPr>
              <w:jc w:val="center"/>
              <w:rPr>
                <w:rFonts w:ascii="Times New Roman" w:hAnsi="Times New Roman" w:cs="Times New Roman"/>
                <w:b/>
                <w:i/>
                <w:color w:val="000000" w:themeColor="text1"/>
                <w:sz w:val="24"/>
                <w:szCs w:val="24"/>
              </w:rPr>
            </w:pPr>
          </w:p>
          <w:p w14:paraId="106FF267" w14:textId="77777777" w:rsidR="00044EDE" w:rsidRDefault="00044EDE" w:rsidP="00BE397F">
            <w:pPr>
              <w:jc w:val="center"/>
              <w:rPr>
                <w:rFonts w:ascii="Times New Roman" w:hAnsi="Times New Roman" w:cs="Times New Roman"/>
                <w:b/>
                <w:i/>
                <w:color w:val="000000" w:themeColor="text1"/>
                <w:sz w:val="24"/>
                <w:szCs w:val="24"/>
              </w:rPr>
            </w:pPr>
          </w:p>
          <w:p w14:paraId="2F4BAD46" w14:textId="211DD48D" w:rsidR="00044EDE" w:rsidRPr="0072333B" w:rsidRDefault="00044EDE" w:rsidP="00BE397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vAlign w:val="center"/>
          </w:tcPr>
          <w:p w14:paraId="3408C65D" w14:textId="79ED966B" w:rsidR="00044EDE" w:rsidRDefault="00044EDE" w:rsidP="00BE397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BE397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vAlign w:val="center"/>
          </w:tcPr>
          <w:p w14:paraId="2354B68F" w14:textId="77777777" w:rsidR="00044EDE" w:rsidRDefault="00044EDE" w:rsidP="00BE397F">
            <w:pPr>
              <w:jc w:val="center"/>
              <w:rPr>
                <w:rFonts w:ascii="Times New Roman" w:hAnsi="Times New Roman" w:cs="Times New Roman"/>
                <w:b/>
                <w:bCs/>
                <w:i/>
                <w:color w:val="000000" w:themeColor="text1"/>
                <w:sz w:val="24"/>
                <w:szCs w:val="24"/>
              </w:rPr>
            </w:pPr>
          </w:p>
          <w:p w14:paraId="7DBD0798" w14:textId="2AB06D60" w:rsidR="00044EDE" w:rsidRDefault="00044EDE" w:rsidP="00BE397F">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BE397F">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2A26E1">
        <w:trPr>
          <w:trHeight w:val="432"/>
          <w:tblHeader/>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BE397F">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4D60C1EF" w:rsidR="00044EDE" w:rsidRPr="00E33BCE" w:rsidRDefault="0079607E" w:rsidP="00BE397F">
            <w:pPr>
              <w:jc w:val="center"/>
              <w:rPr>
                <w:rFonts w:ascii="Times New Roman" w:hAnsi="Times New Roman" w:cs="Times New Roman"/>
                <w:b/>
                <w:sz w:val="24"/>
                <w:szCs w:val="24"/>
              </w:rPr>
            </w:pPr>
            <w:r>
              <w:rPr>
                <w:rFonts w:ascii="Times New Roman" w:hAnsi="Times New Roman" w:cs="Times New Roman"/>
                <w:b/>
                <w:sz w:val="24"/>
                <w:szCs w:val="24"/>
              </w:rPr>
              <w:t>4.84</w:t>
            </w:r>
          </w:p>
        </w:tc>
        <w:tc>
          <w:tcPr>
            <w:tcW w:w="569" w:type="pct"/>
            <w:vAlign w:val="center"/>
          </w:tcPr>
          <w:p w14:paraId="75F5370B" w14:textId="4CEBDE46" w:rsidR="00044EDE" w:rsidRPr="00602CB5" w:rsidRDefault="00044EDE" w:rsidP="00BE397F">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2A26E1">
              <w:rPr>
                <w:rFonts w:ascii="Times New Roman" w:hAnsi="Times New Roman" w:cs="Times New Roman"/>
                <w:b/>
                <w:sz w:val="24"/>
                <w:szCs w:val="24"/>
              </w:rPr>
              <w:t>6</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2A26E1">
        <w:trPr>
          <w:trHeight w:val="432"/>
          <w:tblHeader/>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BE397F">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39C11D12" w:rsidR="00044EDE" w:rsidRPr="00E33BCE" w:rsidRDefault="0079607E" w:rsidP="00BE397F">
            <w:pPr>
              <w:jc w:val="center"/>
              <w:rPr>
                <w:rFonts w:ascii="Times New Roman" w:hAnsi="Times New Roman" w:cs="Times New Roman"/>
                <w:b/>
                <w:sz w:val="24"/>
                <w:szCs w:val="24"/>
              </w:rPr>
            </w:pPr>
            <w:r>
              <w:rPr>
                <w:rFonts w:ascii="Times New Roman" w:hAnsi="Times New Roman" w:cs="Times New Roman"/>
                <w:b/>
                <w:sz w:val="24"/>
                <w:szCs w:val="24"/>
              </w:rPr>
              <w:t>60</w:t>
            </w:r>
          </w:p>
        </w:tc>
        <w:tc>
          <w:tcPr>
            <w:tcW w:w="569" w:type="pct"/>
            <w:vAlign w:val="center"/>
          </w:tcPr>
          <w:p w14:paraId="6055C09E" w14:textId="1D3D5A01" w:rsidR="00044EDE" w:rsidRPr="00602CB5" w:rsidRDefault="00044EDE" w:rsidP="00BE397F">
            <w:pPr>
              <w:jc w:val="center"/>
              <w:rPr>
                <w:rFonts w:ascii="Times New Roman" w:hAnsi="Times New Roman" w:cs="Times New Roman"/>
                <w:b/>
                <w:sz w:val="24"/>
                <w:szCs w:val="24"/>
              </w:rPr>
            </w:pPr>
            <w:r>
              <w:rPr>
                <w:rFonts w:ascii="Times New Roman" w:hAnsi="Times New Roman" w:cs="Times New Roman"/>
                <w:b/>
                <w:sz w:val="24"/>
                <w:szCs w:val="24"/>
              </w:rPr>
              <w:t>&lt; 3</w:t>
            </w:r>
            <w:r w:rsidR="0079607E">
              <w:rPr>
                <w:rFonts w:ascii="Times New Roman" w:hAnsi="Times New Roman" w:cs="Times New Roman"/>
                <w:b/>
                <w:sz w:val="24"/>
                <w:szCs w:val="24"/>
              </w:rPr>
              <w:t>0</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A11730" w:rsidRPr="0072333B" w14:paraId="1E132F91" w14:textId="77777777" w:rsidTr="00044EDE">
        <w:trPr>
          <w:trHeight w:val="432"/>
        </w:trPr>
        <w:tc>
          <w:tcPr>
            <w:tcW w:w="508" w:type="pct"/>
          </w:tcPr>
          <w:p w14:paraId="2443FE95" w14:textId="77777777" w:rsidR="00A11730" w:rsidRDefault="00A11730" w:rsidP="00072684">
            <w:pPr>
              <w:jc w:val="center"/>
              <w:rPr>
                <w:rFonts w:ascii="Times New Roman" w:hAnsi="Times New Roman" w:cs="Times New Roman"/>
                <w:sz w:val="24"/>
                <w:szCs w:val="24"/>
              </w:rPr>
            </w:pPr>
          </w:p>
          <w:p w14:paraId="0A23A5B1" w14:textId="77777777" w:rsidR="003902F7" w:rsidRDefault="003902F7" w:rsidP="00072684">
            <w:pPr>
              <w:jc w:val="center"/>
              <w:rPr>
                <w:rFonts w:ascii="Times New Roman" w:hAnsi="Times New Roman" w:cs="Times New Roman"/>
                <w:sz w:val="24"/>
                <w:szCs w:val="24"/>
              </w:rPr>
            </w:pPr>
          </w:p>
          <w:p w14:paraId="2B3836C7" w14:textId="77777777" w:rsidR="003902F7" w:rsidRDefault="003902F7" w:rsidP="00072684">
            <w:pPr>
              <w:jc w:val="center"/>
              <w:rPr>
                <w:rFonts w:ascii="Times New Roman" w:hAnsi="Times New Roman" w:cs="Times New Roman"/>
                <w:sz w:val="24"/>
                <w:szCs w:val="24"/>
              </w:rPr>
            </w:pPr>
          </w:p>
          <w:p w14:paraId="07D5CF22" w14:textId="77777777" w:rsidR="003902F7" w:rsidRDefault="003902F7" w:rsidP="00072684">
            <w:pPr>
              <w:jc w:val="center"/>
              <w:rPr>
                <w:rFonts w:ascii="Times New Roman" w:hAnsi="Times New Roman" w:cs="Times New Roman"/>
                <w:sz w:val="24"/>
                <w:szCs w:val="24"/>
              </w:rPr>
            </w:pPr>
          </w:p>
          <w:p w14:paraId="3B28B2BB" w14:textId="269A4856" w:rsidR="00A11730" w:rsidRPr="0072333B" w:rsidRDefault="00A11730" w:rsidP="00072684">
            <w:pPr>
              <w:jc w:val="center"/>
              <w:rPr>
                <w:rFonts w:ascii="Times New Roman" w:hAnsi="Times New Roman" w:cs="Times New Roman"/>
                <w:sz w:val="24"/>
                <w:szCs w:val="24"/>
              </w:rPr>
            </w:pPr>
            <w:r w:rsidRPr="0072333B">
              <w:rPr>
                <w:rFonts w:ascii="Times New Roman" w:hAnsi="Times New Roman" w:cs="Times New Roman"/>
                <w:sz w:val="24"/>
                <w:szCs w:val="24"/>
              </w:rPr>
              <w:t>1</w:t>
            </w:r>
          </w:p>
        </w:tc>
        <w:tc>
          <w:tcPr>
            <w:tcW w:w="780" w:type="pct"/>
            <w:vAlign w:val="center"/>
          </w:tcPr>
          <w:p w14:paraId="235D7625" w14:textId="0B1F8736" w:rsidR="00A1173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Sự quan tâm của chính quyền tỉnh không phụ thuộc vào đóng góp của doanh nghiệp cho địa phương như số lao động sử dụng, số thuế phải nộp hoặc tài trợ/hỗ trợ khác (% Đồng ý) - Biến mới năm 2021</w:t>
            </w:r>
          </w:p>
        </w:tc>
        <w:tc>
          <w:tcPr>
            <w:tcW w:w="796" w:type="pct"/>
            <w:vAlign w:val="center"/>
          </w:tcPr>
          <w:p w14:paraId="43022F44" w14:textId="6E18B795" w:rsidR="00A11730" w:rsidRPr="00AA20A6" w:rsidRDefault="00BF0A70" w:rsidP="00072684">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 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75A687FA" w14:textId="31C6F241" w:rsidR="00A11730" w:rsidRPr="0072333B" w:rsidRDefault="00EE02ED" w:rsidP="00B2248A">
            <w:pPr>
              <w:jc w:val="center"/>
              <w:rPr>
                <w:rFonts w:ascii="Times New Roman" w:hAnsi="Times New Roman" w:cs="Times New Roman"/>
                <w:color w:val="000000"/>
                <w:sz w:val="24"/>
                <w:szCs w:val="24"/>
              </w:rPr>
            </w:pPr>
            <w:r>
              <w:rPr>
                <w:rFonts w:ascii="Times New Roman" w:hAnsi="Times New Roman" w:cs="Times New Roman"/>
                <w:color w:val="000000"/>
                <w:sz w:val="24"/>
                <w:szCs w:val="24"/>
              </w:rPr>
              <w:t>77 %</w:t>
            </w:r>
          </w:p>
        </w:tc>
        <w:tc>
          <w:tcPr>
            <w:tcW w:w="569" w:type="pct"/>
          </w:tcPr>
          <w:p w14:paraId="7AD2C1B6" w14:textId="77777777" w:rsidR="00B2248A" w:rsidRDefault="00B2248A" w:rsidP="00BA5B5D">
            <w:pPr>
              <w:jc w:val="center"/>
              <w:rPr>
                <w:rFonts w:ascii="Times New Roman" w:hAnsi="Times New Roman" w:cs="Times New Roman"/>
                <w:color w:val="000000"/>
                <w:sz w:val="24"/>
                <w:szCs w:val="24"/>
              </w:rPr>
            </w:pPr>
          </w:p>
          <w:p w14:paraId="7B2BE5EA" w14:textId="77777777" w:rsidR="00B2248A" w:rsidRDefault="00B2248A" w:rsidP="00BA5B5D">
            <w:pPr>
              <w:jc w:val="center"/>
              <w:rPr>
                <w:rFonts w:ascii="Times New Roman" w:hAnsi="Times New Roman" w:cs="Times New Roman"/>
                <w:color w:val="000000"/>
                <w:sz w:val="24"/>
                <w:szCs w:val="24"/>
              </w:rPr>
            </w:pPr>
          </w:p>
          <w:p w14:paraId="141DB6F3" w14:textId="77777777" w:rsidR="00B2248A" w:rsidRDefault="00B2248A" w:rsidP="00BA5B5D">
            <w:pPr>
              <w:jc w:val="center"/>
              <w:rPr>
                <w:rFonts w:ascii="Times New Roman" w:hAnsi="Times New Roman" w:cs="Times New Roman"/>
                <w:color w:val="000000"/>
                <w:sz w:val="24"/>
                <w:szCs w:val="24"/>
              </w:rPr>
            </w:pPr>
          </w:p>
          <w:p w14:paraId="4EE0E02B" w14:textId="77777777" w:rsidR="00B2248A" w:rsidRDefault="00B2248A" w:rsidP="00BA5B5D">
            <w:pPr>
              <w:jc w:val="center"/>
              <w:rPr>
                <w:rFonts w:ascii="Times New Roman" w:hAnsi="Times New Roman" w:cs="Times New Roman"/>
                <w:color w:val="000000"/>
                <w:sz w:val="24"/>
                <w:szCs w:val="24"/>
              </w:rPr>
            </w:pPr>
          </w:p>
          <w:p w14:paraId="61C84453" w14:textId="77777777" w:rsidR="00B2248A" w:rsidRDefault="00B2248A" w:rsidP="00BA5B5D">
            <w:pPr>
              <w:jc w:val="center"/>
              <w:rPr>
                <w:rFonts w:ascii="Times New Roman" w:hAnsi="Times New Roman" w:cs="Times New Roman"/>
                <w:color w:val="000000"/>
                <w:sz w:val="24"/>
                <w:szCs w:val="24"/>
              </w:rPr>
            </w:pPr>
          </w:p>
          <w:p w14:paraId="10732D68" w14:textId="77777777" w:rsidR="00B2248A" w:rsidRDefault="00B2248A" w:rsidP="00BA5B5D">
            <w:pPr>
              <w:jc w:val="center"/>
              <w:rPr>
                <w:rFonts w:ascii="Times New Roman" w:hAnsi="Times New Roman" w:cs="Times New Roman"/>
                <w:color w:val="000000"/>
                <w:sz w:val="24"/>
                <w:szCs w:val="24"/>
              </w:rPr>
            </w:pPr>
          </w:p>
          <w:p w14:paraId="2D05ADB6" w14:textId="77777777" w:rsidR="00B2248A" w:rsidRDefault="00B2248A" w:rsidP="00BA5B5D">
            <w:pPr>
              <w:jc w:val="center"/>
              <w:rPr>
                <w:rFonts w:ascii="Times New Roman" w:hAnsi="Times New Roman" w:cs="Times New Roman"/>
                <w:color w:val="000000"/>
                <w:sz w:val="24"/>
                <w:szCs w:val="24"/>
              </w:rPr>
            </w:pPr>
          </w:p>
          <w:p w14:paraId="06F7A9EF" w14:textId="77777777" w:rsidR="00B2248A" w:rsidRDefault="00B2248A" w:rsidP="00BA5B5D">
            <w:pPr>
              <w:jc w:val="center"/>
              <w:rPr>
                <w:rFonts w:ascii="Times New Roman" w:hAnsi="Times New Roman" w:cs="Times New Roman"/>
                <w:color w:val="000000"/>
                <w:sz w:val="24"/>
                <w:szCs w:val="24"/>
              </w:rPr>
            </w:pPr>
          </w:p>
          <w:p w14:paraId="10BB8759" w14:textId="55FCF6E6" w:rsidR="00A11730" w:rsidRPr="0072333B" w:rsidRDefault="00B2248A" w:rsidP="00B2248A">
            <w:pPr>
              <w:jc w:val="center"/>
              <w:rPr>
                <w:rFonts w:ascii="Times New Roman" w:hAnsi="Times New Roman" w:cs="Times New Roman"/>
                <w:color w:val="000000"/>
                <w:sz w:val="24"/>
                <w:szCs w:val="24"/>
              </w:rPr>
            </w:pPr>
            <w:r>
              <w:rPr>
                <w:rFonts w:ascii="Times New Roman" w:hAnsi="Times New Roman" w:cs="Times New Roman"/>
                <w:color w:val="000000"/>
                <w:sz w:val="24"/>
                <w:szCs w:val="24"/>
              </w:rPr>
              <w:t>90 %</w:t>
            </w:r>
          </w:p>
        </w:tc>
        <w:tc>
          <w:tcPr>
            <w:tcW w:w="855" w:type="pct"/>
          </w:tcPr>
          <w:p w14:paraId="152AF574" w14:textId="3DED73D0" w:rsidR="00A11730" w:rsidRPr="0072333B" w:rsidRDefault="00BF0A70" w:rsidP="00BF0A70">
            <w:pPr>
              <w:jc w:val="both"/>
              <w:rPr>
                <w:rFonts w:ascii="Times New Roman" w:hAnsi="Times New Roman" w:cs="Times New Roman"/>
                <w:sz w:val="24"/>
                <w:szCs w:val="24"/>
              </w:rPr>
            </w:pPr>
            <w:r w:rsidRPr="00E656B3">
              <w:rPr>
                <w:rFonts w:ascii="Times New Roman" w:hAnsi="Times New Roman"/>
                <w:sz w:val="20"/>
                <w:szCs w:val="20"/>
              </w:rPr>
              <w:t>Tham mưu UBND tỉnh có văn bản chỉ đạo có sở, ban, ngành, địa phương trên địa bàn tỉnh thống nhất chủ trương chung trong toàn thể hệ thống chính trị từ cấp tỉnh đến cấp xã trong công tác hỗ trợ doanh nghiệp đều có sự bình đẳng, không</w:t>
            </w:r>
            <w:r>
              <w:rPr>
                <w:rFonts w:ascii="Times New Roman" w:hAnsi="Times New Roman"/>
                <w:sz w:val="20"/>
                <w:szCs w:val="20"/>
              </w:rPr>
              <w:t xml:space="preserve"> </w:t>
            </w:r>
            <w:r w:rsidRPr="00E656B3">
              <w:rPr>
                <w:rFonts w:ascii="Times New Roman" w:hAnsi="Times New Roman"/>
                <w:sz w:val="20"/>
                <w:szCs w:val="20"/>
              </w:rPr>
              <w:t>có đặc quyền riêng, phân biệt giữa doanh nghiệp lớn và doanh nghiệp nhỏ, không có sự quan tâm, giải quyết TTHC khác nhau và đặc biệt không phụ thuộc vào đóng góp của doanh nghiệp cho địa phương như số lao động sử dụng, số</w:t>
            </w:r>
            <w:r>
              <w:rPr>
                <w:rFonts w:ascii="Times New Roman" w:hAnsi="Times New Roman"/>
                <w:sz w:val="20"/>
                <w:szCs w:val="20"/>
              </w:rPr>
              <w:t xml:space="preserve"> </w:t>
            </w:r>
            <w:r w:rsidRPr="00E656B3">
              <w:rPr>
                <w:rFonts w:ascii="Times New Roman" w:hAnsi="Times New Roman"/>
                <w:sz w:val="20"/>
                <w:szCs w:val="20"/>
              </w:rPr>
              <w:t>thuế phải nộp hoặc tài trợ từ phía doanh nghiệp</w:t>
            </w:r>
          </w:p>
        </w:tc>
        <w:tc>
          <w:tcPr>
            <w:tcW w:w="1100" w:type="pct"/>
          </w:tcPr>
          <w:p w14:paraId="054408D3" w14:textId="7563EA93" w:rsidR="00A11730" w:rsidRPr="0072333B" w:rsidRDefault="00A11730" w:rsidP="00072684">
            <w:pPr>
              <w:rPr>
                <w:rFonts w:ascii="Times New Roman" w:hAnsi="Times New Roman" w:cs="Times New Roman"/>
                <w:sz w:val="24"/>
                <w:szCs w:val="24"/>
              </w:rPr>
            </w:pPr>
          </w:p>
        </w:tc>
      </w:tr>
      <w:tr w:rsidR="00BF0A70" w:rsidRPr="0072333B" w14:paraId="459E3328" w14:textId="77777777" w:rsidTr="00044EDE">
        <w:trPr>
          <w:trHeight w:val="432"/>
        </w:trPr>
        <w:tc>
          <w:tcPr>
            <w:tcW w:w="508" w:type="pct"/>
          </w:tcPr>
          <w:p w14:paraId="5A0E5CBE" w14:textId="77777777" w:rsidR="00BF0A70" w:rsidRDefault="00BF0A70" w:rsidP="00BF0A70">
            <w:pPr>
              <w:jc w:val="center"/>
              <w:rPr>
                <w:rFonts w:ascii="Times New Roman" w:hAnsi="Times New Roman" w:cs="Times New Roman"/>
                <w:sz w:val="24"/>
                <w:szCs w:val="24"/>
              </w:rPr>
            </w:pPr>
          </w:p>
          <w:p w14:paraId="0DB75FA9" w14:textId="77777777" w:rsidR="00BF0A70" w:rsidRDefault="00BF0A70" w:rsidP="00BF0A70">
            <w:pPr>
              <w:jc w:val="center"/>
              <w:rPr>
                <w:rFonts w:ascii="Times New Roman" w:hAnsi="Times New Roman" w:cs="Times New Roman"/>
                <w:sz w:val="24"/>
                <w:szCs w:val="24"/>
              </w:rPr>
            </w:pPr>
          </w:p>
          <w:p w14:paraId="611487E5" w14:textId="7408B93D"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2</w:t>
            </w:r>
          </w:p>
        </w:tc>
        <w:tc>
          <w:tcPr>
            <w:tcW w:w="780" w:type="pct"/>
            <w:vAlign w:val="center"/>
          </w:tcPr>
          <w:p w14:paraId="6BAE3B33" w14:textId="11031AE3"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Tỉnh ưu tiên giải quyết các khó khăn cho các doanh nghiệp lớn so với doanh nghiệp nhỏ và vừa trong nước (% Đồng ý) - Biến mới năm 2021</w:t>
            </w:r>
          </w:p>
        </w:tc>
        <w:tc>
          <w:tcPr>
            <w:tcW w:w="796" w:type="pct"/>
            <w:vAlign w:val="center"/>
          </w:tcPr>
          <w:p w14:paraId="2788D921" w14:textId="76734E87"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 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30736BB0" w14:textId="3CF13596" w:rsidR="00BF0A70" w:rsidRPr="0072333B" w:rsidRDefault="00EE02ED"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569" w:type="pct"/>
          </w:tcPr>
          <w:p w14:paraId="5C290FDD" w14:textId="77777777" w:rsidR="0076212D" w:rsidRDefault="0076212D" w:rsidP="00BF0A70">
            <w:pPr>
              <w:jc w:val="center"/>
              <w:rPr>
                <w:rFonts w:ascii="Times New Roman" w:hAnsi="Times New Roman" w:cs="Times New Roman"/>
                <w:color w:val="000000"/>
                <w:sz w:val="24"/>
                <w:szCs w:val="24"/>
              </w:rPr>
            </w:pPr>
          </w:p>
          <w:p w14:paraId="2A888070" w14:textId="77777777" w:rsidR="0076212D" w:rsidRDefault="0076212D" w:rsidP="00BF0A70">
            <w:pPr>
              <w:jc w:val="center"/>
              <w:rPr>
                <w:rFonts w:ascii="Times New Roman" w:hAnsi="Times New Roman" w:cs="Times New Roman"/>
                <w:color w:val="000000"/>
                <w:sz w:val="24"/>
                <w:szCs w:val="24"/>
              </w:rPr>
            </w:pPr>
          </w:p>
          <w:p w14:paraId="03504CBE" w14:textId="77777777" w:rsidR="0076212D" w:rsidRDefault="0076212D" w:rsidP="00BF0A70">
            <w:pPr>
              <w:jc w:val="center"/>
              <w:rPr>
                <w:rFonts w:ascii="Times New Roman" w:hAnsi="Times New Roman" w:cs="Times New Roman"/>
                <w:color w:val="000000"/>
                <w:sz w:val="24"/>
                <w:szCs w:val="24"/>
              </w:rPr>
            </w:pPr>
          </w:p>
          <w:p w14:paraId="294C44A1" w14:textId="77777777" w:rsidR="0076212D" w:rsidRDefault="0076212D" w:rsidP="00BF0A70">
            <w:pPr>
              <w:jc w:val="center"/>
              <w:rPr>
                <w:rFonts w:ascii="Times New Roman" w:hAnsi="Times New Roman" w:cs="Times New Roman"/>
                <w:color w:val="000000"/>
                <w:sz w:val="24"/>
                <w:szCs w:val="24"/>
              </w:rPr>
            </w:pPr>
          </w:p>
          <w:p w14:paraId="56F7079E" w14:textId="3A9CB804" w:rsidR="00BF0A70" w:rsidRPr="0072333B" w:rsidRDefault="0076212D"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40 %</w:t>
            </w:r>
          </w:p>
        </w:tc>
        <w:tc>
          <w:tcPr>
            <w:tcW w:w="855" w:type="pct"/>
          </w:tcPr>
          <w:p w14:paraId="0C6401BB" w14:textId="398A1E4E" w:rsidR="00BF0A70" w:rsidRPr="0072333B" w:rsidRDefault="00BF0A70" w:rsidP="00BF0A70">
            <w:pPr>
              <w:jc w:val="both"/>
              <w:rPr>
                <w:rFonts w:ascii="Times New Roman" w:hAnsi="Times New Roman" w:cs="Times New Roman"/>
                <w:sz w:val="24"/>
                <w:szCs w:val="24"/>
              </w:rPr>
            </w:pPr>
            <w:r w:rsidRPr="00E656B3">
              <w:rPr>
                <w:rFonts w:ascii="Times New Roman" w:hAnsi="Times New Roman"/>
                <w:sz w:val="20"/>
                <w:szCs w:val="20"/>
              </w:rPr>
              <w:t>Công khai, minh bạch thông tin về các chủ trương, chính sách, hỗ trợ đối với doanh nghiệp; công bố rộng rãi, đầy đủ và kịp thời thông tin về quy hoạch tỉnh; quy hoạch, kế hoạch phát triển các khu, cụm công nghiệp; quy hoạch,</w:t>
            </w:r>
            <w:r w:rsidRPr="00E656B3">
              <w:rPr>
                <w:sz w:val="20"/>
                <w:szCs w:val="20"/>
              </w:rPr>
              <w:br/>
            </w:r>
            <w:r w:rsidRPr="00E656B3">
              <w:rPr>
                <w:rFonts w:ascii="Times New Roman" w:hAnsi="Times New Roman"/>
                <w:sz w:val="20"/>
                <w:szCs w:val="20"/>
              </w:rPr>
              <w:lastRenderedPageBreak/>
              <w:t>chương trình phát triển ngành, lĩnh vực; danh mục dự án kêu gọi đầu tư bằng nhiều hình thức (đăng tải trên website của các đơn vị, địa phương, trên các nhóm zalo, tổ chức Hội…) để các doanh nghiệp có thể dễ dàng tiếp cận, khai thác và</w:t>
            </w:r>
            <w:r>
              <w:rPr>
                <w:rFonts w:ascii="Times New Roman" w:hAnsi="Times New Roman"/>
                <w:sz w:val="20"/>
                <w:szCs w:val="20"/>
              </w:rPr>
              <w:t xml:space="preserve"> </w:t>
            </w:r>
            <w:r w:rsidRPr="00E656B3">
              <w:rPr>
                <w:rFonts w:ascii="Times New Roman" w:hAnsi="Times New Roman"/>
                <w:sz w:val="20"/>
                <w:szCs w:val="20"/>
              </w:rPr>
              <w:t>nghiên cứu;</w:t>
            </w:r>
          </w:p>
        </w:tc>
        <w:tc>
          <w:tcPr>
            <w:tcW w:w="1100" w:type="pct"/>
          </w:tcPr>
          <w:p w14:paraId="5DEC1994" w14:textId="2C1713EC" w:rsidR="00BF0A70" w:rsidRPr="0072333B" w:rsidRDefault="00BF0A70" w:rsidP="00BF0A70">
            <w:pPr>
              <w:rPr>
                <w:rFonts w:ascii="Times New Roman" w:hAnsi="Times New Roman" w:cs="Times New Roman"/>
                <w:sz w:val="24"/>
                <w:szCs w:val="24"/>
              </w:rPr>
            </w:pPr>
          </w:p>
        </w:tc>
      </w:tr>
      <w:tr w:rsidR="00BF0A70" w:rsidRPr="0072333B" w14:paraId="3CAAACFA" w14:textId="77777777" w:rsidTr="00044EDE">
        <w:trPr>
          <w:trHeight w:val="432"/>
        </w:trPr>
        <w:tc>
          <w:tcPr>
            <w:tcW w:w="508" w:type="pct"/>
          </w:tcPr>
          <w:p w14:paraId="52E81061" w14:textId="77777777" w:rsidR="00BF0A70" w:rsidRDefault="00BF0A70" w:rsidP="00BF0A70">
            <w:pPr>
              <w:jc w:val="center"/>
              <w:rPr>
                <w:rFonts w:ascii="Times New Roman" w:hAnsi="Times New Roman" w:cs="Times New Roman"/>
                <w:sz w:val="24"/>
                <w:szCs w:val="24"/>
              </w:rPr>
            </w:pPr>
          </w:p>
          <w:p w14:paraId="7F8DCC76" w14:textId="77777777" w:rsidR="00BF0A70" w:rsidRDefault="00BF0A70" w:rsidP="00BF0A70">
            <w:pPr>
              <w:jc w:val="center"/>
              <w:rPr>
                <w:rFonts w:ascii="Times New Roman" w:hAnsi="Times New Roman" w:cs="Times New Roman"/>
                <w:sz w:val="24"/>
                <w:szCs w:val="24"/>
              </w:rPr>
            </w:pPr>
          </w:p>
          <w:p w14:paraId="611D710D" w14:textId="6377A1FA"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3</w:t>
            </w:r>
          </w:p>
        </w:tc>
        <w:tc>
          <w:tcPr>
            <w:tcW w:w="780" w:type="pct"/>
            <w:vAlign w:val="center"/>
          </w:tcPr>
          <w:p w14:paraId="4186F2AA" w14:textId="07A40B2B"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Tỉnh ưu tiên thu hút đầu tư từ các doanh nghiệp lớn hơn là phát triển doanh nghiệp nhỏ và vừa trong nước  (% Đồng ý) - Biến mới năm 2021</w:t>
            </w:r>
          </w:p>
        </w:tc>
        <w:tc>
          <w:tcPr>
            <w:tcW w:w="796" w:type="pct"/>
            <w:vAlign w:val="center"/>
          </w:tcPr>
          <w:p w14:paraId="0A2B47B5" w14:textId="7277245D"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 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47E9404F" w14:textId="1DB4E3C4" w:rsidR="00BF0A70" w:rsidRPr="0072333B" w:rsidRDefault="00EE02ED"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569" w:type="pct"/>
          </w:tcPr>
          <w:p w14:paraId="2D330045" w14:textId="77777777" w:rsidR="00417AF1" w:rsidRDefault="00417AF1" w:rsidP="00BF0A70">
            <w:pPr>
              <w:jc w:val="center"/>
              <w:rPr>
                <w:rFonts w:ascii="Times New Roman" w:hAnsi="Times New Roman" w:cs="Times New Roman"/>
                <w:color w:val="000000"/>
                <w:sz w:val="24"/>
                <w:szCs w:val="24"/>
              </w:rPr>
            </w:pPr>
          </w:p>
          <w:p w14:paraId="04770C1C" w14:textId="77777777" w:rsidR="00417AF1" w:rsidRDefault="00417AF1" w:rsidP="00BF0A70">
            <w:pPr>
              <w:jc w:val="center"/>
              <w:rPr>
                <w:rFonts w:ascii="Times New Roman" w:hAnsi="Times New Roman" w:cs="Times New Roman"/>
                <w:color w:val="000000"/>
                <w:sz w:val="24"/>
                <w:szCs w:val="24"/>
              </w:rPr>
            </w:pPr>
          </w:p>
          <w:p w14:paraId="49C10451" w14:textId="77777777" w:rsidR="00417AF1" w:rsidRDefault="00417AF1" w:rsidP="00BF0A70">
            <w:pPr>
              <w:jc w:val="center"/>
              <w:rPr>
                <w:rFonts w:ascii="Times New Roman" w:hAnsi="Times New Roman" w:cs="Times New Roman"/>
                <w:color w:val="000000"/>
                <w:sz w:val="24"/>
                <w:szCs w:val="24"/>
              </w:rPr>
            </w:pPr>
          </w:p>
          <w:p w14:paraId="0B928264" w14:textId="77777777" w:rsidR="00417AF1" w:rsidRDefault="00417AF1" w:rsidP="00BF0A70">
            <w:pPr>
              <w:jc w:val="center"/>
              <w:rPr>
                <w:rFonts w:ascii="Times New Roman" w:hAnsi="Times New Roman" w:cs="Times New Roman"/>
                <w:color w:val="000000"/>
                <w:sz w:val="24"/>
                <w:szCs w:val="24"/>
              </w:rPr>
            </w:pPr>
          </w:p>
          <w:p w14:paraId="5A54EF57" w14:textId="0CCF6641" w:rsidR="00BF0A70" w:rsidRPr="0072333B" w:rsidRDefault="00417AF1"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855" w:type="pct"/>
          </w:tcPr>
          <w:p w14:paraId="51CAD563" w14:textId="77D54DF2" w:rsidR="00BF0A70" w:rsidRPr="0072333B" w:rsidRDefault="00BF0A70" w:rsidP="00BF0A70">
            <w:pPr>
              <w:jc w:val="both"/>
              <w:rPr>
                <w:rFonts w:ascii="Times New Roman" w:hAnsi="Times New Roman" w:cs="Times New Roman"/>
                <w:sz w:val="24"/>
                <w:szCs w:val="24"/>
              </w:rPr>
            </w:pPr>
            <w:r w:rsidRPr="00E656B3">
              <w:rPr>
                <w:rFonts w:ascii="Times New Roman" w:hAnsi="Times New Roman"/>
                <w:sz w:val="20"/>
                <w:szCs w:val="20"/>
              </w:rPr>
              <w:t>Tạo mọi điều kiện để các thành phần kinh tế phát triển bình đẳng, không phân biệt đối xử trong giải quyết công việc giữa mọi loại hình doanh nghiệp, đặc biệt trong tiếp cận các cơ hội đầu tư, chế độ, chính sách ưu đãi và thời gian thực</w:t>
            </w:r>
            <w:r>
              <w:rPr>
                <w:rFonts w:ascii="Times New Roman" w:hAnsi="Times New Roman"/>
                <w:sz w:val="20"/>
                <w:szCs w:val="20"/>
              </w:rPr>
              <w:t xml:space="preserve"> </w:t>
            </w:r>
            <w:r w:rsidRPr="00E656B3">
              <w:rPr>
                <w:rFonts w:ascii="Times New Roman" w:hAnsi="Times New Roman"/>
                <w:sz w:val="20"/>
                <w:szCs w:val="20"/>
              </w:rPr>
              <w:t>hiện thủ tục hành chính</w:t>
            </w:r>
          </w:p>
        </w:tc>
        <w:tc>
          <w:tcPr>
            <w:tcW w:w="1100" w:type="pct"/>
          </w:tcPr>
          <w:p w14:paraId="076EB1E1" w14:textId="73A310DD" w:rsidR="00BF0A70" w:rsidRPr="0072333B" w:rsidRDefault="00BF0A70" w:rsidP="00BF0A70">
            <w:pPr>
              <w:rPr>
                <w:rFonts w:ascii="Times New Roman" w:hAnsi="Times New Roman" w:cs="Times New Roman"/>
                <w:sz w:val="24"/>
                <w:szCs w:val="24"/>
              </w:rPr>
            </w:pPr>
          </w:p>
        </w:tc>
      </w:tr>
      <w:tr w:rsidR="00BF0A70" w:rsidRPr="0072333B" w14:paraId="78BBC7D1" w14:textId="77777777" w:rsidTr="00044EDE">
        <w:trPr>
          <w:trHeight w:val="432"/>
        </w:trPr>
        <w:tc>
          <w:tcPr>
            <w:tcW w:w="508" w:type="pct"/>
          </w:tcPr>
          <w:p w14:paraId="75546040" w14:textId="77777777" w:rsidR="00BF0A70" w:rsidRDefault="00BF0A70" w:rsidP="00BF0A70">
            <w:pPr>
              <w:jc w:val="center"/>
              <w:rPr>
                <w:rFonts w:ascii="Times New Roman" w:hAnsi="Times New Roman" w:cs="Times New Roman"/>
                <w:sz w:val="24"/>
                <w:szCs w:val="24"/>
              </w:rPr>
            </w:pPr>
          </w:p>
          <w:p w14:paraId="7ABABB0C" w14:textId="3E23AE9B"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4</w:t>
            </w:r>
          </w:p>
        </w:tc>
        <w:tc>
          <w:tcPr>
            <w:tcW w:w="780" w:type="pct"/>
            <w:vAlign w:val="center"/>
          </w:tcPr>
          <w:p w14:paraId="68A6BF75" w14:textId="3A33A914"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Thuận lợi trong việc tiếp cận đất đai là đặc quyền dành cho các doanh nghiệp lớn (% Đồng ý) - Biến mới năm 2021</w:t>
            </w:r>
          </w:p>
        </w:tc>
        <w:tc>
          <w:tcPr>
            <w:tcW w:w="796" w:type="pct"/>
            <w:vAlign w:val="center"/>
          </w:tcPr>
          <w:p w14:paraId="488D42E4" w14:textId="5D191CB8"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Sở TM&amp;MT</w:t>
            </w:r>
          </w:p>
        </w:tc>
        <w:tc>
          <w:tcPr>
            <w:tcW w:w="392" w:type="pct"/>
            <w:vAlign w:val="center"/>
          </w:tcPr>
          <w:p w14:paraId="3FF7831F" w14:textId="5B143E3A" w:rsidR="00BF0A70" w:rsidRPr="0072333B" w:rsidRDefault="00EE02ED" w:rsidP="00EE02ED">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569" w:type="pct"/>
          </w:tcPr>
          <w:p w14:paraId="45B98BA3" w14:textId="77777777" w:rsidR="006078F7" w:rsidRDefault="006078F7" w:rsidP="00BF0A70">
            <w:pPr>
              <w:jc w:val="center"/>
              <w:rPr>
                <w:rFonts w:ascii="Times New Roman" w:hAnsi="Times New Roman" w:cs="Times New Roman"/>
                <w:color w:val="000000"/>
                <w:sz w:val="24"/>
                <w:szCs w:val="24"/>
              </w:rPr>
            </w:pPr>
          </w:p>
          <w:p w14:paraId="71314495" w14:textId="77777777" w:rsidR="006078F7" w:rsidRDefault="006078F7" w:rsidP="00BF0A70">
            <w:pPr>
              <w:jc w:val="center"/>
              <w:rPr>
                <w:rFonts w:ascii="Times New Roman" w:hAnsi="Times New Roman" w:cs="Times New Roman"/>
                <w:color w:val="000000"/>
                <w:sz w:val="24"/>
                <w:szCs w:val="24"/>
              </w:rPr>
            </w:pPr>
          </w:p>
          <w:p w14:paraId="2BE2A953" w14:textId="77777777" w:rsidR="006078F7" w:rsidRDefault="006078F7" w:rsidP="00BF0A70">
            <w:pPr>
              <w:jc w:val="center"/>
              <w:rPr>
                <w:rFonts w:ascii="Times New Roman" w:hAnsi="Times New Roman" w:cs="Times New Roman"/>
                <w:color w:val="000000"/>
                <w:sz w:val="24"/>
                <w:szCs w:val="24"/>
              </w:rPr>
            </w:pPr>
          </w:p>
          <w:p w14:paraId="12CF67AB" w14:textId="77777777" w:rsidR="006078F7" w:rsidRDefault="006078F7" w:rsidP="00BF0A70">
            <w:pPr>
              <w:jc w:val="center"/>
              <w:rPr>
                <w:rFonts w:ascii="Times New Roman" w:hAnsi="Times New Roman" w:cs="Times New Roman"/>
                <w:color w:val="000000"/>
                <w:sz w:val="24"/>
                <w:szCs w:val="24"/>
              </w:rPr>
            </w:pPr>
          </w:p>
          <w:p w14:paraId="156E19DA" w14:textId="609AEEE7" w:rsidR="00BF0A70" w:rsidRPr="005A1809" w:rsidRDefault="006078F7"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855" w:type="pct"/>
          </w:tcPr>
          <w:p w14:paraId="185DECF1" w14:textId="77777777" w:rsidR="00BF0A70" w:rsidRDefault="00BF0A70" w:rsidP="00BF0A70">
            <w:pPr>
              <w:jc w:val="both"/>
              <w:rPr>
                <w:rFonts w:ascii="Times New Roman" w:hAnsi="Times New Roman" w:cs="Times New Roman"/>
                <w:sz w:val="20"/>
                <w:szCs w:val="20"/>
                <w:shd w:val="clear" w:color="auto" w:fill="FFFFFF"/>
              </w:rPr>
            </w:pPr>
          </w:p>
          <w:p w14:paraId="725A84A5" w14:textId="344F8235" w:rsidR="00BF0A70" w:rsidRPr="001C562B" w:rsidRDefault="00BF0A70" w:rsidP="00BF0A70">
            <w:pPr>
              <w:jc w:val="both"/>
              <w:rPr>
                <w:rFonts w:ascii="Times New Roman" w:hAnsi="Times New Roman" w:cs="Times New Roman"/>
                <w:sz w:val="24"/>
                <w:szCs w:val="24"/>
              </w:rPr>
            </w:pPr>
            <w:r w:rsidRPr="00E656B3">
              <w:rPr>
                <w:rFonts w:ascii="Times New Roman" w:hAnsi="Times New Roman"/>
                <w:sz w:val="20"/>
                <w:szCs w:val="20"/>
              </w:rPr>
              <w:t>Thực hiện công khai quy hoạch, kế hoạch sử dụng đất trên Cổng thông tin điện tử của tỉnh, của Sở nhằm minh bạch trong việc tiếp cận nguồn lực đất đai và đảm bảo các tổ chức, doanh nghiệp dễ tiếp cận các thông tin quy hoạch</w:t>
            </w:r>
          </w:p>
        </w:tc>
        <w:tc>
          <w:tcPr>
            <w:tcW w:w="1100" w:type="pct"/>
          </w:tcPr>
          <w:p w14:paraId="3BE26EA7" w14:textId="6D690E67" w:rsidR="00BF0A70" w:rsidRPr="0072333B" w:rsidRDefault="00BF0A70" w:rsidP="00BF0A70">
            <w:pPr>
              <w:rPr>
                <w:rFonts w:ascii="Times New Roman" w:hAnsi="Times New Roman" w:cs="Times New Roman"/>
                <w:sz w:val="24"/>
                <w:szCs w:val="24"/>
              </w:rPr>
            </w:pPr>
          </w:p>
        </w:tc>
      </w:tr>
      <w:tr w:rsidR="00BF0A70" w:rsidRPr="0072333B" w14:paraId="6AEFA56F" w14:textId="77777777" w:rsidTr="00044EDE">
        <w:trPr>
          <w:trHeight w:val="432"/>
        </w:trPr>
        <w:tc>
          <w:tcPr>
            <w:tcW w:w="508" w:type="pct"/>
          </w:tcPr>
          <w:p w14:paraId="0B22B138" w14:textId="77777777" w:rsidR="00BF0A70" w:rsidRDefault="00BF0A70" w:rsidP="00BF0A70">
            <w:pPr>
              <w:jc w:val="center"/>
              <w:rPr>
                <w:rFonts w:ascii="Times New Roman" w:hAnsi="Times New Roman" w:cs="Times New Roman"/>
                <w:sz w:val="24"/>
                <w:szCs w:val="24"/>
              </w:rPr>
            </w:pPr>
          </w:p>
          <w:p w14:paraId="79B3C90B" w14:textId="77777777" w:rsidR="001A589E" w:rsidRDefault="001A589E" w:rsidP="00BF0A70">
            <w:pPr>
              <w:jc w:val="center"/>
              <w:rPr>
                <w:rFonts w:ascii="Times New Roman" w:hAnsi="Times New Roman" w:cs="Times New Roman"/>
                <w:sz w:val="24"/>
                <w:szCs w:val="24"/>
              </w:rPr>
            </w:pPr>
          </w:p>
          <w:p w14:paraId="5979793A" w14:textId="77777777" w:rsidR="001A589E" w:rsidRDefault="001A589E" w:rsidP="00BF0A70">
            <w:pPr>
              <w:jc w:val="center"/>
              <w:rPr>
                <w:rFonts w:ascii="Times New Roman" w:hAnsi="Times New Roman" w:cs="Times New Roman"/>
                <w:sz w:val="24"/>
                <w:szCs w:val="24"/>
              </w:rPr>
            </w:pPr>
          </w:p>
          <w:p w14:paraId="56EDA43F" w14:textId="0134965F"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5</w:t>
            </w:r>
          </w:p>
        </w:tc>
        <w:tc>
          <w:tcPr>
            <w:tcW w:w="780" w:type="pct"/>
            <w:vAlign w:val="center"/>
          </w:tcPr>
          <w:p w14:paraId="75C2E085" w14:textId="12F42AF3"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Thủ tục hành chính nhanh chóng hơn là đặc quyền dành cho các doanh nghiệp lớn  (% Đồng ý) - Biến mới năm 2021</w:t>
            </w:r>
          </w:p>
        </w:tc>
        <w:tc>
          <w:tcPr>
            <w:tcW w:w="796" w:type="pct"/>
            <w:vAlign w:val="center"/>
          </w:tcPr>
          <w:p w14:paraId="76E57BBA" w14:textId="66B3804B"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4FA4AC70" w14:textId="22963C30" w:rsidR="00BF0A70" w:rsidRPr="0072333B" w:rsidRDefault="00EE02ED"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569" w:type="pct"/>
          </w:tcPr>
          <w:p w14:paraId="491A859B" w14:textId="77777777" w:rsidR="002310F1" w:rsidRDefault="002310F1" w:rsidP="00BF0A70">
            <w:pPr>
              <w:jc w:val="center"/>
              <w:rPr>
                <w:rFonts w:ascii="Times New Roman" w:hAnsi="Times New Roman" w:cs="Times New Roman"/>
                <w:color w:val="000000"/>
                <w:sz w:val="24"/>
                <w:szCs w:val="24"/>
              </w:rPr>
            </w:pPr>
          </w:p>
          <w:p w14:paraId="067CBC3D" w14:textId="77777777" w:rsidR="002310F1" w:rsidRDefault="002310F1" w:rsidP="00BF0A70">
            <w:pPr>
              <w:jc w:val="center"/>
              <w:rPr>
                <w:rFonts w:ascii="Times New Roman" w:hAnsi="Times New Roman" w:cs="Times New Roman"/>
                <w:color w:val="000000"/>
                <w:sz w:val="24"/>
                <w:szCs w:val="24"/>
              </w:rPr>
            </w:pPr>
          </w:p>
          <w:p w14:paraId="2538192E" w14:textId="77777777" w:rsidR="002310F1" w:rsidRDefault="002310F1" w:rsidP="00BF0A70">
            <w:pPr>
              <w:jc w:val="center"/>
              <w:rPr>
                <w:rFonts w:ascii="Times New Roman" w:hAnsi="Times New Roman" w:cs="Times New Roman"/>
                <w:color w:val="000000"/>
                <w:sz w:val="24"/>
                <w:szCs w:val="24"/>
              </w:rPr>
            </w:pPr>
          </w:p>
          <w:p w14:paraId="2511D2CD" w14:textId="77777777" w:rsidR="002310F1" w:rsidRDefault="002310F1" w:rsidP="00BF0A70">
            <w:pPr>
              <w:jc w:val="center"/>
              <w:rPr>
                <w:rFonts w:ascii="Times New Roman" w:hAnsi="Times New Roman" w:cs="Times New Roman"/>
                <w:color w:val="000000"/>
                <w:sz w:val="24"/>
                <w:szCs w:val="24"/>
              </w:rPr>
            </w:pPr>
          </w:p>
          <w:p w14:paraId="7B7829D6" w14:textId="742AB294" w:rsidR="00BF0A70" w:rsidRPr="0072333B" w:rsidRDefault="002310F1"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855" w:type="pct"/>
          </w:tcPr>
          <w:p w14:paraId="26A138F4" w14:textId="537AAFC8" w:rsidR="00BF0A70" w:rsidRPr="0072333B" w:rsidRDefault="00BF0A70" w:rsidP="00BF0A70">
            <w:pPr>
              <w:jc w:val="both"/>
              <w:rPr>
                <w:rFonts w:ascii="Times New Roman" w:hAnsi="Times New Roman" w:cs="Times New Roman"/>
                <w:sz w:val="24"/>
                <w:szCs w:val="24"/>
              </w:rPr>
            </w:pPr>
            <w:r w:rsidRPr="00E656B3">
              <w:rPr>
                <w:rFonts w:ascii="Times New Roman" w:hAnsi="Times New Roman"/>
                <w:sz w:val="20"/>
                <w:szCs w:val="20"/>
              </w:rPr>
              <w:t>Tham mưu UBND tỉnh có văn bản chỉ đạo có sở, ban, ngành, địa phương trên địa bàn tỉnh thống nhất chủ trương chung trong toàn thể hệ thống chính trị từ cấp tỉnh đến cấp xã trong công tác hỗ trợ doanh nghiệp đều có sự bình đẳng, không</w:t>
            </w:r>
            <w:r w:rsidRPr="00E656B3">
              <w:rPr>
                <w:sz w:val="20"/>
                <w:szCs w:val="20"/>
              </w:rPr>
              <w:br/>
            </w:r>
            <w:r w:rsidRPr="00E656B3">
              <w:rPr>
                <w:rFonts w:ascii="Times New Roman" w:hAnsi="Times New Roman"/>
                <w:sz w:val="20"/>
                <w:szCs w:val="20"/>
              </w:rPr>
              <w:t xml:space="preserve">có đặc quyền riêng, phân biệt giữa doanh nghiệp lớn và doanh nghiệp nhỏ </w:t>
            </w:r>
            <w:r>
              <w:rPr>
                <w:rFonts w:ascii="Times New Roman" w:hAnsi="Times New Roman"/>
                <w:sz w:val="20"/>
                <w:szCs w:val="20"/>
              </w:rPr>
              <w:t>trong việc</w:t>
            </w:r>
            <w:r w:rsidRPr="00E656B3">
              <w:rPr>
                <w:rFonts w:ascii="Times New Roman" w:hAnsi="Times New Roman"/>
                <w:sz w:val="20"/>
                <w:szCs w:val="20"/>
              </w:rPr>
              <w:t xml:space="preserve"> giải quyết TTHC</w:t>
            </w:r>
          </w:p>
        </w:tc>
        <w:tc>
          <w:tcPr>
            <w:tcW w:w="1100" w:type="pct"/>
          </w:tcPr>
          <w:p w14:paraId="4BE9FF30" w14:textId="159F9844" w:rsidR="00BF0A70" w:rsidRPr="0072333B" w:rsidRDefault="00BF0A70" w:rsidP="00BF0A70">
            <w:pPr>
              <w:rPr>
                <w:rFonts w:ascii="Times New Roman" w:hAnsi="Times New Roman" w:cs="Times New Roman"/>
                <w:sz w:val="24"/>
                <w:szCs w:val="24"/>
              </w:rPr>
            </w:pPr>
          </w:p>
        </w:tc>
      </w:tr>
      <w:tr w:rsidR="00BF0A70" w:rsidRPr="0072333B" w14:paraId="7FA7AD60" w14:textId="77777777" w:rsidTr="00044EDE">
        <w:trPr>
          <w:trHeight w:val="432"/>
        </w:trPr>
        <w:tc>
          <w:tcPr>
            <w:tcW w:w="508" w:type="pct"/>
          </w:tcPr>
          <w:p w14:paraId="31DBA78D" w14:textId="77777777" w:rsidR="00BF0A70" w:rsidRDefault="00BF0A70" w:rsidP="00BF0A70">
            <w:pPr>
              <w:jc w:val="center"/>
              <w:rPr>
                <w:rFonts w:ascii="Times New Roman" w:hAnsi="Times New Roman" w:cs="Times New Roman"/>
                <w:sz w:val="24"/>
                <w:szCs w:val="24"/>
              </w:rPr>
            </w:pPr>
          </w:p>
          <w:p w14:paraId="08E20C0F" w14:textId="77777777" w:rsidR="006C2CCB" w:rsidRDefault="006C2CCB" w:rsidP="00BF0A70">
            <w:pPr>
              <w:jc w:val="center"/>
              <w:rPr>
                <w:rFonts w:ascii="Times New Roman" w:hAnsi="Times New Roman" w:cs="Times New Roman"/>
                <w:sz w:val="24"/>
                <w:szCs w:val="24"/>
              </w:rPr>
            </w:pPr>
          </w:p>
          <w:p w14:paraId="75D6834E" w14:textId="77777777" w:rsidR="006C2CCB" w:rsidRDefault="006C2CCB" w:rsidP="00BF0A70">
            <w:pPr>
              <w:jc w:val="center"/>
              <w:rPr>
                <w:rFonts w:ascii="Times New Roman" w:hAnsi="Times New Roman" w:cs="Times New Roman"/>
                <w:sz w:val="24"/>
                <w:szCs w:val="24"/>
              </w:rPr>
            </w:pPr>
          </w:p>
          <w:p w14:paraId="3BB6E967" w14:textId="77777777" w:rsidR="006C2CCB" w:rsidRDefault="006C2CCB" w:rsidP="00BF0A70">
            <w:pPr>
              <w:jc w:val="center"/>
              <w:rPr>
                <w:rFonts w:ascii="Times New Roman" w:hAnsi="Times New Roman" w:cs="Times New Roman"/>
                <w:sz w:val="24"/>
                <w:szCs w:val="24"/>
              </w:rPr>
            </w:pPr>
          </w:p>
          <w:p w14:paraId="06AA7ABB" w14:textId="417835DB"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6</w:t>
            </w:r>
          </w:p>
        </w:tc>
        <w:tc>
          <w:tcPr>
            <w:tcW w:w="780" w:type="pct"/>
            <w:vAlign w:val="center"/>
          </w:tcPr>
          <w:p w14:paraId="5532FE85" w14:textId="64EB5090"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Dễ dàng có được các hợp đồng từ cơ quan Nhà nước là đặc quyền dành cho các doanh nghiệp lớn  (% Đồng ý) - Biến mới năm 2021</w:t>
            </w:r>
          </w:p>
        </w:tc>
        <w:tc>
          <w:tcPr>
            <w:tcW w:w="796" w:type="pct"/>
            <w:vAlign w:val="center"/>
          </w:tcPr>
          <w:p w14:paraId="1342A8E4" w14:textId="690FEFB9"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635CE21F" w14:textId="3DBF41B5" w:rsidR="00BF0A70" w:rsidRPr="0072333B" w:rsidRDefault="00EE02ED"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69" w:type="pct"/>
            <w:vAlign w:val="center"/>
          </w:tcPr>
          <w:p w14:paraId="7D5B99C6" w14:textId="622313F6" w:rsidR="00BF0A70" w:rsidRPr="0072333B" w:rsidRDefault="00C85AC9"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72127901" w14:textId="4972EDEA" w:rsidR="00BF0A70" w:rsidRPr="00B27C0D" w:rsidRDefault="00BF0A70" w:rsidP="00BF0A70">
            <w:pPr>
              <w:jc w:val="both"/>
              <w:rPr>
                <w:rFonts w:ascii="Times New Roman" w:hAnsi="Times New Roman" w:cs="Times New Roman"/>
                <w:sz w:val="24"/>
                <w:szCs w:val="24"/>
              </w:rPr>
            </w:pPr>
            <w:r w:rsidRPr="00B27C0D">
              <w:rPr>
                <w:rFonts w:asciiTheme="majorHAnsi" w:hAnsiTheme="majorHAnsi" w:cstheme="majorHAnsi"/>
                <w:sz w:val="20"/>
                <w:szCs w:val="20"/>
              </w:rPr>
              <w:t>Giải quyết kịp thời các yêu cầu, đề xuất, kiến nghị của doanh nghiệp nhằm tạo lập môi trường đầu tư “minh bạch, thông thoáng, năng động, thân thiện”, không phân biệt quy mô doanh nghiệp, ưu tiên cho doanh nghiệp nhỏ và siêu nhỏ theo quy định pháp luật về đấu thầu</w:t>
            </w:r>
          </w:p>
        </w:tc>
        <w:tc>
          <w:tcPr>
            <w:tcW w:w="1100" w:type="pct"/>
          </w:tcPr>
          <w:p w14:paraId="3E272AF4" w14:textId="1212B0BA" w:rsidR="00BF0A70" w:rsidRPr="0072333B" w:rsidRDefault="00BF0A70" w:rsidP="00BF0A70">
            <w:pPr>
              <w:rPr>
                <w:rFonts w:ascii="Times New Roman" w:hAnsi="Times New Roman" w:cs="Times New Roman"/>
                <w:sz w:val="24"/>
                <w:szCs w:val="24"/>
              </w:rPr>
            </w:pPr>
          </w:p>
        </w:tc>
      </w:tr>
      <w:tr w:rsidR="00BF0A70" w:rsidRPr="0072333B" w14:paraId="16F3E963" w14:textId="77777777" w:rsidTr="00044EDE">
        <w:trPr>
          <w:trHeight w:val="432"/>
        </w:trPr>
        <w:tc>
          <w:tcPr>
            <w:tcW w:w="508" w:type="pct"/>
          </w:tcPr>
          <w:p w14:paraId="68C1189F" w14:textId="77777777" w:rsidR="00BF0A70" w:rsidRDefault="00BF0A70" w:rsidP="00BF0A70">
            <w:pPr>
              <w:jc w:val="center"/>
              <w:rPr>
                <w:rFonts w:ascii="Times New Roman" w:hAnsi="Times New Roman" w:cs="Times New Roman"/>
                <w:sz w:val="24"/>
                <w:szCs w:val="24"/>
              </w:rPr>
            </w:pPr>
          </w:p>
          <w:p w14:paraId="5EB33ACD" w14:textId="52B79AF9"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7</w:t>
            </w:r>
          </w:p>
        </w:tc>
        <w:tc>
          <w:tcPr>
            <w:tcW w:w="780" w:type="pct"/>
            <w:vAlign w:val="center"/>
          </w:tcPr>
          <w:p w14:paraId="1CE3BF4A" w14:textId="6CFA0D98"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 xml:space="preserve">Thuận lợi trong cấp phép khai thác khoáng sản là đặc quyền dành cho các doanh nghiệp </w:t>
            </w:r>
            <w:r w:rsidRPr="00AA20A6">
              <w:rPr>
                <w:rFonts w:ascii="Times New Roman" w:hAnsi="Times New Roman" w:cs="Times New Roman"/>
                <w:sz w:val="24"/>
                <w:szCs w:val="24"/>
              </w:rPr>
              <w:lastRenderedPageBreak/>
              <w:t>lớn (% Đồng ý) - Biến mới năm 2021</w:t>
            </w:r>
          </w:p>
        </w:tc>
        <w:tc>
          <w:tcPr>
            <w:tcW w:w="796" w:type="pct"/>
            <w:vAlign w:val="center"/>
          </w:tcPr>
          <w:p w14:paraId="1C37BE1B" w14:textId="1D04BD86"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lastRenderedPageBreak/>
              <w:t>Sở TM&amp;MT</w:t>
            </w:r>
          </w:p>
        </w:tc>
        <w:tc>
          <w:tcPr>
            <w:tcW w:w="392" w:type="pct"/>
            <w:vAlign w:val="center"/>
          </w:tcPr>
          <w:p w14:paraId="4F948853" w14:textId="67C0B2EF" w:rsidR="00BF0A70" w:rsidRPr="0072333B" w:rsidRDefault="002B1750"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569" w:type="pct"/>
            <w:vAlign w:val="center"/>
          </w:tcPr>
          <w:p w14:paraId="103EBA29" w14:textId="6D89AD8F" w:rsidR="00BF0A70" w:rsidRPr="0072333B" w:rsidRDefault="007945AB"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5A35DFF2" w14:textId="2A23E3C8" w:rsidR="00BF0A70" w:rsidRPr="00B27C0D" w:rsidRDefault="00BF0A70" w:rsidP="00BF0A70">
            <w:pPr>
              <w:jc w:val="both"/>
              <w:rPr>
                <w:rFonts w:ascii="Times New Roman" w:hAnsi="Times New Roman" w:cs="Times New Roman"/>
                <w:sz w:val="24"/>
                <w:szCs w:val="24"/>
              </w:rPr>
            </w:pPr>
            <w:r w:rsidRPr="00B27C0D">
              <w:rPr>
                <w:rFonts w:ascii="Times New Roman" w:hAnsi="Times New Roman"/>
                <w:sz w:val="20"/>
                <w:szCs w:val="20"/>
              </w:rPr>
              <w:t xml:space="preserve">Công khai  thông tin, tài liệu, các TTHC </w:t>
            </w:r>
            <w:r w:rsidRPr="00B27C0D">
              <w:rPr>
                <w:rFonts w:asciiTheme="majorHAnsi" w:hAnsiTheme="majorHAnsi" w:cstheme="majorHAnsi"/>
                <w:sz w:val="20"/>
                <w:szCs w:val="20"/>
              </w:rPr>
              <w:t>nhằm tạo sự bình đẳng đối với các loại hình doanh nghiệp trong cấp phép khai thác khoáng sản</w:t>
            </w:r>
          </w:p>
        </w:tc>
        <w:tc>
          <w:tcPr>
            <w:tcW w:w="1100" w:type="pct"/>
          </w:tcPr>
          <w:p w14:paraId="517880D9" w14:textId="49B9065C" w:rsidR="00BF0A70" w:rsidRPr="0072333B" w:rsidRDefault="00BF0A70" w:rsidP="00BF0A70">
            <w:pPr>
              <w:rPr>
                <w:rFonts w:ascii="Times New Roman" w:hAnsi="Times New Roman" w:cs="Times New Roman"/>
                <w:sz w:val="24"/>
                <w:szCs w:val="24"/>
              </w:rPr>
            </w:pPr>
          </w:p>
        </w:tc>
      </w:tr>
      <w:tr w:rsidR="00BF0A70" w:rsidRPr="0072333B" w14:paraId="50BC2D76" w14:textId="77777777" w:rsidTr="00044EDE">
        <w:trPr>
          <w:trHeight w:val="432"/>
        </w:trPr>
        <w:tc>
          <w:tcPr>
            <w:tcW w:w="508" w:type="pct"/>
          </w:tcPr>
          <w:p w14:paraId="24919BE8" w14:textId="77777777" w:rsidR="00BF0A70" w:rsidRDefault="00BF0A70" w:rsidP="00BF0A70">
            <w:pPr>
              <w:jc w:val="center"/>
              <w:rPr>
                <w:rFonts w:ascii="Times New Roman" w:hAnsi="Times New Roman" w:cs="Times New Roman"/>
                <w:sz w:val="24"/>
                <w:szCs w:val="24"/>
              </w:rPr>
            </w:pPr>
          </w:p>
          <w:p w14:paraId="55DEC0E4" w14:textId="77777777" w:rsidR="00952874" w:rsidRDefault="00952874" w:rsidP="00BF0A70">
            <w:pPr>
              <w:jc w:val="center"/>
              <w:rPr>
                <w:rFonts w:ascii="Times New Roman" w:hAnsi="Times New Roman" w:cs="Times New Roman"/>
                <w:sz w:val="24"/>
                <w:szCs w:val="24"/>
              </w:rPr>
            </w:pPr>
          </w:p>
          <w:p w14:paraId="167A5A28" w14:textId="77777777" w:rsidR="00952874" w:rsidRDefault="00952874" w:rsidP="00BF0A70">
            <w:pPr>
              <w:jc w:val="center"/>
              <w:rPr>
                <w:rFonts w:ascii="Times New Roman" w:hAnsi="Times New Roman" w:cs="Times New Roman"/>
                <w:sz w:val="24"/>
                <w:szCs w:val="24"/>
              </w:rPr>
            </w:pPr>
          </w:p>
          <w:p w14:paraId="599DDD30" w14:textId="77777777" w:rsidR="00952874" w:rsidRDefault="00952874" w:rsidP="00BF0A70">
            <w:pPr>
              <w:jc w:val="center"/>
              <w:rPr>
                <w:rFonts w:ascii="Times New Roman" w:hAnsi="Times New Roman" w:cs="Times New Roman"/>
                <w:sz w:val="24"/>
                <w:szCs w:val="24"/>
              </w:rPr>
            </w:pPr>
          </w:p>
          <w:p w14:paraId="3944E0A3" w14:textId="77777777" w:rsidR="00952874" w:rsidRDefault="00952874" w:rsidP="00BF0A70">
            <w:pPr>
              <w:jc w:val="center"/>
              <w:rPr>
                <w:rFonts w:ascii="Times New Roman" w:hAnsi="Times New Roman" w:cs="Times New Roman"/>
                <w:sz w:val="24"/>
                <w:szCs w:val="24"/>
              </w:rPr>
            </w:pPr>
          </w:p>
          <w:p w14:paraId="6CEE7FEA" w14:textId="77777777" w:rsidR="00952874" w:rsidRDefault="00952874" w:rsidP="00BF0A70">
            <w:pPr>
              <w:jc w:val="center"/>
              <w:rPr>
                <w:rFonts w:ascii="Times New Roman" w:hAnsi="Times New Roman" w:cs="Times New Roman"/>
                <w:sz w:val="24"/>
                <w:szCs w:val="24"/>
              </w:rPr>
            </w:pPr>
          </w:p>
          <w:p w14:paraId="7A214CD8" w14:textId="77777777" w:rsidR="00952874" w:rsidRDefault="00952874" w:rsidP="00BF0A70">
            <w:pPr>
              <w:jc w:val="center"/>
              <w:rPr>
                <w:rFonts w:ascii="Times New Roman" w:hAnsi="Times New Roman" w:cs="Times New Roman"/>
                <w:sz w:val="24"/>
                <w:szCs w:val="24"/>
              </w:rPr>
            </w:pPr>
          </w:p>
          <w:p w14:paraId="264D4BAA" w14:textId="52DA879E" w:rsidR="00BF0A70" w:rsidRPr="0072333B" w:rsidRDefault="00BF0A70" w:rsidP="00BF0A70">
            <w:pPr>
              <w:jc w:val="center"/>
              <w:rPr>
                <w:rFonts w:ascii="Times New Roman" w:hAnsi="Times New Roman" w:cs="Times New Roman"/>
                <w:sz w:val="24"/>
                <w:szCs w:val="24"/>
              </w:rPr>
            </w:pPr>
            <w:r w:rsidRPr="0072333B">
              <w:rPr>
                <w:rFonts w:ascii="Times New Roman" w:hAnsi="Times New Roman" w:cs="Times New Roman"/>
                <w:sz w:val="24"/>
                <w:szCs w:val="24"/>
              </w:rPr>
              <w:t>8</w:t>
            </w:r>
          </w:p>
        </w:tc>
        <w:tc>
          <w:tcPr>
            <w:tcW w:w="780" w:type="pct"/>
            <w:vAlign w:val="center"/>
          </w:tcPr>
          <w:p w14:paraId="7E5C8448" w14:textId="5B43B2FA" w:rsidR="00BF0A70" w:rsidRPr="00AA20A6" w:rsidRDefault="00BF0A70" w:rsidP="00BF0A70">
            <w:pPr>
              <w:jc w:val="both"/>
              <w:rPr>
                <w:rFonts w:ascii="Times New Roman" w:hAnsi="Times New Roman" w:cs="Times New Roman"/>
                <w:color w:val="000000"/>
                <w:sz w:val="24"/>
                <w:szCs w:val="24"/>
              </w:rPr>
            </w:pPr>
            <w:r w:rsidRPr="00AA20A6">
              <w:rPr>
                <w:rFonts w:ascii="Times New Roman" w:hAnsi="Times New Roman" w:cs="Times New Roman"/>
                <w:sz w:val="24"/>
                <w:szCs w:val="24"/>
              </w:rPr>
              <w:t>Thuận lợi trong tiếp cận thông tin là đặc quyền dành cho các doanh nghiệp lớn (% Đồng ý) - Biến mới năm 2021</w:t>
            </w:r>
          </w:p>
        </w:tc>
        <w:tc>
          <w:tcPr>
            <w:tcW w:w="796" w:type="pct"/>
            <w:vAlign w:val="center"/>
          </w:tcPr>
          <w:p w14:paraId="019664E6" w14:textId="65930EEB" w:rsidR="00BF0A70" w:rsidRPr="00AA20A6" w:rsidRDefault="00BF0A70" w:rsidP="00BF0A70">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7B5C9AF5" w14:textId="086519E9" w:rsidR="00BF0A70" w:rsidRPr="0072333B" w:rsidRDefault="002B1750" w:rsidP="002B1750">
            <w:pPr>
              <w:jc w:val="center"/>
              <w:rPr>
                <w:rFonts w:ascii="Times New Roman" w:hAnsi="Times New Roman" w:cs="Times New Roman"/>
                <w:color w:val="000000"/>
                <w:sz w:val="24"/>
                <w:szCs w:val="24"/>
              </w:rPr>
            </w:pPr>
            <w:r>
              <w:rPr>
                <w:rFonts w:ascii="Times New Roman" w:hAnsi="Times New Roman" w:cs="Times New Roman"/>
                <w:color w:val="000000"/>
                <w:sz w:val="24"/>
                <w:szCs w:val="24"/>
              </w:rPr>
              <w:t>33 %</w:t>
            </w:r>
          </w:p>
        </w:tc>
        <w:tc>
          <w:tcPr>
            <w:tcW w:w="569" w:type="pct"/>
            <w:vAlign w:val="center"/>
          </w:tcPr>
          <w:p w14:paraId="2AB1A9BB" w14:textId="77B1CC0F" w:rsidR="00BF0A70" w:rsidRPr="0072333B" w:rsidRDefault="00951C14" w:rsidP="00BF0A7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855" w:type="pct"/>
          </w:tcPr>
          <w:p w14:paraId="437A640D" w14:textId="2D44DFD1" w:rsidR="00BF0A70" w:rsidRPr="00B27C0D" w:rsidRDefault="00EE18C7" w:rsidP="00BF0A70">
            <w:pPr>
              <w:jc w:val="both"/>
              <w:rPr>
                <w:rFonts w:ascii="Times New Roman" w:hAnsi="Times New Roman" w:cs="Times New Roman"/>
                <w:sz w:val="24"/>
                <w:szCs w:val="24"/>
              </w:rPr>
            </w:pPr>
            <w:r w:rsidRPr="00B27C0D">
              <w:rPr>
                <w:rFonts w:ascii="Times New Roman" w:hAnsi="Times New Roman" w:cs="Times New Roman"/>
                <w:sz w:val="20"/>
                <w:szCs w:val="20"/>
              </w:rPr>
              <w:t>Công khai 100% thông tin, tài liệu (trừ tài liệu mật) với các nội dung về kế hoạch phát triển kinh tế - xã hội, quy hoạch xây dựng, quy hoạch đô thị, quy hoạch sử dụng đất, quy hoạch ngành,quy hoạch tỉnh và các văn bản quy phạm phát luật, các TTHC, chủ trương, định hướng thu hút đầu tư, các chính sách ưu đãi cho doanh nghiệp và các thông tin khác mà cơ quan nhà nước có trách nhiệm phải cung cấp theo quy định pháp luật tới các doanh nghiệp, nhà đầu tư khi họ có yêu cầu</w:t>
            </w:r>
          </w:p>
        </w:tc>
        <w:tc>
          <w:tcPr>
            <w:tcW w:w="1100" w:type="pct"/>
          </w:tcPr>
          <w:p w14:paraId="7CC9472B" w14:textId="5FDD2FAA" w:rsidR="00BF0A70" w:rsidRPr="0072333B" w:rsidRDefault="00BF0A70" w:rsidP="00BF0A70">
            <w:pPr>
              <w:rPr>
                <w:rFonts w:ascii="Times New Roman" w:hAnsi="Times New Roman" w:cs="Times New Roman"/>
                <w:sz w:val="24"/>
                <w:szCs w:val="24"/>
              </w:rPr>
            </w:pPr>
          </w:p>
        </w:tc>
      </w:tr>
      <w:tr w:rsidR="00824A9E" w:rsidRPr="0072333B" w14:paraId="1F424ECA" w14:textId="77777777" w:rsidTr="00044EDE">
        <w:trPr>
          <w:trHeight w:val="432"/>
        </w:trPr>
        <w:tc>
          <w:tcPr>
            <w:tcW w:w="508" w:type="pct"/>
          </w:tcPr>
          <w:p w14:paraId="578584E3" w14:textId="77777777" w:rsidR="00824A9E" w:rsidRDefault="00824A9E" w:rsidP="00824A9E">
            <w:pPr>
              <w:jc w:val="center"/>
              <w:rPr>
                <w:rFonts w:ascii="Times New Roman" w:hAnsi="Times New Roman" w:cs="Times New Roman"/>
                <w:sz w:val="24"/>
                <w:szCs w:val="24"/>
              </w:rPr>
            </w:pPr>
          </w:p>
          <w:p w14:paraId="724A3C5B" w14:textId="77777777" w:rsidR="00AA20A6" w:rsidRDefault="00AA20A6" w:rsidP="00824A9E">
            <w:pPr>
              <w:jc w:val="center"/>
              <w:rPr>
                <w:rFonts w:ascii="Times New Roman" w:hAnsi="Times New Roman" w:cs="Times New Roman"/>
                <w:sz w:val="24"/>
                <w:szCs w:val="24"/>
              </w:rPr>
            </w:pPr>
          </w:p>
          <w:p w14:paraId="3665D0D8" w14:textId="77777777" w:rsidR="00AA20A6" w:rsidRDefault="00AA20A6" w:rsidP="00824A9E">
            <w:pPr>
              <w:jc w:val="center"/>
              <w:rPr>
                <w:rFonts w:ascii="Times New Roman" w:hAnsi="Times New Roman" w:cs="Times New Roman"/>
                <w:sz w:val="24"/>
                <w:szCs w:val="24"/>
              </w:rPr>
            </w:pPr>
          </w:p>
          <w:p w14:paraId="3FE3810E" w14:textId="77777777" w:rsidR="00AA20A6" w:rsidRDefault="00AA20A6" w:rsidP="00824A9E">
            <w:pPr>
              <w:jc w:val="center"/>
              <w:rPr>
                <w:rFonts w:ascii="Times New Roman" w:hAnsi="Times New Roman" w:cs="Times New Roman"/>
                <w:sz w:val="24"/>
                <w:szCs w:val="24"/>
              </w:rPr>
            </w:pPr>
          </w:p>
          <w:p w14:paraId="058752DC" w14:textId="77777777" w:rsidR="00AA20A6" w:rsidRDefault="00AA20A6" w:rsidP="00824A9E">
            <w:pPr>
              <w:jc w:val="center"/>
              <w:rPr>
                <w:rFonts w:ascii="Times New Roman" w:hAnsi="Times New Roman" w:cs="Times New Roman"/>
                <w:sz w:val="24"/>
                <w:szCs w:val="24"/>
              </w:rPr>
            </w:pPr>
          </w:p>
          <w:p w14:paraId="5E28F6FC" w14:textId="15DACA15" w:rsidR="00824A9E" w:rsidRPr="0072333B" w:rsidRDefault="00824A9E" w:rsidP="00824A9E">
            <w:pPr>
              <w:jc w:val="center"/>
              <w:rPr>
                <w:rFonts w:ascii="Times New Roman" w:hAnsi="Times New Roman" w:cs="Times New Roman"/>
                <w:sz w:val="24"/>
                <w:szCs w:val="24"/>
              </w:rPr>
            </w:pPr>
            <w:r w:rsidRPr="0072333B">
              <w:rPr>
                <w:rFonts w:ascii="Times New Roman" w:hAnsi="Times New Roman" w:cs="Times New Roman"/>
                <w:sz w:val="24"/>
                <w:szCs w:val="24"/>
              </w:rPr>
              <w:t>9</w:t>
            </w:r>
          </w:p>
        </w:tc>
        <w:tc>
          <w:tcPr>
            <w:tcW w:w="780" w:type="pct"/>
            <w:vAlign w:val="center"/>
          </w:tcPr>
          <w:p w14:paraId="649809B2" w14:textId="6200591E" w:rsidR="00824A9E" w:rsidRPr="00AA20A6" w:rsidRDefault="00824A9E" w:rsidP="00824A9E">
            <w:pPr>
              <w:jc w:val="both"/>
              <w:rPr>
                <w:rFonts w:ascii="Times New Roman" w:hAnsi="Times New Roman" w:cs="Times New Roman"/>
                <w:color w:val="000000"/>
                <w:sz w:val="24"/>
                <w:szCs w:val="24"/>
              </w:rPr>
            </w:pPr>
            <w:r w:rsidRPr="00AA20A6">
              <w:rPr>
                <w:rFonts w:ascii="Times New Roman" w:hAnsi="Times New Roman" w:cs="Times New Roman"/>
                <w:sz w:val="24"/>
                <w:szCs w:val="24"/>
              </w:rPr>
              <w:t>Miễn, giảm thuế TNDN là đặc quyền dành cho các doanh nghiệp lớn (% Đồng ý) - Biến mới năm 2021</w:t>
            </w:r>
          </w:p>
        </w:tc>
        <w:tc>
          <w:tcPr>
            <w:tcW w:w="796" w:type="pct"/>
            <w:vAlign w:val="center"/>
          </w:tcPr>
          <w:p w14:paraId="5BC9469E" w14:textId="5B164219" w:rsidR="00824A9E" w:rsidRPr="00AA20A6" w:rsidRDefault="00824A9E" w:rsidP="00824A9E">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 xml:space="preserve">Cục </w:t>
            </w:r>
            <w:r w:rsidRPr="00AA20A6">
              <w:rPr>
                <w:rFonts w:ascii="Times New Roman" w:eastAsia="Times New Roman" w:hAnsi="Times New Roman" w:cs="Times New Roman"/>
                <w:sz w:val="20"/>
                <w:szCs w:val="20"/>
                <w:lang w:val="vi-VN"/>
              </w:rPr>
              <w:t>T</w:t>
            </w:r>
            <w:r w:rsidRPr="00AA20A6">
              <w:rPr>
                <w:rFonts w:ascii="Times New Roman" w:eastAsia="Times New Roman" w:hAnsi="Times New Roman" w:cs="Times New Roman"/>
                <w:sz w:val="20"/>
                <w:szCs w:val="20"/>
              </w:rPr>
              <w:t>huế</w:t>
            </w:r>
          </w:p>
        </w:tc>
        <w:tc>
          <w:tcPr>
            <w:tcW w:w="392" w:type="pct"/>
            <w:vAlign w:val="center"/>
          </w:tcPr>
          <w:p w14:paraId="4A2705B8" w14:textId="23E6176B" w:rsidR="00824A9E" w:rsidRPr="0072333B" w:rsidRDefault="002B1750" w:rsidP="00824A9E">
            <w:pPr>
              <w:jc w:val="both"/>
              <w:rPr>
                <w:rFonts w:ascii="Times New Roman" w:hAnsi="Times New Roman" w:cs="Times New Roman"/>
                <w:color w:val="000000"/>
                <w:sz w:val="24"/>
                <w:szCs w:val="24"/>
              </w:rPr>
            </w:pPr>
            <w:r>
              <w:rPr>
                <w:rFonts w:ascii="Times New Roman" w:hAnsi="Times New Roman" w:cs="Times New Roman"/>
                <w:color w:val="000000"/>
                <w:sz w:val="24"/>
                <w:szCs w:val="24"/>
              </w:rPr>
              <w:t>50 %</w:t>
            </w:r>
          </w:p>
        </w:tc>
        <w:tc>
          <w:tcPr>
            <w:tcW w:w="569" w:type="pct"/>
            <w:vAlign w:val="center"/>
          </w:tcPr>
          <w:p w14:paraId="56135343" w14:textId="0B1E082C" w:rsidR="00824A9E" w:rsidRPr="0072333B" w:rsidRDefault="004C3616" w:rsidP="00824A9E">
            <w:pPr>
              <w:jc w:val="center"/>
              <w:rPr>
                <w:rFonts w:ascii="Times New Roman" w:hAnsi="Times New Roman" w:cs="Times New Roman"/>
                <w:color w:val="000000"/>
                <w:sz w:val="24"/>
                <w:szCs w:val="24"/>
              </w:rPr>
            </w:pPr>
            <w:r>
              <w:rPr>
                <w:rFonts w:ascii="Times New Roman" w:hAnsi="Times New Roman" w:cs="Times New Roman"/>
                <w:color w:val="000000"/>
                <w:sz w:val="24"/>
                <w:szCs w:val="24"/>
              </w:rPr>
              <w:t>30 %</w:t>
            </w:r>
          </w:p>
        </w:tc>
        <w:tc>
          <w:tcPr>
            <w:tcW w:w="855" w:type="pct"/>
          </w:tcPr>
          <w:p w14:paraId="49ED87A1" w14:textId="77777777" w:rsidR="00824A9E" w:rsidRPr="00B27C0D" w:rsidRDefault="00824A9E" w:rsidP="00824A9E">
            <w:pPr>
              <w:jc w:val="both"/>
              <w:rPr>
                <w:rFonts w:ascii="Times New Roman" w:eastAsia="Times New Roman" w:hAnsi="Times New Roman" w:cs="Times New Roman"/>
                <w:sz w:val="20"/>
                <w:szCs w:val="20"/>
              </w:rPr>
            </w:pPr>
          </w:p>
          <w:p w14:paraId="0E170970" w14:textId="77777777" w:rsidR="00824A9E" w:rsidRPr="00B27C0D" w:rsidRDefault="00824A9E" w:rsidP="00824A9E">
            <w:pPr>
              <w:spacing w:before="60" w:after="60"/>
              <w:jc w:val="both"/>
              <w:rPr>
                <w:rFonts w:ascii="Times New Roman" w:hAnsi="Times New Roman" w:cs="Times New Roman"/>
                <w:sz w:val="20"/>
                <w:szCs w:val="20"/>
              </w:rPr>
            </w:pPr>
            <w:r w:rsidRPr="00B27C0D">
              <w:rPr>
                <w:rFonts w:ascii="Times New Roman" w:hAnsi="Times New Roman" w:cs="Times New Roman"/>
                <w:sz w:val="20"/>
                <w:szCs w:val="20"/>
              </w:rPr>
              <w:t xml:space="preserve">- Đẩy mạnh công tác công khai, minh bạch các thông tin về chính sách thuế, chính sách ưu đãi về thuế, tạo điều kiện cho người nộp thuế dễ dàng tiếp cận, khai thác thông tin trong quá trình thực </w:t>
            </w:r>
            <w:r w:rsidRPr="00B27C0D">
              <w:rPr>
                <w:rFonts w:ascii="Times New Roman" w:hAnsi="Times New Roman" w:cs="Times New Roman"/>
                <w:sz w:val="20"/>
                <w:szCs w:val="20"/>
              </w:rPr>
              <w:lastRenderedPageBreak/>
              <w:t xml:space="preserve">hiện đầu tư trên địa bàn tỉnh. </w:t>
            </w:r>
          </w:p>
          <w:p w14:paraId="127AFFB9" w14:textId="24D1D1F3" w:rsidR="00824A9E" w:rsidRPr="00B27C0D" w:rsidRDefault="00824A9E" w:rsidP="00824A9E">
            <w:pPr>
              <w:jc w:val="both"/>
              <w:rPr>
                <w:rFonts w:ascii="Times New Roman" w:hAnsi="Times New Roman" w:cs="Times New Roman"/>
                <w:sz w:val="24"/>
                <w:szCs w:val="24"/>
              </w:rPr>
            </w:pPr>
            <w:r w:rsidRPr="00B27C0D">
              <w:rPr>
                <w:rFonts w:ascii="Times New Roman" w:hAnsi="Times New Roman" w:cs="Times New Roman"/>
                <w:sz w:val="20"/>
                <w:szCs w:val="20"/>
              </w:rPr>
              <w:t>- Tổ chức hội nghị đối thoại, tập huấn chính sách thuế cho người nộp thuế.</w:t>
            </w:r>
          </w:p>
        </w:tc>
        <w:tc>
          <w:tcPr>
            <w:tcW w:w="1100" w:type="pct"/>
          </w:tcPr>
          <w:p w14:paraId="3E6E0F00" w14:textId="495D11A7" w:rsidR="00824A9E" w:rsidRPr="0072333B" w:rsidRDefault="00824A9E" w:rsidP="00824A9E">
            <w:pPr>
              <w:rPr>
                <w:rFonts w:ascii="Times New Roman" w:hAnsi="Times New Roman" w:cs="Times New Roman"/>
                <w:sz w:val="24"/>
                <w:szCs w:val="24"/>
              </w:rPr>
            </w:pPr>
          </w:p>
        </w:tc>
      </w:tr>
      <w:tr w:rsidR="00824A9E" w:rsidRPr="0072333B" w14:paraId="4874CDEF" w14:textId="77777777" w:rsidTr="00044EDE">
        <w:trPr>
          <w:trHeight w:val="432"/>
        </w:trPr>
        <w:tc>
          <w:tcPr>
            <w:tcW w:w="508" w:type="pct"/>
          </w:tcPr>
          <w:p w14:paraId="4D5C6FBB" w14:textId="77777777" w:rsidR="00824A9E" w:rsidRDefault="00824A9E" w:rsidP="00824A9E">
            <w:pPr>
              <w:jc w:val="center"/>
              <w:rPr>
                <w:rFonts w:ascii="Times New Roman" w:hAnsi="Times New Roman" w:cs="Times New Roman"/>
                <w:sz w:val="24"/>
                <w:szCs w:val="24"/>
              </w:rPr>
            </w:pPr>
          </w:p>
          <w:p w14:paraId="57E2B93F" w14:textId="77777777" w:rsidR="00824A9E" w:rsidRDefault="00824A9E" w:rsidP="00824A9E">
            <w:pPr>
              <w:jc w:val="center"/>
              <w:rPr>
                <w:rFonts w:ascii="Times New Roman" w:hAnsi="Times New Roman" w:cs="Times New Roman"/>
                <w:sz w:val="24"/>
                <w:szCs w:val="24"/>
              </w:rPr>
            </w:pPr>
          </w:p>
          <w:p w14:paraId="2C378FD9" w14:textId="77777777" w:rsidR="00824A9E" w:rsidRDefault="00824A9E" w:rsidP="00824A9E">
            <w:pPr>
              <w:jc w:val="center"/>
              <w:rPr>
                <w:rFonts w:ascii="Times New Roman" w:hAnsi="Times New Roman" w:cs="Times New Roman"/>
                <w:sz w:val="24"/>
                <w:szCs w:val="24"/>
              </w:rPr>
            </w:pPr>
          </w:p>
          <w:p w14:paraId="095B20F4" w14:textId="77777777" w:rsidR="00824A9E" w:rsidRDefault="00824A9E" w:rsidP="00824A9E">
            <w:pPr>
              <w:jc w:val="center"/>
              <w:rPr>
                <w:rFonts w:ascii="Times New Roman" w:hAnsi="Times New Roman" w:cs="Times New Roman"/>
                <w:sz w:val="24"/>
                <w:szCs w:val="24"/>
              </w:rPr>
            </w:pPr>
          </w:p>
          <w:p w14:paraId="4DD5626A" w14:textId="29E67675" w:rsidR="00824A9E" w:rsidRPr="0072333B" w:rsidRDefault="00824A9E" w:rsidP="00824A9E">
            <w:pPr>
              <w:jc w:val="center"/>
              <w:rPr>
                <w:rFonts w:ascii="Times New Roman" w:hAnsi="Times New Roman" w:cs="Times New Roman"/>
                <w:sz w:val="24"/>
                <w:szCs w:val="24"/>
              </w:rPr>
            </w:pPr>
            <w:r w:rsidRPr="0072333B">
              <w:rPr>
                <w:rFonts w:ascii="Times New Roman" w:hAnsi="Times New Roman" w:cs="Times New Roman"/>
                <w:sz w:val="24"/>
                <w:szCs w:val="24"/>
              </w:rPr>
              <w:t>10</w:t>
            </w:r>
          </w:p>
        </w:tc>
        <w:tc>
          <w:tcPr>
            <w:tcW w:w="780" w:type="pct"/>
            <w:vAlign w:val="center"/>
          </w:tcPr>
          <w:p w14:paraId="0E2D5DD8" w14:textId="3C89C214" w:rsidR="00824A9E" w:rsidRPr="00AA20A6" w:rsidRDefault="0046174C" w:rsidP="00824A9E">
            <w:pPr>
              <w:jc w:val="both"/>
              <w:rPr>
                <w:rFonts w:ascii="Times New Roman" w:hAnsi="Times New Roman" w:cs="Times New Roman"/>
                <w:color w:val="000000"/>
                <w:sz w:val="24"/>
                <w:szCs w:val="24"/>
              </w:rPr>
            </w:pPr>
            <w:r w:rsidRPr="00AA20A6">
              <w:rPr>
                <w:rFonts w:ascii="Times New Roman" w:hAnsi="Times New Roman" w:cs="Times New Roman"/>
                <w:sz w:val="24"/>
                <w:szCs w:val="24"/>
              </w:rPr>
              <w:t>Việc tỉnh ưu ái cho DN lớn (cả DNNN và tư nhân) gây khó khăn cho doanh nghiệp (% Đồng ý) *</w:t>
            </w:r>
          </w:p>
        </w:tc>
        <w:tc>
          <w:tcPr>
            <w:tcW w:w="796" w:type="pct"/>
            <w:vAlign w:val="center"/>
          </w:tcPr>
          <w:p w14:paraId="4780EB46" w14:textId="4A23C496" w:rsidR="00824A9E" w:rsidRPr="00AA20A6" w:rsidRDefault="0046174C" w:rsidP="0046174C">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2D156AD2" w14:textId="75885786" w:rsidR="00824A9E" w:rsidRPr="0072333B" w:rsidRDefault="002B1750" w:rsidP="009E4C28">
            <w:pPr>
              <w:jc w:val="center"/>
              <w:rPr>
                <w:rFonts w:ascii="Times New Roman" w:hAnsi="Times New Roman" w:cs="Times New Roman"/>
                <w:color w:val="000000"/>
                <w:sz w:val="24"/>
                <w:szCs w:val="24"/>
              </w:rPr>
            </w:pPr>
            <w:r>
              <w:rPr>
                <w:rFonts w:ascii="Times New Roman" w:hAnsi="Times New Roman" w:cs="Times New Roman"/>
                <w:color w:val="000000"/>
                <w:sz w:val="24"/>
                <w:szCs w:val="24"/>
              </w:rPr>
              <w:t>64 %</w:t>
            </w:r>
          </w:p>
        </w:tc>
        <w:tc>
          <w:tcPr>
            <w:tcW w:w="569" w:type="pct"/>
            <w:vAlign w:val="center"/>
          </w:tcPr>
          <w:p w14:paraId="29AFC7B1" w14:textId="702E45A8" w:rsidR="00824A9E" w:rsidRPr="0072333B" w:rsidRDefault="004C3616" w:rsidP="00824A9E">
            <w:pPr>
              <w:jc w:val="center"/>
              <w:rPr>
                <w:rFonts w:ascii="Times New Roman" w:hAnsi="Times New Roman" w:cs="Times New Roman"/>
                <w:color w:val="000000"/>
                <w:sz w:val="24"/>
                <w:szCs w:val="24"/>
              </w:rPr>
            </w:pPr>
            <w:r>
              <w:rPr>
                <w:rFonts w:ascii="Times New Roman" w:hAnsi="Times New Roman" w:cs="Times New Roman"/>
                <w:color w:val="000000"/>
                <w:sz w:val="24"/>
                <w:szCs w:val="24"/>
              </w:rPr>
              <w:t>30 %</w:t>
            </w:r>
          </w:p>
        </w:tc>
        <w:tc>
          <w:tcPr>
            <w:tcW w:w="855" w:type="pct"/>
          </w:tcPr>
          <w:p w14:paraId="0CCD0611" w14:textId="49299274" w:rsidR="00824A9E" w:rsidRPr="0072333B" w:rsidRDefault="0046174C" w:rsidP="0046174C">
            <w:pPr>
              <w:jc w:val="both"/>
              <w:rPr>
                <w:rFonts w:ascii="Times New Roman" w:hAnsi="Times New Roman" w:cs="Times New Roman"/>
                <w:sz w:val="24"/>
                <w:szCs w:val="24"/>
              </w:rPr>
            </w:pPr>
            <w:r w:rsidRPr="0041513E">
              <w:rPr>
                <w:rFonts w:ascii="Times New Roman" w:hAnsi="Times New Roman"/>
                <w:sz w:val="20"/>
                <w:szCs w:val="20"/>
              </w:rPr>
              <w:t>Đẩy mạnh tăng cường hỗ trợ các doanh nghiệp nhỏ và vừa thông qua các biện pháp phù hợp, thiết thực, hiệu quả như: phổi hợp các tổ chức hội doanh</w:t>
            </w:r>
            <w:r>
              <w:rPr>
                <w:rFonts w:ascii="Times New Roman" w:hAnsi="Times New Roman"/>
                <w:sz w:val="20"/>
                <w:szCs w:val="20"/>
              </w:rPr>
              <w:t xml:space="preserve"> </w:t>
            </w:r>
            <w:r w:rsidRPr="0041513E">
              <w:rPr>
                <w:rFonts w:ascii="Times New Roman" w:hAnsi="Times New Roman"/>
                <w:sz w:val="20"/>
                <w:szCs w:val="20"/>
              </w:rPr>
              <w:t>nghiệp trên địa bàn tỉnh tổ chức các hội nghị gặp gỡ nhằm nắm bắt các khó khăn, vướng mắc và kịp thời tham mưu, giải quyết cho doanh nghiệp.</w:t>
            </w:r>
            <w:r>
              <w:rPr>
                <w:rFonts w:ascii="Times New Roman" w:hAnsi="Times New Roman"/>
                <w:sz w:val="20"/>
                <w:szCs w:val="20"/>
              </w:rPr>
              <w:t xml:space="preserve"> Xóa bỏ thế độc quyền, nâng cao tính cạnh tranh, công bằng, minh bạch cho tất cả loại hình doanh nghiệp</w:t>
            </w:r>
          </w:p>
        </w:tc>
        <w:tc>
          <w:tcPr>
            <w:tcW w:w="1100" w:type="pct"/>
          </w:tcPr>
          <w:p w14:paraId="578C9D21" w14:textId="13B11DB3" w:rsidR="00824A9E" w:rsidRPr="0072333B" w:rsidRDefault="00824A9E" w:rsidP="00824A9E">
            <w:pPr>
              <w:rPr>
                <w:rFonts w:ascii="Times New Roman" w:hAnsi="Times New Roman" w:cs="Times New Roman"/>
                <w:sz w:val="24"/>
                <w:szCs w:val="24"/>
              </w:rPr>
            </w:pPr>
          </w:p>
        </w:tc>
      </w:tr>
      <w:tr w:rsidR="00824A9E" w:rsidRPr="0072333B" w14:paraId="3D90E9DF" w14:textId="77777777" w:rsidTr="00044EDE">
        <w:trPr>
          <w:trHeight w:val="432"/>
        </w:trPr>
        <w:tc>
          <w:tcPr>
            <w:tcW w:w="508" w:type="pct"/>
          </w:tcPr>
          <w:p w14:paraId="52038C50" w14:textId="77777777" w:rsidR="00824A9E" w:rsidRDefault="00824A9E" w:rsidP="00824A9E">
            <w:pPr>
              <w:jc w:val="center"/>
              <w:rPr>
                <w:rFonts w:ascii="Times New Roman" w:hAnsi="Times New Roman" w:cs="Times New Roman"/>
                <w:sz w:val="24"/>
                <w:szCs w:val="24"/>
              </w:rPr>
            </w:pPr>
          </w:p>
          <w:p w14:paraId="6D8D8A77" w14:textId="77777777" w:rsidR="009E4C28" w:rsidRDefault="009E4C28" w:rsidP="00824A9E">
            <w:pPr>
              <w:jc w:val="center"/>
              <w:rPr>
                <w:rFonts w:ascii="Times New Roman" w:hAnsi="Times New Roman" w:cs="Times New Roman"/>
                <w:sz w:val="24"/>
                <w:szCs w:val="24"/>
              </w:rPr>
            </w:pPr>
          </w:p>
          <w:p w14:paraId="7D4664DE" w14:textId="77777777" w:rsidR="009E4C28" w:rsidRDefault="009E4C28" w:rsidP="00824A9E">
            <w:pPr>
              <w:jc w:val="center"/>
              <w:rPr>
                <w:rFonts w:ascii="Times New Roman" w:hAnsi="Times New Roman" w:cs="Times New Roman"/>
                <w:sz w:val="24"/>
                <w:szCs w:val="24"/>
              </w:rPr>
            </w:pPr>
          </w:p>
          <w:p w14:paraId="440D2696" w14:textId="6A05D843" w:rsidR="00824A9E" w:rsidRPr="0072333B" w:rsidRDefault="00824A9E" w:rsidP="00824A9E">
            <w:pPr>
              <w:jc w:val="center"/>
              <w:rPr>
                <w:rFonts w:ascii="Times New Roman" w:hAnsi="Times New Roman" w:cs="Times New Roman"/>
                <w:sz w:val="24"/>
                <w:szCs w:val="24"/>
              </w:rPr>
            </w:pPr>
            <w:r w:rsidRPr="0072333B">
              <w:rPr>
                <w:rFonts w:ascii="Times New Roman" w:hAnsi="Times New Roman" w:cs="Times New Roman"/>
                <w:sz w:val="24"/>
                <w:szCs w:val="24"/>
              </w:rPr>
              <w:t>11</w:t>
            </w:r>
          </w:p>
        </w:tc>
        <w:tc>
          <w:tcPr>
            <w:tcW w:w="780" w:type="pct"/>
            <w:vAlign w:val="center"/>
          </w:tcPr>
          <w:p w14:paraId="65BD4ADA" w14:textId="77777777" w:rsidR="00877804" w:rsidRPr="00AA20A6" w:rsidRDefault="00877804" w:rsidP="00877804">
            <w:pPr>
              <w:spacing w:before="60" w:after="60"/>
              <w:jc w:val="both"/>
              <w:rPr>
                <w:rFonts w:ascii="Times New Roman" w:hAnsi="Times New Roman" w:cs="Times New Roman"/>
                <w:sz w:val="24"/>
                <w:szCs w:val="24"/>
              </w:rPr>
            </w:pPr>
            <w:r w:rsidRPr="00AA20A6">
              <w:rPr>
                <w:rFonts w:ascii="Times New Roman" w:hAnsi="Times New Roman" w:cs="Times New Roman"/>
                <w:sz w:val="24"/>
                <w:szCs w:val="24"/>
              </w:rPr>
              <w:t>"Hợp đồng, đất đai,… và các nguồn lực kinh tế khác chủ yếu rơi vào tay các DN có liên kết chặt chẽ với chính quyền tỉnh” (% Đồng ý) *</w:t>
            </w:r>
          </w:p>
          <w:p w14:paraId="478E1D63" w14:textId="64B7441F" w:rsidR="00824A9E" w:rsidRPr="00AA20A6" w:rsidRDefault="00824A9E" w:rsidP="00824A9E">
            <w:pPr>
              <w:jc w:val="both"/>
              <w:rPr>
                <w:rFonts w:ascii="Times New Roman" w:hAnsi="Times New Roman" w:cs="Times New Roman"/>
                <w:color w:val="000000"/>
                <w:sz w:val="24"/>
                <w:szCs w:val="24"/>
              </w:rPr>
            </w:pPr>
          </w:p>
        </w:tc>
        <w:tc>
          <w:tcPr>
            <w:tcW w:w="796" w:type="pct"/>
          </w:tcPr>
          <w:p w14:paraId="71C8411F" w14:textId="77777777" w:rsidR="00877804" w:rsidRPr="00AA20A6" w:rsidRDefault="00877804" w:rsidP="00877804">
            <w:pPr>
              <w:jc w:val="center"/>
              <w:rPr>
                <w:rFonts w:ascii="Times New Roman" w:eastAsia="Times New Roman" w:hAnsi="Times New Roman" w:cs="Times New Roman"/>
                <w:sz w:val="20"/>
                <w:szCs w:val="20"/>
              </w:rPr>
            </w:pPr>
          </w:p>
          <w:p w14:paraId="3A5AB6B4" w14:textId="77777777" w:rsidR="00877804" w:rsidRPr="00AA20A6" w:rsidRDefault="00877804" w:rsidP="00877804">
            <w:pPr>
              <w:jc w:val="center"/>
              <w:rPr>
                <w:rFonts w:ascii="Times New Roman" w:eastAsia="Times New Roman" w:hAnsi="Times New Roman" w:cs="Times New Roman"/>
                <w:sz w:val="20"/>
                <w:szCs w:val="20"/>
              </w:rPr>
            </w:pPr>
          </w:p>
          <w:p w14:paraId="56BCE573" w14:textId="77777777" w:rsidR="004C3616" w:rsidRDefault="004C3616" w:rsidP="00877804">
            <w:pPr>
              <w:jc w:val="center"/>
              <w:rPr>
                <w:rFonts w:ascii="Times New Roman" w:eastAsia="Times New Roman" w:hAnsi="Times New Roman" w:cs="Times New Roman"/>
                <w:sz w:val="20"/>
                <w:szCs w:val="20"/>
              </w:rPr>
            </w:pPr>
          </w:p>
          <w:p w14:paraId="55A8178B" w14:textId="77777777" w:rsidR="004C3616" w:rsidRDefault="004C3616" w:rsidP="00877804">
            <w:pPr>
              <w:jc w:val="center"/>
              <w:rPr>
                <w:rFonts w:ascii="Times New Roman" w:eastAsia="Times New Roman" w:hAnsi="Times New Roman" w:cs="Times New Roman"/>
                <w:sz w:val="20"/>
                <w:szCs w:val="20"/>
              </w:rPr>
            </w:pPr>
          </w:p>
          <w:p w14:paraId="13160581" w14:textId="27BB408D" w:rsidR="00824A9E" w:rsidRPr="00AA20A6" w:rsidRDefault="00877804" w:rsidP="00877804">
            <w:pPr>
              <w:jc w:val="center"/>
              <w:rPr>
                <w:rFonts w:ascii="Times New Roman" w:eastAsia="Times New Roman" w:hAnsi="Times New Roman" w:cs="Times New Roman"/>
                <w:sz w:val="20"/>
                <w:szCs w:val="20"/>
              </w:rPr>
            </w:pPr>
            <w:r w:rsidRPr="00AA20A6">
              <w:rPr>
                <w:rFonts w:ascii="Times New Roman" w:eastAsia="Times New Roman" w:hAnsi="Times New Roman" w:cs="Times New Roman"/>
                <w:sz w:val="20"/>
                <w:szCs w:val="20"/>
              </w:rPr>
              <w:t>VPUBND</w:t>
            </w:r>
            <w:r w:rsidRPr="00AA20A6">
              <w:rPr>
                <w:rFonts w:ascii="Times New Roman" w:eastAsia="Times New Roman" w:hAnsi="Times New Roman" w:cs="Times New Roman"/>
                <w:sz w:val="20"/>
                <w:szCs w:val="20"/>
                <w:lang w:val="vi-VN"/>
              </w:rPr>
              <w:t xml:space="preserve"> tỉnh</w:t>
            </w:r>
          </w:p>
        </w:tc>
        <w:tc>
          <w:tcPr>
            <w:tcW w:w="392" w:type="pct"/>
            <w:vAlign w:val="center"/>
          </w:tcPr>
          <w:p w14:paraId="4C09F5D4" w14:textId="245A0EA7" w:rsidR="00824A9E" w:rsidRPr="0072333B" w:rsidRDefault="00334B9B" w:rsidP="00824A9E">
            <w:pPr>
              <w:jc w:val="center"/>
              <w:rPr>
                <w:rFonts w:ascii="Times New Roman" w:hAnsi="Times New Roman" w:cs="Times New Roman"/>
                <w:color w:val="000000"/>
                <w:sz w:val="24"/>
                <w:szCs w:val="24"/>
              </w:rPr>
            </w:pPr>
            <w:r>
              <w:rPr>
                <w:rFonts w:ascii="Times New Roman" w:hAnsi="Times New Roman" w:cs="Times New Roman"/>
                <w:color w:val="000000"/>
                <w:sz w:val="24"/>
                <w:szCs w:val="24"/>
              </w:rPr>
              <w:t>72 %</w:t>
            </w:r>
          </w:p>
        </w:tc>
        <w:tc>
          <w:tcPr>
            <w:tcW w:w="569" w:type="pct"/>
            <w:vAlign w:val="center"/>
          </w:tcPr>
          <w:p w14:paraId="3528A1E1" w14:textId="6F265283" w:rsidR="00824A9E" w:rsidRPr="0072333B" w:rsidRDefault="00076069" w:rsidP="00824A9E">
            <w:pPr>
              <w:jc w:val="center"/>
              <w:rPr>
                <w:rFonts w:ascii="Times New Roman" w:hAnsi="Times New Roman" w:cs="Times New Roman"/>
                <w:color w:val="000000"/>
                <w:sz w:val="24"/>
                <w:szCs w:val="24"/>
              </w:rPr>
            </w:pPr>
            <w:r>
              <w:rPr>
                <w:rFonts w:ascii="Times New Roman" w:hAnsi="Times New Roman" w:cs="Times New Roman"/>
                <w:color w:val="000000"/>
                <w:sz w:val="24"/>
                <w:szCs w:val="24"/>
              </w:rPr>
              <w:t>40 %</w:t>
            </w:r>
          </w:p>
        </w:tc>
        <w:tc>
          <w:tcPr>
            <w:tcW w:w="855" w:type="pct"/>
          </w:tcPr>
          <w:p w14:paraId="16DED7F0" w14:textId="26869F3E" w:rsidR="00824A9E" w:rsidRPr="007E1B4D" w:rsidRDefault="00877804" w:rsidP="00824A9E">
            <w:pPr>
              <w:jc w:val="both"/>
              <w:rPr>
                <w:rFonts w:ascii="Times New Roman" w:hAnsi="Times New Roman" w:cs="Times New Roman"/>
                <w:sz w:val="24"/>
                <w:szCs w:val="24"/>
              </w:rPr>
            </w:pPr>
            <w:r w:rsidRPr="0041513E">
              <w:rPr>
                <w:rFonts w:ascii="Times New Roman" w:hAnsi="Times New Roman"/>
                <w:sz w:val="20"/>
                <w:szCs w:val="20"/>
              </w:rPr>
              <w:t>Nâng cao tinh thần trách nhiệm trong công tác tham mưu, đề xuất thuộc lĩnh vực phụ trách hạn chế cơ hội hình thành các</w:t>
            </w:r>
            <w:r>
              <w:rPr>
                <w:rFonts w:ascii="Times New Roman" w:hAnsi="Times New Roman"/>
                <w:sz w:val="20"/>
                <w:szCs w:val="20"/>
              </w:rPr>
              <w:t xml:space="preserve"> thói quen </w:t>
            </w:r>
            <w:r w:rsidRPr="0041513E">
              <w:rPr>
                <w:rFonts w:ascii="Times New Roman" w:hAnsi="Times New Roman"/>
                <w:sz w:val="20"/>
                <w:szCs w:val="20"/>
              </w:rPr>
              <w:t xml:space="preserve">tiêu cực, nhũng nhiễu. Thường xuyên thực hiện việc rà soát lại đội ngũ cán bộ, công chức kịp thời phát hiện và thay thế những người </w:t>
            </w:r>
            <w:r w:rsidRPr="0041513E">
              <w:rPr>
                <w:rFonts w:ascii="Times New Roman" w:hAnsi="Times New Roman"/>
                <w:sz w:val="20"/>
                <w:szCs w:val="20"/>
              </w:rPr>
              <w:lastRenderedPageBreak/>
              <w:t>kém phẩm chất</w:t>
            </w:r>
            <w:r>
              <w:rPr>
                <w:rFonts w:ascii="Times New Roman" w:hAnsi="Times New Roman"/>
                <w:sz w:val="20"/>
                <w:szCs w:val="20"/>
              </w:rPr>
              <w:t xml:space="preserve"> đạo đức. Nâng cao bản lĩnh thi hành công vụ, đề cao sự công bằng, minh bạch khi tiếp cận nguồn lực của tỉnh.</w:t>
            </w:r>
          </w:p>
        </w:tc>
        <w:tc>
          <w:tcPr>
            <w:tcW w:w="1100" w:type="pct"/>
          </w:tcPr>
          <w:p w14:paraId="72D702BC" w14:textId="306E69D5" w:rsidR="00824A9E" w:rsidRPr="0072333B" w:rsidRDefault="00824A9E" w:rsidP="00824A9E">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2A26E1">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5473C" w14:textId="77777777" w:rsidR="00165DF1" w:rsidRDefault="00165DF1" w:rsidP="002A26E1">
      <w:pPr>
        <w:spacing w:after="0" w:line="240" w:lineRule="auto"/>
      </w:pPr>
      <w:r>
        <w:separator/>
      </w:r>
    </w:p>
  </w:endnote>
  <w:endnote w:type="continuationSeparator" w:id="0">
    <w:p w14:paraId="365F3D28" w14:textId="77777777" w:rsidR="00165DF1" w:rsidRDefault="00165DF1" w:rsidP="002A2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AE754" w14:textId="77777777" w:rsidR="00165DF1" w:rsidRDefault="00165DF1" w:rsidP="002A26E1">
      <w:pPr>
        <w:spacing w:after="0" w:line="240" w:lineRule="auto"/>
      </w:pPr>
      <w:r>
        <w:separator/>
      </w:r>
    </w:p>
  </w:footnote>
  <w:footnote w:type="continuationSeparator" w:id="0">
    <w:p w14:paraId="0ACE4FD6" w14:textId="77777777" w:rsidR="00165DF1" w:rsidRDefault="00165DF1" w:rsidP="002A2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349400"/>
      <w:docPartObj>
        <w:docPartGallery w:val="Page Numbers (Top of Page)"/>
        <w:docPartUnique/>
      </w:docPartObj>
    </w:sdtPr>
    <w:sdtEndPr>
      <w:rPr>
        <w:noProof/>
      </w:rPr>
    </w:sdtEndPr>
    <w:sdtContent>
      <w:p w14:paraId="1ECAAF49" w14:textId="56FE1E8C" w:rsidR="002A26E1" w:rsidRDefault="002A26E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E2FCD0F" w14:textId="77777777" w:rsidR="002A26E1" w:rsidRDefault="002A26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841198092">
    <w:abstractNumId w:val="4"/>
  </w:num>
  <w:num w:numId="2" w16cid:durableId="1089085528">
    <w:abstractNumId w:val="1"/>
  </w:num>
  <w:num w:numId="3" w16cid:durableId="984434066">
    <w:abstractNumId w:val="3"/>
  </w:num>
  <w:num w:numId="4" w16cid:durableId="551189761">
    <w:abstractNumId w:val="2"/>
  </w:num>
  <w:num w:numId="5" w16cid:durableId="1520655655">
    <w:abstractNumId w:val="5"/>
  </w:num>
  <w:num w:numId="6" w16cid:durableId="1310329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44EDE"/>
    <w:rsid w:val="00052974"/>
    <w:rsid w:val="00061983"/>
    <w:rsid w:val="00072684"/>
    <w:rsid w:val="00076069"/>
    <w:rsid w:val="000850F0"/>
    <w:rsid w:val="000B11F3"/>
    <w:rsid w:val="000B4019"/>
    <w:rsid w:val="000C0ED1"/>
    <w:rsid w:val="000F3A0C"/>
    <w:rsid w:val="000F5292"/>
    <w:rsid w:val="00101FC0"/>
    <w:rsid w:val="00106835"/>
    <w:rsid w:val="00140BC9"/>
    <w:rsid w:val="0015478A"/>
    <w:rsid w:val="00165DF1"/>
    <w:rsid w:val="00171FBE"/>
    <w:rsid w:val="001A589E"/>
    <w:rsid w:val="001B2834"/>
    <w:rsid w:val="001C562B"/>
    <w:rsid w:val="001D5E0C"/>
    <w:rsid w:val="0021775A"/>
    <w:rsid w:val="002310F1"/>
    <w:rsid w:val="0023113B"/>
    <w:rsid w:val="00266915"/>
    <w:rsid w:val="00267E78"/>
    <w:rsid w:val="00270DB0"/>
    <w:rsid w:val="002A26E1"/>
    <w:rsid w:val="002B11D1"/>
    <w:rsid w:val="002B1750"/>
    <w:rsid w:val="002C67FA"/>
    <w:rsid w:val="00321FF7"/>
    <w:rsid w:val="00334B9B"/>
    <w:rsid w:val="00350542"/>
    <w:rsid w:val="00357CAB"/>
    <w:rsid w:val="0037788A"/>
    <w:rsid w:val="003902F7"/>
    <w:rsid w:val="003A3B3F"/>
    <w:rsid w:val="003C08A3"/>
    <w:rsid w:val="00417AF1"/>
    <w:rsid w:val="00441923"/>
    <w:rsid w:val="004512F6"/>
    <w:rsid w:val="0046174C"/>
    <w:rsid w:val="0049572D"/>
    <w:rsid w:val="004C13C8"/>
    <w:rsid w:val="004C1494"/>
    <w:rsid w:val="004C264F"/>
    <w:rsid w:val="004C3616"/>
    <w:rsid w:val="00505F44"/>
    <w:rsid w:val="005147EF"/>
    <w:rsid w:val="00550CDE"/>
    <w:rsid w:val="005A1809"/>
    <w:rsid w:val="005A33ED"/>
    <w:rsid w:val="005C12A8"/>
    <w:rsid w:val="005C1C1B"/>
    <w:rsid w:val="005E2F76"/>
    <w:rsid w:val="005F1148"/>
    <w:rsid w:val="00602CB5"/>
    <w:rsid w:val="006078F7"/>
    <w:rsid w:val="0062789C"/>
    <w:rsid w:val="0064127A"/>
    <w:rsid w:val="00654906"/>
    <w:rsid w:val="00657CA3"/>
    <w:rsid w:val="00660064"/>
    <w:rsid w:val="006C2CCB"/>
    <w:rsid w:val="006C7EF8"/>
    <w:rsid w:val="006E16AE"/>
    <w:rsid w:val="006E5735"/>
    <w:rsid w:val="0070196A"/>
    <w:rsid w:val="0070384D"/>
    <w:rsid w:val="00722F5C"/>
    <w:rsid w:val="0072333B"/>
    <w:rsid w:val="007368AC"/>
    <w:rsid w:val="0076212D"/>
    <w:rsid w:val="00775E59"/>
    <w:rsid w:val="007945AB"/>
    <w:rsid w:val="0079607E"/>
    <w:rsid w:val="007B6D99"/>
    <w:rsid w:val="007B7396"/>
    <w:rsid w:val="007C6180"/>
    <w:rsid w:val="007E1B4D"/>
    <w:rsid w:val="0082239A"/>
    <w:rsid w:val="00824A9E"/>
    <w:rsid w:val="008348C5"/>
    <w:rsid w:val="00877804"/>
    <w:rsid w:val="008C1A0D"/>
    <w:rsid w:val="008C68D9"/>
    <w:rsid w:val="008C7F22"/>
    <w:rsid w:val="008F4749"/>
    <w:rsid w:val="00913CF6"/>
    <w:rsid w:val="009226E4"/>
    <w:rsid w:val="00936D74"/>
    <w:rsid w:val="00951C14"/>
    <w:rsid w:val="00952874"/>
    <w:rsid w:val="00963F5F"/>
    <w:rsid w:val="009669F0"/>
    <w:rsid w:val="00984BF5"/>
    <w:rsid w:val="0099654F"/>
    <w:rsid w:val="009A264E"/>
    <w:rsid w:val="009E4C28"/>
    <w:rsid w:val="009F227F"/>
    <w:rsid w:val="00A11730"/>
    <w:rsid w:val="00A4330D"/>
    <w:rsid w:val="00A46D38"/>
    <w:rsid w:val="00A4701E"/>
    <w:rsid w:val="00A700CA"/>
    <w:rsid w:val="00A72753"/>
    <w:rsid w:val="00A831B1"/>
    <w:rsid w:val="00AA20A6"/>
    <w:rsid w:val="00AE25E0"/>
    <w:rsid w:val="00B04519"/>
    <w:rsid w:val="00B2248A"/>
    <w:rsid w:val="00B27C0D"/>
    <w:rsid w:val="00B63E2A"/>
    <w:rsid w:val="00B73DF9"/>
    <w:rsid w:val="00BA5B5D"/>
    <w:rsid w:val="00BC61A2"/>
    <w:rsid w:val="00BD68A4"/>
    <w:rsid w:val="00BE168E"/>
    <w:rsid w:val="00BE397F"/>
    <w:rsid w:val="00BF0A70"/>
    <w:rsid w:val="00BF11A4"/>
    <w:rsid w:val="00BF26F2"/>
    <w:rsid w:val="00C03B78"/>
    <w:rsid w:val="00C0416D"/>
    <w:rsid w:val="00C06917"/>
    <w:rsid w:val="00C17C1C"/>
    <w:rsid w:val="00C34E8D"/>
    <w:rsid w:val="00C85AC9"/>
    <w:rsid w:val="00CD10D3"/>
    <w:rsid w:val="00CD4BBB"/>
    <w:rsid w:val="00CD4C09"/>
    <w:rsid w:val="00CE5279"/>
    <w:rsid w:val="00CF037A"/>
    <w:rsid w:val="00D276F6"/>
    <w:rsid w:val="00D437BE"/>
    <w:rsid w:val="00D5623C"/>
    <w:rsid w:val="00D80D7C"/>
    <w:rsid w:val="00DA67F5"/>
    <w:rsid w:val="00DE5885"/>
    <w:rsid w:val="00DF0089"/>
    <w:rsid w:val="00E159DB"/>
    <w:rsid w:val="00E33BCE"/>
    <w:rsid w:val="00E55C75"/>
    <w:rsid w:val="00E6189B"/>
    <w:rsid w:val="00EB583F"/>
    <w:rsid w:val="00EB5A9F"/>
    <w:rsid w:val="00EC0AC9"/>
    <w:rsid w:val="00ED53D8"/>
    <w:rsid w:val="00ED5F28"/>
    <w:rsid w:val="00EE02ED"/>
    <w:rsid w:val="00EE0570"/>
    <w:rsid w:val="00EE18C7"/>
    <w:rsid w:val="00EE61A0"/>
    <w:rsid w:val="00EF4104"/>
    <w:rsid w:val="00F22E85"/>
    <w:rsid w:val="00F45FC2"/>
    <w:rsid w:val="00F51C1F"/>
    <w:rsid w:val="00F713BC"/>
    <w:rsid w:val="00F74976"/>
    <w:rsid w:val="00FB1301"/>
    <w:rsid w:val="00FE67B6"/>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2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26E1"/>
  </w:style>
  <w:style w:type="paragraph" w:styleId="Footer">
    <w:name w:val="footer"/>
    <w:basedOn w:val="Normal"/>
    <w:link w:val="FooterChar"/>
    <w:uiPriority w:val="99"/>
    <w:unhideWhenUsed/>
    <w:rsid w:val="002A2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2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2023-11-20T08:52:00Z</dcterms:created>
  <dcterms:modified xsi:type="dcterms:W3CDTF">2023-11-20T08:52:00Z</dcterms:modified>
</cp:coreProperties>
</file>