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BBD56" w14:textId="6AF3F79D" w:rsidR="007870D0" w:rsidRPr="007870D0" w:rsidRDefault="007870D0" w:rsidP="004C264F">
      <w:pPr>
        <w:jc w:val="center"/>
        <w:rPr>
          <w:rFonts w:ascii="Times New Roman" w:hAnsi="Times New Roman" w:cs="Times New Roman"/>
          <w:b/>
          <w:sz w:val="28"/>
          <w:szCs w:val="24"/>
        </w:rPr>
      </w:pPr>
      <w:r w:rsidRPr="007870D0">
        <w:rPr>
          <w:rFonts w:ascii="Times New Roman" w:hAnsi="Times New Roman" w:cs="Times New Roman"/>
          <w:b/>
          <w:sz w:val="28"/>
          <w:szCs w:val="24"/>
        </w:rPr>
        <w:t>PHỤ LỤC 10</w:t>
      </w:r>
    </w:p>
    <w:p w14:paraId="2E5E77D4" w14:textId="652FEE09" w:rsidR="004C264F" w:rsidRPr="007870D0" w:rsidRDefault="004C264F" w:rsidP="004C264F">
      <w:pPr>
        <w:jc w:val="center"/>
        <w:rPr>
          <w:rFonts w:ascii="Times New Roman" w:hAnsi="Times New Roman" w:cs="Times New Roman"/>
          <w:b/>
          <w:sz w:val="26"/>
          <w:szCs w:val="24"/>
        </w:rPr>
      </w:pPr>
      <w:r w:rsidRPr="007870D0">
        <w:rPr>
          <w:rFonts w:ascii="Times New Roman" w:hAnsi="Times New Roman" w:cs="Times New Roman"/>
          <w:b/>
          <w:sz w:val="26"/>
          <w:szCs w:val="24"/>
        </w:rPr>
        <w:t>NHẬT KÝ PHỐI HỢP TRONG CÔNG TÁC CẢI THIỆN MÔI TRƯỜNG ĐẦU TƯ KINH DOANH THÁNG 10 NĂM 2023</w:t>
      </w:r>
    </w:p>
    <w:p w14:paraId="54229AC9" w14:textId="1123CCD2" w:rsidR="006C208A" w:rsidRPr="007870D0" w:rsidRDefault="004C264F" w:rsidP="00910016">
      <w:pPr>
        <w:jc w:val="center"/>
        <w:rPr>
          <w:rFonts w:ascii="Times New Roman" w:hAnsi="Times New Roman" w:cs="Times New Roman"/>
          <w:b/>
          <w:sz w:val="28"/>
          <w:szCs w:val="24"/>
        </w:rPr>
      </w:pPr>
      <w:r w:rsidRPr="007870D0">
        <w:rPr>
          <w:rFonts w:ascii="Times New Roman" w:hAnsi="Times New Roman" w:cs="Times New Roman"/>
          <w:b/>
          <w:sz w:val="28"/>
          <w:szCs w:val="24"/>
        </w:rPr>
        <w:t xml:space="preserve">TÊN CHỈ SỐ THÀNH PHẦN: </w:t>
      </w:r>
      <w:r w:rsidR="006D3B2F" w:rsidRPr="007870D0">
        <w:rPr>
          <w:rFonts w:ascii="Times New Roman" w:hAnsi="Times New Roman" w:cs="Times New Roman"/>
          <w:b/>
          <w:sz w:val="28"/>
          <w:szCs w:val="24"/>
        </w:rPr>
        <w:t>THIẾT CHẾ PHÁP LÝ VÀ AN NINH TRẬT TỰ</w:t>
      </w:r>
    </w:p>
    <w:p w14:paraId="08E8F7B8" w14:textId="142B171E" w:rsidR="004C264F" w:rsidRPr="007870D0" w:rsidRDefault="00EB5A9F" w:rsidP="006C208A">
      <w:pPr>
        <w:ind w:firstLine="720"/>
        <w:rPr>
          <w:rFonts w:ascii="Times New Roman" w:hAnsi="Times New Roman" w:cs="Times New Roman"/>
          <w:b/>
          <w:sz w:val="28"/>
          <w:szCs w:val="24"/>
        </w:rPr>
      </w:pPr>
      <w:r w:rsidRPr="007870D0">
        <w:rPr>
          <w:rFonts w:ascii="Times New Roman" w:hAnsi="Times New Roman" w:cs="Times New Roman"/>
          <w:b/>
          <w:sz w:val="28"/>
          <w:szCs w:val="24"/>
        </w:rPr>
        <w:t>I. THÔNG TIN ĐẦU MỐI</w:t>
      </w:r>
    </w:p>
    <w:tbl>
      <w:tblPr>
        <w:tblStyle w:val="TableGrid"/>
        <w:tblW w:w="4541" w:type="pct"/>
        <w:tblInd w:w="738" w:type="dxa"/>
        <w:tblLayout w:type="fixed"/>
        <w:tblLook w:val="04A0" w:firstRow="1" w:lastRow="0" w:firstColumn="1" w:lastColumn="0" w:noHBand="0" w:noVBand="1"/>
      </w:tblPr>
      <w:tblGrid>
        <w:gridCol w:w="698"/>
        <w:gridCol w:w="1790"/>
        <w:gridCol w:w="2724"/>
        <w:gridCol w:w="2499"/>
        <w:gridCol w:w="1490"/>
        <w:gridCol w:w="1960"/>
        <w:gridCol w:w="1908"/>
      </w:tblGrid>
      <w:tr w:rsidR="00EB5A9F" w:rsidRPr="0072333B" w14:paraId="0C7F3698" w14:textId="77777777" w:rsidTr="007870D0">
        <w:trPr>
          <w:trHeight w:val="432"/>
        </w:trPr>
        <w:tc>
          <w:tcPr>
            <w:tcW w:w="267" w:type="pct"/>
          </w:tcPr>
          <w:p w14:paraId="6C73F088"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STT</w:t>
            </w:r>
          </w:p>
          <w:p w14:paraId="36DF956E" w14:textId="77777777" w:rsidR="00EB5A9F" w:rsidRPr="00040EC7" w:rsidRDefault="00EB5A9F" w:rsidP="00646E68">
            <w:pPr>
              <w:jc w:val="center"/>
              <w:rPr>
                <w:rFonts w:ascii="Times New Roman" w:hAnsi="Times New Roman" w:cs="Times New Roman"/>
                <w:b/>
                <w:bCs/>
                <w:sz w:val="24"/>
                <w:szCs w:val="24"/>
              </w:rPr>
            </w:pPr>
          </w:p>
        </w:tc>
        <w:tc>
          <w:tcPr>
            <w:tcW w:w="685" w:type="pct"/>
          </w:tcPr>
          <w:p w14:paraId="1748792F" w14:textId="02FA72AD" w:rsidR="00EB5A9F" w:rsidRPr="00040EC7" w:rsidRDefault="00BC61A2" w:rsidP="00646E68">
            <w:pPr>
              <w:jc w:val="center"/>
              <w:rPr>
                <w:rFonts w:ascii="Times New Roman" w:hAnsi="Times New Roman" w:cs="Times New Roman"/>
                <w:b/>
                <w:bCs/>
                <w:sz w:val="24"/>
                <w:szCs w:val="24"/>
              </w:rPr>
            </w:pPr>
            <w:r>
              <w:rPr>
                <w:rFonts w:ascii="Times New Roman" w:hAnsi="Times New Roman" w:cs="Times New Roman"/>
                <w:b/>
                <w:bCs/>
                <w:sz w:val="24"/>
                <w:szCs w:val="24"/>
              </w:rPr>
              <w:t>Đơn vị</w:t>
            </w:r>
          </w:p>
        </w:tc>
        <w:tc>
          <w:tcPr>
            <w:tcW w:w="1042" w:type="pct"/>
          </w:tcPr>
          <w:p w14:paraId="3A7478E6" w14:textId="3B5DC482"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Họ và tên</w:t>
            </w:r>
          </w:p>
        </w:tc>
        <w:tc>
          <w:tcPr>
            <w:tcW w:w="956" w:type="pct"/>
          </w:tcPr>
          <w:p w14:paraId="214EE487"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Chức vụ</w:t>
            </w:r>
          </w:p>
        </w:tc>
        <w:tc>
          <w:tcPr>
            <w:tcW w:w="570" w:type="pct"/>
          </w:tcPr>
          <w:p w14:paraId="5A937B48"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Số điện thoại</w:t>
            </w:r>
          </w:p>
        </w:tc>
        <w:tc>
          <w:tcPr>
            <w:tcW w:w="750" w:type="pct"/>
          </w:tcPr>
          <w:p w14:paraId="66ED5564"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Email</w:t>
            </w:r>
          </w:p>
        </w:tc>
        <w:tc>
          <w:tcPr>
            <w:tcW w:w="728" w:type="pct"/>
          </w:tcPr>
          <w:p w14:paraId="39F1CE2C"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Ghi chú</w:t>
            </w:r>
          </w:p>
        </w:tc>
      </w:tr>
      <w:tr w:rsidR="00BC61A2" w:rsidRPr="0072333B" w14:paraId="4287269B" w14:textId="77777777" w:rsidTr="007870D0">
        <w:trPr>
          <w:trHeight w:val="432"/>
        </w:trPr>
        <w:tc>
          <w:tcPr>
            <w:tcW w:w="5000" w:type="pct"/>
            <w:gridSpan w:val="7"/>
          </w:tcPr>
          <w:p w14:paraId="0C26AB52" w14:textId="7DD5F8DD"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1. Cơ quan đầu mối phụ trách chỉ số thành phần</w:t>
            </w:r>
          </w:p>
        </w:tc>
      </w:tr>
      <w:tr w:rsidR="00EB5A9F" w:rsidRPr="0072333B" w14:paraId="102DF1D7" w14:textId="77777777" w:rsidTr="007870D0">
        <w:trPr>
          <w:trHeight w:val="432"/>
        </w:trPr>
        <w:tc>
          <w:tcPr>
            <w:tcW w:w="267" w:type="pct"/>
          </w:tcPr>
          <w:p w14:paraId="251F6C16" w14:textId="77777777" w:rsidR="00EB5A9F" w:rsidRPr="0072333B" w:rsidRDefault="00EB5A9F" w:rsidP="00ED53D8">
            <w:pPr>
              <w:jc w:val="center"/>
              <w:rPr>
                <w:rFonts w:ascii="Times New Roman" w:hAnsi="Times New Roman" w:cs="Times New Roman"/>
                <w:sz w:val="24"/>
                <w:szCs w:val="24"/>
              </w:rPr>
            </w:pPr>
            <w:r>
              <w:rPr>
                <w:rFonts w:ascii="Times New Roman" w:hAnsi="Times New Roman" w:cs="Times New Roman"/>
                <w:sz w:val="24"/>
                <w:szCs w:val="24"/>
              </w:rPr>
              <w:t>1</w:t>
            </w:r>
          </w:p>
        </w:tc>
        <w:tc>
          <w:tcPr>
            <w:tcW w:w="685" w:type="pct"/>
          </w:tcPr>
          <w:p w14:paraId="171FB25A" w14:textId="5CB248AE" w:rsidR="00EB5A9F" w:rsidRDefault="006D3B2F" w:rsidP="00ED53D8">
            <w:pPr>
              <w:jc w:val="center"/>
              <w:rPr>
                <w:rFonts w:ascii="Times New Roman" w:hAnsi="Times New Roman" w:cs="Times New Roman"/>
                <w:sz w:val="24"/>
                <w:szCs w:val="24"/>
              </w:rPr>
            </w:pPr>
            <w:r>
              <w:rPr>
                <w:rFonts w:ascii="Times New Roman" w:hAnsi="Times New Roman" w:cs="Times New Roman"/>
                <w:sz w:val="24"/>
                <w:szCs w:val="24"/>
              </w:rPr>
              <w:t>Tòa án nhân dân tỉnh</w:t>
            </w:r>
          </w:p>
        </w:tc>
        <w:tc>
          <w:tcPr>
            <w:tcW w:w="1042" w:type="pct"/>
          </w:tcPr>
          <w:p w14:paraId="41825817" w14:textId="7F7DC5F1" w:rsidR="00BC61A2" w:rsidRPr="0072333B" w:rsidRDefault="00BC61A2" w:rsidP="00646E68">
            <w:pPr>
              <w:rPr>
                <w:rFonts w:ascii="Times New Roman" w:hAnsi="Times New Roman" w:cs="Times New Roman"/>
                <w:sz w:val="24"/>
                <w:szCs w:val="24"/>
              </w:rPr>
            </w:pPr>
          </w:p>
        </w:tc>
        <w:tc>
          <w:tcPr>
            <w:tcW w:w="956" w:type="pct"/>
          </w:tcPr>
          <w:p w14:paraId="407A4ADD" w14:textId="2B486717" w:rsidR="00EB5A9F" w:rsidRPr="0072333B" w:rsidRDefault="00EB5A9F" w:rsidP="00646E68">
            <w:pPr>
              <w:rPr>
                <w:rFonts w:ascii="Times New Roman" w:hAnsi="Times New Roman" w:cs="Times New Roman"/>
                <w:sz w:val="24"/>
                <w:szCs w:val="24"/>
              </w:rPr>
            </w:pPr>
          </w:p>
        </w:tc>
        <w:tc>
          <w:tcPr>
            <w:tcW w:w="570" w:type="pct"/>
          </w:tcPr>
          <w:p w14:paraId="6BF5D266" w14:textId="77777777" w:rsidR="00EB5A9F" w:rsidRPr="0072333B" w:rsidRDefault="00EB5A9F" w:rsidP="00646E68">
            <w:pPr>
              <w:rPr>
                <w:rFonts w:ascii="Times New Roman" w:hAnsi="Times New Roman" w:cs="Times New Roman"/>
                <w:sz w:val="24"/>
                <w:szCs w:val="24"/>
              </w:rPr>
            </w:pPr>
          </w:p>
        </w:tc>
        <w:tc>
          <w:tcPr>
            <w:tcW w:w="750" w:type="pct"/>
          </w:tcPr>
          <w:p w14:paraId="5095829F" w14:textId="77777777" w:rsidR="00EB5A9F" w:rsidRPr="0072333B" w:rsidRDefault="00EB5A9F" w:rsidP="00646E68">
            <w:pPr>
              <w:rPr>
                <w:rFonts w:ascii="Times New Roman" w:hAnsi="Times New Roman" w:cs="Times New Roman"/>
                <w:sz w:val="24"/>
                <w:szCs w:val="24"/>
              </w:rPr>
            </w:pPr>
          </w:p>
        </w:tc>
        <w:tc>
          <w:tcPr>
            <w:tcW w:w="728" w:type="pct"/>
          </w:tcPr>
          <w:p w14:paraId="12C0F970" w14:textId="2F22F04D" w:rsidR="00EB5A9F" w:rsidRPr="0072333B" w:rsidRDefault="00BC61A2" w:rsidP="00646E68">
            <w:pPr>
              <w:rPr>
                <w:rFonts w:ascii="Times New Roman" w:hAnsi="Times New Roman" w:cs="Times New Roman"/>
                <w:sz w:val="24"/>
                <w:szCs w:val="24"/>
              </w:rPr>
            </w:pPr>
            <w:r>
              <w:rPr>
                <w:rFonts w:ascii="Times New Roman" w:hAnsi="Times New Roman" w:cs="Times New Roman"/>
                <w:sz w:val="24"/>
                <w:szCs w:val="24"/>
              </w:rPr>
              <w:t>Đầu mối chung</w:t>
            </w:r>
          </w:p>
        </w:tc>
      </w:tr>
      <w:tr w:rsidR="00BC61A2" w:rsidRPr="0072333B" w14:paraId="2748F405" w14:textId="77777777" w:rsidTr="007870D0">
        <w:trPr>
          <w:trHeight w:val="432"/>
        </w:trPr>
        <w:tc>
          <w:tcPr>
            <w:tcW w:w="267" w:type="pct"/>
          </w:tcPr>
          <w:p w14:paraId="4DA388C4" w14:textId="77777777" w:rsidR="00BC61A2" w:rsidRPr="0072333B" w:rsidRDefault="00BC61A2" w:rsidP="00ED53D8">
            <w:pPr>
              <w:jc w:val="center"/>
              <w:rPr>
                <w:rFonts w:ascii="Times New Roman" w:hAnsi="Times New Roman" w:cs="Times New Roman"/>
                <w:sz w:val="24"/>
                <w:szCs w:val="24"/>
              </w:rPr>
            </w:pPr>
            <w:r>
              <w:rPr>
                <w:rFonts w:ascii="Times New Roman" w:hAnsi="Times New Roman" w:cs="Times New Roman"/>
                <w:sz w:val="24"/>
                <w:szCs w:val="24"/>
              </w:rPr>
              <w:t>2</w:t>
            </w:r>
          </w:p>
        </w:tc>
        <w:tc>
          <w:tcPr>
            <w:tcW w:w="685" w:type="pct"/>
          </w:tcPr>
          <w:p w14:paraId="35EEFA08" w14:textId="1204A200" w:rsidR="00BC61A2" w:rsidRDefault="006D3B2F" w:rsidP="00ED53D8">
            <w:pPr>
              <w:jc w:val="center"/>
              <w:rPr>
                <w:rFonts w:ascii="Times New Roman" w:hAnsi="Times New Roman" w:cs="Times New Roman"/>
                <w:sz w:val="24"/>
                <w:szCs w:val="24"/>
              </w:rPr>
            </w:pPr>
            <w:r>
              <w:rPr>
                <w:rFonts w:ascii="Times New Roman" w:hAnsi="Times New Roman" w:cs="Times New Roman"/>
                <w:sz w:val="24"/>
                <w:szCs w:val="24"/>
              </w:rPr>
              <w:t>Tòa án nhân dân tỉnh</w:t>
            </w:r>
          </w:p>
        </w:tc>
        <w:tc>
          <w:tcPr>
            <w:tcW w:w="1042" w:type="pct"/>
          </w:tcPr>
          <w:p w14:paraId="15C2A1DF" w14:textId="3F466858" w:rsidR="00BC61A2" w:rsidRPr="0072333B" w:rsidRDefault="00BC61A2" w:rsidP="00BC61A2">
            <w:pPr>
              <w:rPr>
                <w:rFonts w:ascii="Times New Roman" w:hAnsi="Times New Roman" w:cs="Times New Roman"/>
                <w:sz w:val="24"/>
                <w:szCs w:val="24"/>
              </w:rPr>
            </w:pPr>
          </w:p>
        </w:tc>
        <w:tc>
          <w:tcPr>
            <w:tcW w:w="956" w:type="pct"/>
          </w:tcPr>
          <w:p w14:paraId="66C8933E" w14:textId="3541FAFC" w:rsidR="00BC61A2" w:rsidRPr="0072333B" w:rsidRDefault="00BC61A2" w:rsidP="00BC61A2">
            <w:pPr>
              <w:rPr>
                <w:rFonts w:ascii="Times New Roman" w:hAnsi="Times New Roman" w:cs="Times New Roman"/>
                <w:sz w:val="24"/>
                <w:szCs w:val="24"/>
              </w:rPr>
            </w:pPr>
          </w:p>
        </w:tc>
        <w:tc>
          <w:tcPr>
            <w:tcW w:w="570" w:type="pct"/>
          </w:tcPr>
          <w:p w14:paraId="35236B0C" w14:textId="77777777" w:rsidR="00BC61A2" w:rsidRPr="0072333B" w:rsidRDefault="00BC61A2" w:rsidP="00BC61A2">
            <w:pPr>
              <w:rPr>
                <w:rFonts w:ascii="Times New Roman" w:hAnsi="Times New Roman" w:cs="Times New Roman"/>
                <w:sz w:val="24"/>
                <w:szCs w:val="24"/>
              </w:rPr>
            </w:pPr>
          </w:p>
        </w:tc>
        <w:tc>
          <w:tcPr>
            <w:tcW w:w="750" w:type="pct"/>
          </w:tcPr>
          <w:p w14:paraId="2ACE76BD" w14:textId="77777777" w:rsidR="00BC61A2" w:rsidRPr="0072333B" w:rsidRDefault="00BC61A2" w:rsidP="00BC61A2">
            <w:pPr>
              <w:rPr>
                <w:rFonts w:ascii="Times New Roman" w:hAnsi="Times New Roman" w:cs="Times New Roman"/>
                <w:sz w:val="24"/>
                <w:szCs w:val="24"/>
              </w:rPr>
            </w:pPr>
          </w:p>
        </w:tc>
        <w:tc>
          <w:tcPr>
            <w:tcW w:w="728" w:type="pct"/>
          </w:tcPr>
          <w:p w14:paraId="4DAE0029" w14:textId="568CEC77" w:rsidR="00BC61A2" w:rsidRPr="0072333B" w:rsidRDefault="00BC61A2" w:rsidP="00BC61A2">
            <w:pPr>
              <w:rPr>
                <w:rFonts w:ascii="Times New Roman" w:hAnsi="Times New Roman" w:cs="Times New Roman"/>
                <w:sz w:val="24"/>
                <w:szCs w:val="24"/>
              </w:rPr>
            </w:pPr>
            <w:r>
              <w:rPr>
                <w:rFonts w:ascii="Times New Roman" w:hAnsi="Times New Roman" w:cs="Times New Roman"/>
                <w:sz w:val="24"/>
                <w:szCs w:val="24"/>
              </w:rPr>
              <w:t>Cán bộ theo dõi</w:t>
            </w:r>
          </w:p>
        </w:tc>
      </w:tr>
      <w:tr w:rsidR="00BC61A2" w:rsidRPr="0072333B" w14:paraId="01518226" w14:textId="77777777" w:rsidTr="007870D0">
        <w:trPr>
          <w:trHeight w:val="432"/>
        </w:trPr>
        <w:tc>
          <w:tcPr>
            <w:tcW w:w="5000" w:type="pct"/>
            <w:gridSpan w:val="7"/>
          </w:tcPr>
          <w:p w14:paraId="074F1E7E" w14:textId="41D1599A"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2. Đầu mối đơn vị chủ trì thực hiện chỉ tiêu bên trong</w:t>
            </w:r>
          </w:p>
        </w:tc>
      </w:tr>
      <w:tr w:rsidR="00BC61A2" w:rsidRPr="0072333B" w14:paraId="42EA8F87" w14:textId="77777777" w:rsidTr="007870D0">
        <w:trPr>
          <w:trHeight w:val="432"/>
        </w:trPr>
        <w:tc>
          <w:tcPr>
            <w:tcW w:w="267" w:type="pct"/>
          </w:tcPr>
          <w:p w14:paraId="2EFA8C06" w14:textId="3BB3CC29" w:rsidR="00BC61A2" w:rsidRPr="0072333B" w:rsidRDefault="00ED53D8" w:rsidP="00BC61A2">
            <w:pPr>
              <w:jc w:val="center"/>
              <w:rPr>
                <w:rFonts w:ascii="Times New Roman" w:hAnsi="Times New Roman" w:cs="Times New Roman"/>
                <w:sz w:val="24"/>
                <w:szCs w:val="24"/>
              </w:rPr>
            </w:pPr>
            <w:r>
              <w:rPr>
                <w:rFonts w:ascii="Times New Roman" w:hAnsi="Times New Roman" w:cs="Times New Roman"/>
                <w:sz w:val="24"/>
                <w:szCs w:val="24"/>
              </w:rPr>
              <w:t>1</w:t>
            </w:r>
          </w:p>
        </w:tc>
        <w:tc>
          <w:tcPr>
            <w:tcW w:w="685" w:type="pct"/>
          </w:tcPr>
          <w:p w14:paraId="310406C4" w14:textId="3FB53920" w:rsidR="00BC61A2" w:rsidRPr="00ED53D8" w:rsidRDefault="006506A2" w:rsidP="00BC61A2">
            <w:pPr>
              <w:jc w:val="center"/>
              <w:rPr>
                <w:rFonts w:ascii="Times New Roman" w:hAnsi="Times New Roman" w:cs="Times New Roman"/>
                <w:sz w:val="24"/>
                <w:szCs w:val="24"/>
              </w:rPr>
            </w:pPr>
            <w:r>
              <w:rPr>
                <w:rFonts w:ascii="Times New Roman" w:hAnsi="Times New Roman" w:cs="Times New Roman"/>
                <w:sz w:val="24"/>
                <w:szCs w:val="24"/>
              </w:rPr>
              <w:t xml:space="preserve">Sở </w:t>
            </w:r>
            <w:r w:rsidR="002E51B8">
              <w:rPr>
                <w:rFonts w:ascii="Times New Roman" w:hAnsi="Times New Roman" w:cs="Times New Roman"/>
                <w:sz w:val="24"/>
                <w:szCs w:val="24"/>
              </w:rPr>
              <w:t>Tư pháp</w:t>
            </w:r>
          </w:p>
        </w:tc>
        <w:tc>
          <w:tcPr>
            <w:tcW w:w="1042" w:type="pct"/>
          </w:tcPr>
          <w:p w14:paraId="5CDAA011" w14:textId="5DFC3EDA" w:rsidR="00BC61A2" w:rsidRPr="0062789C" w:rsidRDefault="00BC61A2" w:rsidP="00BC61A2">
            <w:pPr>
              <w:jc w:val="center"/>
              <w:rPr>
                <w:rFonts w:ascii="Times New Roman" w:hAnsi="Times New Roman" w:cs="Times New Roman"/>
                <w:color w:val="FF0000"/>
                <w:sz w:val="24"/>
                <w:szCs w:val="24"/>
                <w:highlight w:val="yellow"/>
              </w:rPr>
            </w:pPr>
          </w:p>
        </w:tc>
        <w:tc>
          <w:tcPr>
            <w:tcW w:w="956" w:type="pct"/>
          </w:tcPr>
          <w:p w14:paraId="4A3B8201" w14:textId="77777777" w:rsidR="00BC61A2" w:rsidRPr="0062789C" w:rsidRDefault="00BC61A2" w:rsidP="00BC61A2">
            <w:pPr>
              <w:jc w:val="center"/>
              <w:rPr>
                <w:rFonts w:ascii="Times New Roman" w:hAnsi="Times New Roman" w:cs="Times New Roman"/>
                <w:color w:val="FF0000"/>
                <w:sz w:val="24"/>
                <w:szCs w:val="24"/>
                <w:highlight w:val="yellow"/>
              </w:rPr>
            </w:pPr>
          </w:p>
        </w:tc>
        <w:tc>
          <w:tcPr>
            <w:tcW w:w="570" w:type="pct"/>
          </w:tcPr>
          <w:p w14:paraId="15C528EE" w14:textId="77777777" w:rsidR="00BC61A2" w:rsidRPr="0062789C" w:rsidRDefault="00BC61A2" w:rsidP="00BC61A2">
            <w:pPr>
              <w:rPr>
                <w:rFonts w:ascii="Times New Roman" w:hAnsi="Times New Roman" w:cs="Times New Roman"/>
                <w:color w:val="FF0000"/>
                <w:sz w:val="24"/>
                <w:szCs w:val="24"/>
              </w:rPr>
            </w:pPr>
          </w:p>
        </w:tc>
        <w:tc>
          <w:tcPr>
            <w:tcW w:w="750" w:type="pct"/>
          </w:tcPr>
          <w:p w14:paraId="47C001E3" w14:textId="77777777" w:rsidR="00BC61A2" w:rsidRPr="0072333B" w:rsidRDefault="00BC61A2" w:rsidP="00BC61A2">
            <w:pPr>
              <w:rPr>
                <w:rFonts w:ascii="Times New Roman" w:hAnsi="Times New Roman" w:cs="Times New Roman"/>
                <w:sz w:val="24"/>
                <w:szCs w:val="24"/>
              </w:rPr>
            </w:pPr>
          </w:p>
        </w:tc>
        <w:tc>
          <w:tcPr>
            <w:tcW w:w="728" w:type="pct"/>
          </w:tcPr>
          <w:p w14:paraId="2C15299F" w14:textId="77777777" w:rsidR="00BC61A2" w:rsidRPr="0072333B" w:rsidRDefault="00BC61A2" w:rsidP="00BC61A2">
            <w:pPr>
              <w:rPr>
                <w:rFonts w:ascii="Times New Roman" w:hAnsi="Times New Roman" w:cs="Times New Roman"/>
                <w:sz w:val="24"/>
                <w:szCs w:val="24"/>
              </w:rPr>
            </w:pPr>
          </w:p>
        </w:tc>
      </w:tr>
      <w:tr w:rsidR="00A94BD6" w:rsidRPr="0072333B" w14:paraId="436024B3" w14:textId="77777777" w:rsidTr="007870D0">
        <w:trPr>
          <w:trHeight w:val="432"/>
        </w:trPr>
        <w:tc>
          <w:tcPr>
            <w:tcW w:w="267" w:type="pct"/>
          </w:tcPr>
          <w:p w14:paraId="47B74296" w14:textId="09140011" w:rsidR="00A94BD6" w:rsidRDefault="00A94BD6" w:rsidP="00BC61A2">
            <w:pPr>
              <w:jc w:val="center"/>
              <w:rPr>
                <w:rFonts w:ascii="Times New Roman" w:hAnsi="Times New Roman" w:cs="Times New Roman"/>
                <w:sz w:val="24"/>
                <w:szCs w:val="24"/>
              </w:rPr>
            </w:pPr>
            <w:r>
              <w:rPr>
                <w:rFonts w:ascii="Times New Roman" w:hAnsi="Times New Roman" w:cs="Times New Roman"/>
                <w:sz w:val="24"/>
                <w:szCs w:val="24"/>
              </w:rPr>
              <w:t>2</w:t>
            </w:r>
          </w:p>
        </w:tc>
        <w:tc>
          <w:tcPr>
            <w:tcW w:w="685" w:type="pct"/>
          </w:tcPr>
          <w:p w14:paraId="5C8260D6" w14:textId="43FAD6EC" w:rsidR="00A94BD6" w:rsidRDefault="00A94BD6" w:rsidP="00BC61A2">
            <w:pPr>
              <w:jc w:val="center"/>
              <w:rPr>
                <w:rFonts w:ascii="Times New Roman" w:hAnsi="Times New Roman" w:cs="Times New Roman"/>
                <w:sz w:val="24"/>
                <w:szCs w:val="24"/>
              </w:rPr>
            </w:pPr>
            <w:r>
              <w:rPr>
                <w:rFonts w:ascii="Times New Roman" w:hAnsi="Times New Roman" w:cs="Times New Roman"/>
                <w:sz w:val="24"/>
                <w:szCs w:val="24"/>
              </w:rPr>
              <w:t>Công an tỉnh</w:t>
            </w:r>
          </w:p>
        </w:tc>
        <w:tc>
          <w:tcPr>
            <w:tcW w:w="1042" w:type="pct"/>
          </w:tcPr>
          <w:p w14:paraId="10C9E49C" w14:textId="77777777" w:rsidR="00A94BD6" w:rsidRPr="0062789C" w:rsidRDefault="00A94BD6" w:rsidP="00BC61A2">
            <w:pPr>
              <w:jc w:val="center"/>
              <w:rPr>
                <w:rFonts w:ascii="Times New Roman" w:hAnsi="Times New Roman" w:cs="Times New Roman"/>
                <w:color w:val="FF0000"/>
                <w:sz w:val="24"/>
                <w:szCs w:val="24"/>
                <w:highlight w:val="yellow"/>
              </w:rPr>
            </w:pPr>
          </w:p>
        </w:tc>
        <w:tc>
          <w:tcPr>
            <w:tcW w:w="956" w:type="pct"/>
          </w:tcPr>
          <w:p w14:paraId="2C53F99C" w14:textId="77777777" w:rsidR="00A94BD6" w:rsidRPr="0062789C" w:rsidRDefault="00A94BD6" w:rsidP="00BC61A2">
            <w:pPr>
              <w:jc w:val="center"/>
              <w:rPr>
                <w:rFonts w:ascii="Times New Roman" w:hAnsi="Times New Roman" w:cs="Times New Roman"/>
                <w:color w:val="FF0000"/>
                <w:sz w:val="24"/>
                <w:szCs w:val="24"/>
                <w:highlight w:val="yellow"/>
              </w:rPr>
            </w:pPr>
          </w:p>
        </w:tc>
        <w:tc>
          <w:tcPr>
            <w:tcW w:w="570" w:type="pct"/>
          </w:tcPr>
          <w:p w14:paraId="2C9B8D58" w14:textId="77777777" w:rsidR="00A94BD6" w:rsidRPr="0062789C" w:rsidRDefault="00A94BD6" w:rsidP="00BC61A2">
            <w:pPr>
              <w:rPr>
                <w:rFonts w:ascii="Times New Roman" w:hAnsi="Times New Roman" w:cs="Times New Roman"/>
                <w:color w:val="FF0000"/>
                <w:sz w:val="24"/>
                <w:szCs w:val="24"/>
              </w:rPr>
            </w:pPr>
          </w:p>
        </w:tc>
        <w:tc>
          <w:tcPr>
            <w:tcW w:w="750" w:type="pct"/>
          </w:tcPr>
          <w:p w14:paraId="668A413B" w14:textId="77777777" w:rsidR="00A94BD6" w:rsidRPr="0072333B" w:rsidRDefault="00A94BD6" w:rsidP="00BC61A2">
            <w:pPr>
              <w:rPr>
                <w:rFonts w:ascii="Times New Roman" w:hAnsi="Times New Roman" w:cs="Times New Roman"/>
                <w:sz w:val="24"/>
                <w:szCs w:val="24"/>
              </w:rPr>
            </w:pPr>
          </w:p>
        </w:tc>
        <w:tc>
          <w:tcPr>
            <w:tcW w:w="728" w:type="pct"/>
          </w:tcPr>
          <w:p w14:paraId="60F57396" w14:textId="77777777" w:rsidR="00A94BD6" w:rsidRPr="0072333B" w:rsidRDefault="00A94BD6" w:rsidP="00BC61A2">
            <w:pPr>
              <w:rPr>
                <w:rFonts w:ascii="Times New Roman" w:hAnsi="Times New Roman" w:cs="Times New Roman"/>
                <w:sz w:val="24"/>
                <w:szCs w:val="24"/>
              </w:rPr>
            </w:pPr>
          </w:p>
        </w:tc>
      </w:tr>
      <w:tr w:rsidR="00F22FD3" w:rsidRPr="0072333B" w14:paraId="22D296EC" w14:textId="77777777" w:rsidTr="007870D0">
        <w:trPr>
          <w:trHeight w:val="432"/>
        </w:trPr>
        <w:tc>
          <w:tcPr>
            <w:tcW w:w="267" w:type="pct"/>
          </w:tcPr>
          <w:p w14:paraId="2A4D23B0" w14:textId="44F5CA35" w:rsidR="00F22FD3" w:rsidRDefault="006F2C40" w:rsidP="00BC61A2">
            <w:pPr>
              <w:jc w:val="center"/>
              <w:rPr>
                <w:rFonts w:ascii="Times New Roman" w:hAnsi="Times New Roman" w:cs="Times New Roman"/>
                <w:sz w:val="24"/>
                <w:szCs w:val="24"/>
              </w:rPr>
            </w:pPr>
            <w:r>
              <w:rPr>
                <w:rFonts w:ascii="Times New Roman" w:hAnsi="Times New Roman" w:cs="Times New Roman"/>
                <w:sz w:val="24"/>
                <w:szCs w:val="24"/>
              </w:rPr>
              <w:t>3</w:t>
            </w:r>
          </w:p>
        </w:tc>
        <w:tc>
          <w:tcPr>
            <w:tcW w:w="685" w:type="pct"/>
          </w:tcPr>
          <w:p w14:paraId="6C5EDEF1" w14:textId="03F49309" w:rsidR="00F22FD3" w:rsidRPr="00F22FD3" w:rsidRDefault="00F22FD3" w:rsidP="00BC61A2">
            <w:pPr>
              <w:jc w:val="center"/>
              <w:rPr>
                <w:rFonts w:ascii="Times New Roman" w:hAnsi="Times New Roman" w:cs="Times New Roman"/>
                <w:sz w:val="24"/>
                <w:szCs w:val="24"/>
              </w:rPr>
            </w:pPr>
            <w:r w:rsidRPr="00F22FD3">
              <w:rPr>
                <w:rFonts w:ascii="Times New Roman" w:eastAsia="Times New Roman" w:hAnsi="Times New Roman" w:cs="Times New Roman"/>
                <w:sz w:val="24"/>
                <w:szCs w:val="24"/>
              </w:rPr>
              <w:t>Cục THADS tỉnh</w:t>
            </w:r>
          </w:p>
        </w:tc>
        <w:tc>
          <w:tcPr>
            <w:tcW w:w="1042" w:type="pct"/>
          </w:tcPr>
          <w:p w14:paraId="0E9BB2BF" w14:textId="77777777" w:rsidR="00F22FD3" w:rsidRPr="0062789C" w:rsidRDefault="00F22FD3" w:rsidP="00BC61A2">
            <w:pPr>
              <w:jc w:val="center"/>
              <w:rPr>
                <w:rFonts w:ascii="Times New Roman" w:hAnsi="Times New Roman" w:cs="Times New Roman"/>
                <w:color w:val="FF0000"/>
                <w:sz w:val="24"/>
                <w:szCs w:val="24"/>
                <w:highlight w:val="yellow"/>
              </w:rPr>
            </w:pPr>
          </w:p>
        </w:tc>
        <w:tc>
          <w:tcPr>
            <w:tcW w:w="956" w:type="pct"/>
          </w:tcPr>
          <w:p w14:paraId="06251225" w14:textId="77777777" w:rsidR="00F22FD3" w:rsidRPr="0062789C" w:rsidRDefault="00F22FD3" w:rsidP="00BC61A2">
            <w:pPr>
              <w:jc w:val="center"/>
              <w:rPr>
                <w:rFonts w:ascii="Times New Roman" w:hAnsi="Times New Roman" w:cs="Times New Roman"/>
                <w:color w:val="FF0000"/>
                <w:sz w:val="24"/>
                <w:szCs w:val="24"/>
                <w:highlight w:val="yellow"/>
              </w:rPr>
            </w:pPr>
          </w:p>
        </w:tc>
        <w:tc>
          <w:tcPr>
            <w:tcW w:w="570" w:type="pct"/>
          </w:tcPr>
          <w:p w14:paraId="5735D73A" w14:textId="77777777" w:rsidR="00F22FD3" w:rsidRPr="0062789C" w:rsidRDefault="00F22FD3" w:rsidP="00BC61A2">
            <w:pPr>
              <w:rPr>
                <w:rFonts w:ascii="Times New Roman" w:hAnsi="Times New Roman" w:cs="Times New Roman"/>
                <w:color w:val="FF0000"/>
                <w:sz w:val="24"/>
                <w:szCs w:val="24"/>
              </w:rPr>
            </w:pPr>
          </w:p>
        </w:tc>
        <w:tc>
          <w:tcPr>
            <w:tcW w:w="750" w:type="pct"/>
          </w:tcPr>
          <w:p w14:paraId="478EB857" w14:textId="77777777" w:rsidR="00F22FD3" w:rsidRPr="0072333B" w:rsidRDefault="00F22FD3" w:rsidP="00BC61A2">
            <w:pPr>
              <w:rPr>
                <w:rFonts w:ascii="Times New Roman" w:hAnsi="Times New Roman" w:cs="Times New Roman"/>
                <w:sz w:val="24"/>
                <w:szCs w:val="24"/>
              </w:rPr>
            </w:pPr>
          </w:p>
        </w:tc>
        <w:tc>
          <w:tcPr>
            <w:tcW w:w="728" w:type="pct"/>
          </w:tcPr>
          <w:p w14:paraId="4942CD81" w14:textId="77777777" w:rsidR="00F22FD3" w:rsidRPr="0072333B" w:rsidRDefault="00F22FD3" w:rsidP="00BC61A2">
            <w:pPr>
              <w:rPr>
                <w:rFonts w:ascii="Times New Roman" w:hAnsi="Times New Roman" w:cs="Times New Roman"/>
                <w:sz w:val="24"/>
                <w:szCs w:val="24"/>
              </w:rPr>
            </w:pPr>
          </w:p>
        </w:tc>
      </w:tr>
    </w:tbl>
    <w:p w14:paraId="7AE228FC" w14:textId="77777777" w:rsidR="004C264F" w:rsidRDefault="004C264F" w:rsidP="004C264F">
      <w:pPr>
        <w:jc w:val="center"/>
        <w:rPr>
          <w:rFonts w:ascii="Times New Roman" w:hAnsi="Times New Roman" w:cs="Times New Roman"/>
          <w:b/>
          <w:sz w:val="24"/>
          <w:szCs w:val="24"/>
        </w:rPr>
      </w:pPr>
    </w:p>
    <w:p w14:paraId="459337BC" w14:textId="77777777" w:rsidR="00386F15" w:rsidRDefault="00386F15" w:rsidP="004C264F">
      <w:pPr>
        <w:jc w:val="center"/>
        <w:rPr>
          <w:rFonts w:ascii="Times New Roman" w:hAnsi="Times New Roman" w:cs="Times New Roman"/>
          <w:b/>
          <w:sz w:val="24"/>
          <w:szCs w:val="24"/>
        </w:rPr>
      </w:pPr>
    </w:p>
    <w:p w14:paraId="679B9E11" w14:textId="77777777" w:rsidR="00386F15" w:rsidRDefault="00386F15" w:rsidP="004C264F">
      <w:pPr>
        <w:jc w:val="center"/>
        <w:rPr>
          <w:rFonts w:ascii="Times New Roman" w:hAnsi="Times New Roman" w:cs="Times New Roman"/>
          <w:b/>
          <w:sz w:val="24"/>
          <w:szCs w:val="24"/>
        </w:rPr>
      </w:pPr>
    </w:p>
    <w:p w14:paraId="5C7B2F20" w14:textId="77777777" w:rsidR="00386F15" w:rsidRDefault="00386F15" w:rsidP="004C264F">
      <w:pPr>
        <w:jc w:val="center"/>
        <w:rPr>
          <w:rFonts w:ascii="Times New Roman" w:hAnsi="Times New Roman" w:cs="Times New Roman"/>
          <w:b/>
          <w:sz w:val="24"/>
          <w:szCs w:val="24"/>
        </w:rPr>
      </w:pPr>
    </w:p>
    <w:p w14:paraId="312AFF7A" w14:textId="77777777" w:rsidR="00386F15" w:rsidRDefault="00386F15" w:rsidP="004C264F">
      <w:pPr>
        <w:jc w:val="center"/>
        <w:rPr>
          <w:rFonts w:ascii="Times New Roman" w:hAnsi="Times New Roman" w:cs="Times New Roman"/>
          <w:b/>
          <w:sz w:val="24"/>
          <w:szCs w:val="24"/>
        </w:rPr>
      </w:pPr>
    </w:p>
    <w:p w14:paraId="593A8C7F" w14:textId="77777777" w:rsidR="00D04172" w:rsidRDefault="00D04172" w:rsidP="004C264F">
      <w:pPr>
        <w:jc w:val="center"/>
        <w:rPr>
          <w:rFonts w:ascii="Times New Roman" w:hAnsi="Times New Roman" w:cs="Times New Roman"/>
          <w:b/>
          <w:sz w:val="24"/>
          <w:szCs w:val="24"/>
        </w:rPr>
      </w:pPr>
    </w:p>
    <w:p w14:paraId="7060D062" w14:textId="77777777" w:rsidR="00D04172" w:rsidRDefault="00D04172" w:rsidP="004C264F">
      <w:pPr>
        <w:jc w:val="center"/>
        <w:rPr>
          <w:rFonts w:ascii="Times New Roman" w:hAnsi="Times New Roman" w:cs="Times New Roman"/>
          <w:b/>
          <w:sz w:val="24"/>
          <w:szCs w:val="24"/>
        </w:rPr>
      </w:pPr>
    </w:p>
    <w:p w14:paraId="283D84D7" w14:textId="77777777" w:rsidR="006B6E4A" w:rsidRDefault="006B6E4A" w:rsidP="004C264F">
      <w:pPr>
        <w:jc w:val="center"/>
        <w:rPr>
          <w:rFonts w:ascii="Times New Roman" w:hAnsi="Times New Roman" w:cs="Times New Roman"/>
          <w:b/>
          <w:sz w:val="24"/>
          <w:szCs w:val="24"/>
        </w:rPr>
      </w:pPr>
    </w:p>
    <w:p w14:paraId="1A17091A" w14:textId="2B2E53A2" w:rsidR="004C264F" w:rsidRPr="00526135" w:rsidRDefault="00EB5A9F" w:rsidP="004C264F">
      <w:pPr>
        <w:ind w:firstLine="720"/>
        <w:rPr>
          <w:rFonts w:ascii="Times New Roman" w:hAnsi="Times New Roman" w:cs="Times New Roman"/>
          <w:b/>
          <w:sz w:val="28"/>
          <w:szCs w:val="24"/>
        </w:rPr>
      </w:pPr>
      <w:r w:rsidRPr="00526135">
        <w:rPr>
          <w:rFonts w:ascii="Times New Roman" w:hAnsi="Times New Roman" w:cs="Times New Roman"/>
          <w:b/>
          <w:sz w:val="28"/>
          <w:szCs w:val="24"/>
        </w:rPr>
        <w:lastRenderedPageBreak/>
        <w:t>II. NHIỆM VỤ ĐƯỢC PHÂN CÔNG</w:t>
      </w:r>
    </w:p>
    <w:tbl>
      <w:tblPr>
        <w:tblStyle w:val="TableGrid"/>
        <w:tblW w:w="4535" w:type="pct"/>
        <w:tblInd w:w="805" w:type="dxa"/>
        <w:tblLayout w:type="fixed"/>
        <w:tblLook w:val="04A0" w:firstRow="1" w:lastRow="0" w:firstColumn="1" w:lastColumn="0" w:noHBand="0" w:noVBand="1"/>
      </w:tblPr>
      <w:tblGrid>
        <w:gridCol w:w="1267"/>
        <w:gridCol w:w="2047"/>
        <w:gridCol w:w="2088"/>
        <w:gridCol w:w="1028"/>
        <w:gridCol w:w="1493"/>
        <w:gridCol w:w="2242"/>
        <w:gridCol w:w="2887"/>
      </w:tblGrid>
      <w:tr w:rsidR="00044EDE" w:rsidRPr="0072333B" w14:paraId="207CBCED" w14:textId="77777777" w:rsidTr="00892663">
        <w:trPr>
          <w:trHeight w:val="1104"/>
          <w:tblHeader/>
        </w:trPr>
        <w:tc>
          <w:tcPr>
            <w:tcW w:w="485" w:type="pct"/>
            <w:vMerge w:val="restart"/>
          </w:tcPr>
          <w:p w14:paraId="4564E76E" w14:textId="77777777" w:rsidR="00044EDE" w:rsidRDefault="00044EDE" w:rsidP="004C264F">
            <w:pPr>
              <w:jc w:val="center"/>
              <w:rPr>
                <w:rFonts w:ascii="Times New Roman" w:hAnsi="Times New Roman" w:cs="Times New Roman"/>
                <w:b/>
                <w:i/>
                <w:color w:val="000000" w:themeColor="text1"/>
                <w:sz w:val="24"/>
                <w:szCs w:val="24"/>
              </w:rPr>
            </w:pPr>
          </w:p>
          <w:p w14:paraId="23276ACB" w14:textId="77777777" w:rsidR="00044EDE" w:rsidRDefault="00044EDE" w:rsidP="004C264F">
            <w:pPr>
              <w:jc w:val="center"/>
              <w:rPr>
                <w:rFonts w:ascii="Times New Roman" w:hAnsi="Times New Roman" w:cs="Times New Roman"/>
                <w:b/>
                <w:i/>
                <w:color w:val="000000" w:themeColor="text1"/>
                <w:sz w:val="24"/>
                <w:szCs w:val="24"/>
              </w:rPr>
            </w:pPr>
          </w:p>
          <w:p w14:paraId="2C931697" w14:textId="77777777" w:rsidR="00044EDE" w:rsidRDefault="00044EDE" w:rsidP="004C264F">
            <w:pPr>
              <w:jc w:val="center"/>
              <w:rPr>
                <w:rFonts w:ascii="Times New Roman" w:hAnsi="Times New Roman" w:cs="Times New Roman"/>
                <w:b/>
                <w:i/>
                <w:color w:val="000000" w:themeColor="text1"/>
                <w:sz w:val="24"/>
                <w:szCs w:val="24"/>
              </w:rPr>
            </w:pPr>
          </w:p>
          <w:p w14:paraId="5ADB6C0B" w14:textId="3A38B561" w:rsidR="00044EDE" w:rsidRPr="0072333B" w:rsidRDefault="00044EDE" w:rsidP="004C264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STT</w:t>
            </w:r>
          </w:p>
        </w:tc>
        <w:tc>
          <w:tcPr>
            <w:tcW w:w="784" w:type="pct"/>
            <w:vMerge w:val="restart"/>
          </w:tcPr>
          <w:p w14:paraId="5158D791" w14:textId="77777777" w:rsidR="00044EDE" w:rsidRDefault="00044EDE" w:rsidP="004C264F">
            <w:pPr>
              <w:jc w:val="center"/>
              <w:rPr>
                <w:rFonts w:ascii="Times New Roman" w:hAnsi="Times New Roman" w:cs="Times New Roman"/>
                <w:b/>
                <w:i/>
                <w:color w:val="000000" w:themeColor="text1"/>
                <w:sz w:val="24"/>
                <w:szCs w:val="24"/>
              </w:rPr>
            </w:pPr>
          </w:p>
          <w:p w14:paraId="77AB468B" w14:textId="77777777" w:rsidR="00044EDE" w:rsidRDefault="00044EDE" w:rsidP="004C264F">
            <w:pPr>
              <w:jc w:val="center"/>
              <w:rPr>
                <w:rFonts w:ascii="Times New Roman" w:hAnsi="Times New Roman" w:cs="Times New Roman"/>
                <w:b/>
                <w:i/>
                <w:color w:val="000000" w:themeColor="text1"/>
                <w:sz w:val="24"/>
                <w:szCs w:val="24"/>
              </w:rPr>
            </w:pPr>
          </w:p>
          <w:p w14:paraId="04102B7F" w14:textId="77777777" w:rsidR="00044EDE" w:rsidRDefault="00044EDE" w:rsidP="004C264F">
            <w:pPr>
              <w:jc w:val="center"/>
              <w:rPr>
                <w:rFonts w:ascii="Times New Roman" w:hAnsi="Times New Roman" w:cs="Times New Roman"/>
                <w:b/>
                <w:i/>
                <w:color w:val="000000" w:themeColor="text1"/>
                <w:sz w:val="24"/>
                <w:szCs w:val="24"/>
              </w:rPr>
            </w:pPr>
          </w:p>
          <w:p w14:paraId="14B671C4" w14:textId="77777777" w:rsidR="00044EDE" w:rsidRPr="0072333B" w:rsidRDefault="00044EDE" w:rsidP="004C264F">
            <w:pPr>
              <w:jc w:val="center"/>
              <w:rPr>
                <w:rFonts w:ascii="Times New Roman" w:hAnsi="Times New Roman" w:cs="Times New Roman"/>
                <w:b/>
                <w:i/>
                <w:color w:val="000000" w:themeColor="text1"/>
                <w:sz w:val="24"/>
                <w:szCs w:val="24"/>
              </w:rPr>
            </w:pPr>
            <w:r w:rsidRPr="0072333B">
              <w:rPr>
                <w:rFonts w:ascii="Times New Roman" w:hAnsi="Times New Roman" w:cs="Times New Roman"/>
                <w:b/>
                <w:i/>
                <w:color w:val="000000" w:themeColor="text1"/>
                <w:sz w:val="24"/>
                <w:szCs w:val="24"/>
              </w:rPr>
              <w:t xml:space="preserve">Chỉ </w:t>
            </w:r>
            <w:r>
              <w:rPr>
                <w:rFonts w:ascii="Times New Roman" w:hAnsi="Times New Roman" w:cs="Times New Roman"/>
                <w:b/>
                <w:i/>
                <w:color w:val="000000" w:themeColor="text1"/>
                <w:sz w:val="24"/>
                <w:szCs w:val="24"/>
              </w:rPr>
              <w:t>tiêu</w:t>
            </w:r>
          </w:p>
          <w:p w14:paraId="2ECCC2F4" w14:textId="21D67C38" w:rsidR="00044EDE" w:rsidRPr="0072333B" w:rsidRDefault="00044EDE" w:rsidP="004C264F">
            <w:pPr>
              <w:jc w:val="center"/>
              <w:rPr>
                <w:rFonts w:ascii="Times New Roman" w:hAnsi="Times New Roman" w:cs="Times New Roman"/>
                <w:b/>
                <w:i/>
                <w:color w:val="000000" w:themeColor="text1"/>
                <w:sz w:val="24"/>
                <w:szCs w:val="24"/>
              </w:rPr>
            </w:pPr>
          </w:p>
        </w:tc>
        <w:tc>
          <w:tcPr>
            <w:tcW w:w="800" w:type="pct"/>
            <w:vAlign w:val="center"/>
          </w:tcPr>
          <w:p w14:paraId="7E9678FE" w14:textId="77777777" w:rsidR="00044EDE" w:rsidRDefault="00044EDE" w:rsidP="001345FB">
            <w:pPr>
              <w:jc w:val="center"/>
              <w:rPr>
                <w:rFonts w:ascii="Times New Roman" w:hAnsi="Times New Roman" w:cs="Times New Roman"/>
                <w:b/>
                <w:i/>
                <w:color w:val="000000" w:themeColor="text1"/>
                <w:sz w:val="24"/>
                <w:szCs w:val="24"/>
              </w:rPr>
            </w:pPr>
          </w:p>
          <w:p w14:paraId="106FF267" w14:textId="77777777" w:rsidR="00044EDE" w:rsidRDefault="00044EDE" w:rsidP="001345FB">
            <w:pPr>
              <w:jc w:val="center"/>
              <w:rPr>
                <w:rFonts w:ascii="Times New Roman" w:hAnsi="Times New Roman" w:cs="Times New Roman"/>
                <w:b/>
                <w:i/>
                <w:color w:val="000000" w:themeColor="text1"/>
                <w:sz w:val="24"/>
                <w:szCs w:val="24"/>
              </w:rPr>
            </w:pPr>
          </w:p>
          <w:p w14:paraId="2F4BAD46" w14:textId="211DD48D" w:rsidR="00044EDE" w:rsidRPr="0072333B" w:rsidRDefault="00044EDE" w:rsidP="001345FB">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Đơn vị chủ trì</w:t>
            </w:r>
          </w:p>
        </w:tc>
        <w:tc>
          <w:tcPr>
            <w:tcW w:w="394" w:type="pct"/>
            <w:vAlign w:val="center"/>
          </w:tcPr>
          <w:p w14:paraId="3408C65D" w14:textId="65C3E442" w:rsidR="00044EDE" w:rsidRDefault="00044EDE" w:rsidP="001345FB">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Kết quả</w:t>
            </w:r>
          </w:p>
          <w:p w14:paraId="005FE622" w14:textId="46A697A2" w:rsidR="00044EDE" w:rsidRPr="0072333B" w:rsidRDefault="00044EDE" w:rsidP="001345FB">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Năm 2022</w:t>
            </w:r>
          </w:p>
        </w:tc>
        <w:tc>
          <w:tcPr>
            <w:tcW w:w="572" w:type="pct"/>
            <w:vAlign w:val="center"/>
          </w:tcPr>
          <w:p w14:paraId="2354B68F" w14:textId="77777777" w:rsidR="00044EDE" w:rsidRDefault="00044EDE" w:rsidP="001345FB">
            <w:pPr>
              <w:jc w:val="center"/>
              <w:rPr>
                <w:rFonts w:ascii="Times New Roman" w:hAnsi="Times New Roman" w:cs="Times New Roman"/>
                <w:b/>
                <w:bCs/>
                <w:i/>
                <w:color w:val="000000" w:themeColor="text1"/>
                <w:sz w:val="24"/>
                <w:szCs w:val="24"/>
              </w:rPr>
            </w:pPr>
          </w:p>
          <w:p w14:paraId="7DBD0798" w14:textId="2718A154" w:rsidR="00044EDE" w:rsidRDefault="00044EDE" w:rsidP="001345FB">
            <w:pPr>
              <w:jc w:val="center"/>
              <w:rPr>
                <w:rFonts w:ascii="Times New Roman" w:hAnsi="Times New Roman" w:cs="Times New Roman"/>
                <w:b/>
                <w:bCs/>
                <w:i/>
                <w:color w:val="000000" w:themeColor="text1"/>
                <w:sz w:val="24"/>
                <w:szCs w:val="24"/>
              </w:rPr>
            </w:pPr>
            <w:r w:rsidRPr="0072333B">
              <w:rPr>
                <w:rFonts w:ascii="Times New Roman" w:hAnsi="Times New Roman" w:cs="Times New Roman"/>
                <w:b/>
                <w:bCs/>
                <w:i/>
                <w:color w:val="000000" w:themeColor="text1"/>
                <w:sz w:val="24"/>
                <w:szCs w:val="24"/>
              </w:rPr>
              <w:t>Mục tiêu</w:t>
            </w:r>
          </w:p>
          <w:p w14:paraId="7A0C5182" w14:textId="2B8E0744" w:rsidR="00044EDE" w:rsidRPr="0072333B" w:rsidRDefault="00044EDE" w:rsidP="001345FB">
            <w:pPr>
              <w:jc w:val="center"/>
              <w:rPr>
                <w:rFonts w:ascii="Times New Roman" w:hAnsi="Times New Roman" w:cs="Times New Roman"/>
                <w:b/>
                <w:i/>
                <w:color w:val="000000" w:themeColor="text1"/>
                <w:sz w:val="24"/>
                <w:szCs w:val="24"/>
              </w:rPr>
            </w:pPr>
            <w:r>
              <w:rPr>
                <w:rFonts w:ascii="Times New Roman" w:hAnsi="Times New Roman" w:cs="Times New Roman"/>
                <w:b/>
                <w:bCs/>
                <w:i/>
                <w:color w:val="000000" w:themeColor="text1"/>
                <w:sz w:val="24"/>
                <w:szCs w:val="24"/>
              </w:rPr>
              <w:t>Năm 2023</w:t>
            </w:r>
          </w:p>
        </w:tc>
        <w:tc>
          <w:tcPr>
            <w:tcW w:w="859" w:type="pct"/>
            <w:vMerge w:val="restart"/>
          </w:tcPr>
          <w:p w14:paraId="6502B223" w14:textId="77777777" w:rsidR="00044EDE" w:rsidRPr="00044EDE" w:rsidRDefault="00044EDE" w:rsidP="0023113B">
            <w:pPr>
              <w:rPr>
                <w:rFonts w:ascii="Times New Roman" w:hAnsi="Times New Roman" w:cs="Times New Roman"/>
                <w:b/>
                <w:color w:val="000000" w:themeColor="text1"/>
                <w:sz w:val="24"/>
                <w:szCs w:val="24"/>
              </w:rPr>
            </w:pPr>
          </w:p>
          <w:p w14:paraId="3D9E12CC" w14:textId="77777777" w:rsidR="00044EDE" w:rsidRPr="00044EDE" w:rsidRDefault="00044EDE" w:rsidP="0023113B">
            <w:pPr>
              <w:rPr>
                <w:rFonts w:ascii="Times New Roman" w:hAnsi="Times New Roman" w:cs="Times New Roman"/>
                <w:b/>
                <w:color w:val="000000" w:themeColor="text1"/>
                <w:sz w:val="24"/>
                <w:szCs w:val="24"/>
              </w:rPr>
            </w:pPr>
          </w:p>
          <w:p w14:paraId="3903685D" w14:textId="3378D55D" w:rsidR="00044EDE" w:rsidRPr="00044EDE" w:rsidRDefault="00044EDE" w:rsidP="000F3A0C">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Giải pháp thực hiện</w:t>
            </w:r>
          </w:p>
        </w:tc>
        <w:tc>
          <w:tcPr>
            <w:tcW w:w="1106" w:type="pct"/>
            <w:vMerge w:val="restart"/>
          </w:tcPr>
          <w:p w14:paraId="4E76045D" w14:textId="77777777" w:rsidR="00044EDE" w:rsidRDefault="00044EDE" w:rsidP="00044EDE">
            <w:pPr>
              <w:jc w:val="center"/>
              <w:rPr>
                <w:rFonts w:ascii="Times New Roman" w:hAnsi="Times New Roman" w:cs="Times New Roman"/>
                <w:b/>
                <w:color w:val="000000" w:themeColor="text1"/>
                <w:sz w:val="24"/>
                <w:szCs w:val="24"/>
                <w:highlight w:val="yellow"/>
              </w:rPr>
            </w:pPr>
          </w:p>
          <w:p w14:paraId="28583203" w14:textId="77777777" w:rsidR="00044EDE" w:rsidRDefault="00044EDE" w:rsidP="00044EDE">
            <w:pPr>
              <w:jc w:val="center"/>
              <w:rPr>
                <w:rFonts w:ascii="Times New Roman" w:hAnsi="Times New Roman" w:cs="Times New Roman"/>
                <w:b/>
                <w:color w:val="000000" w:themeColor="text1"/>
                <w:sz w:val="24"/>
                <w:szCs w:val="24"/>
                <w:highlight w:val="yellow"/>
              </w:rPr>
            </w:pPr>
          </w:p>
          <w:p w14:paraId="32EA3874" w14:textId="77777777" w:rsidR="00044EDE" w:rsidRPr="00044EDE" w:rsidRDefault="00044EDE" w:rsidP="00044EDE">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Kết quả thực hiện</w:t>
            </w:r>
          </w:p>
          <w:p w14:paraId="459FDA0B" w14:textId="59936E86" w:rsidR="00044EDE" w:rsidRPr="00044EDE" w:rsidRDefault="00044EDE" w:rsidP="00044EDE">
            <w:pPr>
              <w:jc w:val="center"/>
              <w:rPr>
                <w:rFonts w:ascii="Times New Roman" w:hAnsi="Times New Roman" w:cs="Times New Roman"/>
                <w:bCs/>
                <w:i/>
                <w:iCs/>
                <w:color w:val="000000" w:themeColor="text1"/>
                <w:sz w:val="24"/>
                <w:szCs w:val="24"/>
                <w:highlight w:val="yellow"/>
              </w:rPr>
            </w:pPr>
            <w:r w:rsidRPr="00044EDE">
              <w:rPr>
                <w:rFonts w:ascii="Times New Roman" w:hAnsi="Times New Roman" w:cs="Times New Roman"/>
                <w:bCs/>
                <w:i/>
                <w:iCs/>
                <w:color w:val="000000" w:themeColor="text1"/>
                <w:sz w:val="24"/>
                <w:szCs w:val="24"/>
              </w:rPr>
              <w:t>(nêu kết quả thực hiện công việc và số liệu cụ thể)</w:t>
            </w:r>
          </w:p>
        </w:tc>
      </w:tr>
      <w:tr w:rsidR="00044EDE" w:rsidRPr="0072333B" w14:paraId="4D366760" w14:textId="77777777" w:rsidTr="00892663">
        <w:trPr>
          <w:trHeight w:val="432"/>
          <w:tblHeader/>
        </w:trPr>
        <w:tc>
          <w:tcPr>
            <w:tcW w:w="485" w:type="pct"/>
            <w:vMerge/>
          </w:tcPr>
          <w:p w14:paraId="2E046000" w14:textId="77777777" w:rsidR="00044EDE" w:rsidRPr="00E33BCE" w:rsidRDefault="00044EDE" w:rsidP="00A46D38">
            <w:pPr>
              <w:rPr>
                <w:rFonts w:ascii="Times New Roman" w:hAnsi="Times New Roman" w:cs="Times New Roman"/>
                <w:b/>
                <w:sz w:val="24"/>
                <w:szCs w:val="24"/>
              </w:rPr>
            </w:pPr>
          </w:p>
        </w:tc>
        <w:tc>
          <w:tcPr>
            <w:tcW w:w="784" w:type="pct"/>
            <w:vMerge/>
          </w:tcPr>
          <w:p w14:paraId="78E3A8FA" w14:textId="0AFA3F67" w:rsidR="00044EDE" w:rsidRPr="00E33BCE" w:rsidRDefault="00044EDE" w:rsidP="0068307E">
            <w:pPr>
              <w:rPr>
                <w:rFonts w:ascii="Times New Roman" w:hAnsi="Times New Roman" w:cs="Times New Roman"/>
                <w:b/>
                <w:sz w:val="24"/>
                <w:szCs w:val="24"/>
              </w:rPr>
            </w:pPr>
          </w:p>
        </w:tc>
        <w:tc>
          <w:tcPr>
            <w:tcW w:w="800" w:type="pct"/>
            <w:vAlign w:val="center"/>
          </w:tcPr>
          <w:p w14:paraId="54C30B4A" w14:textId="39014478" w:rsidR="00044EDE" w:rsidRDefault="00044EDE" w:rsidP="001345FB">
            <w:pPr>
              <w:jc w:val="center"/>
              <w:rPr>
                <w:rFonts w:ascii="Times New Roman" w:hAnsi="Times New Roman" w:cs="Times New Roman"/>
                <w:b/>
                <w:sz w:val="24"/>
                <w:szCs w:val="24"/>
              </w:rPr>
            </w:pPr>
            <w:r>
              <w:rPr>
                <w:rFonts w:ascii="Times New Roman" w:hAnsi="Times New Roman" w:cs="Times New Roman"/>
                <w:b/>
                <w:sz w:val="24"/>
                <w:szCs w:val="24"/>
              </w:rPr>
              <w:t>Điểm số</w:t>
            </w:r>
          </w:p>
        </w:tc>
        <w:tc>
          <w:tcPr>
            <w:tcW w:w="394" w:type="pct"/>
            <w:vAlign w:val="center"/>
          </w:tcPr>
          <w:p w14:paraId="4F5B205C" w14:textId="76F1D5D3" w:rsidR="00044EDE" w:rsidRPr="00E33BCE" w:rsidRDefault="000D3F65" w:rsidP="001345FB">
            <w:pPr>
              <w:jc w:val="center"/>
              <w:rPr>
                <w:rFonts w:ascii="Times New Roman" w:hAnsi="Times New Roman" w:cs="Times New Roman"/>
                <w:b/>
                <w:sz w:val="24"/>
                <w:szCs w:val="24"/>
              </w:rPr>
            </w:pPr>
            <w:r>
              <w:rPr>
                <w:rFonts w:ascii="Times New Roman" w:hAnsi="Times New Roman" w:cs="Times New Roman"/>
                <w:b/>
                <w:sz w:val="24"/>
                <w:szCs w:val="24"/>
              </w:rPr>
              <w:t>6.86</w:t>
            </w:r>
          </w:p>
        </w:tc>
        <w:tc>
          <w:tcPr>
            <w:tcW w:w="572" w:type="pct"/>
            <w:vAlign w:val="center"/>
          </w:tcPr>
          <w:p w14:paraId="75F5370B" w14:textId="718B36A7" w:rsidR="00044EDE" w:rsidRPr="00602CB5" w:rsidRDefault="00044EDE" w:rsidP="001345FB">
            <w:pPr>
              <w:jc w:val="center"/>
              <w:rPr>
                <w:rFonts w:ascii="Times New Roman" w:hAnsi="Times New Roman" w:cs="Times New Roman"/>
                <w:b/>
                <w:sz w:val="24"/>
                <w:szCs w:val="24"/>
              </w:rPr>
            </w:pPr>
            <w:r>
              <w:rPr>
                <w:rFonts w:ascii="Times New Roman" w:hAnsi="Times New Roman" w:cs="Times New Roman"/>
                <w:b/>
                <w:sz w:val="24"/>
                <w:szCs w:val="24"/>
              </w:rPr>
              <w:t xml:space="preserve">&gt; </w:t>
            </w:r>
            <w:r w:rsidR="001345FB">
              <w:rPr>
                <w:rFonts w:ascii="Times New Roman" w:hAnsi="Times New Roman" w:cs="Times New Roman"/>
                <w:b/>
                <w:sz w:val="24"/>
                <w:szCs w:val="24"/>
              </w:rPr>
              <w:t>7</w:t>
            </w:r>
          </w:p>
        </w:tc>
        <w:tc>
          <w:tcPr>
            <w:tcW w:w="859" w:type="pct"/>
            <w:vMerge/>
          </w:tcPr>
          <w:p w14:paraId="21AC9885" w14:textId="77777777" w:rsidR="00044EDE" w:rsidRPr="00E33BCE" w:rsidRDefault="00044EDE" w:rsidP="00A46D38">
            <w:pPr>
              <w:rPr>
                <w:rFonts w:ascii="Times New Roman" w:hAnsi="Times New Roman" w:cs="Times New Roman"/>
                <w:b/>
                <w:sz w:val="24"/>
                <w:szCs w:val="24"/>
                <w:highlight w:val="yellow"/>
              </w:rPr>
            </w:pPr>
          </w:p>
        </w:tc>
        <w:tc>
          <w:tcPr>
            <w:tcW w:w="1106" w:type="pct"/>
            <w:vMerge/>
          </w:tcPr>
          <w:p w14:paraId="5B4DA817" w14:textId="06AB26AB" w:rsidR="00044EDE" w:rsidRPr="00E33BCE" w:rsidRDefault="00044EDE" w:rsidP="00A46D38">
            <w:pPr>
              <w:rPr>
                <w:rFonts w:ascii="Times New Roman" w:hAnsi="Times New Roman" w:cs="Times New Roman"/>
                <w:b/>
                <w:sz w:val="24"/>
                <w:szCs w:val="24"/>
                <w:highlight w:val="yellow"/>
              </w:rPr>
            </w:pPr>
          </w:p>
        </w:tc>
      </w:tr>
      <w:tr w:rsidR="00044EDE" w:rsidRPr="0072333B" w14:paraId="65C7A673" w14:textId="77777777" w:rsidTr="00892663">
        <w:trPr>
          <w:trHeight w:val="432"/>
          <w:tblHeader/>
        </w:trPr>
        <w:tc>
          <w:tcPr>
            <w:tcW w:w="485" w:type="pct"/>
            <w:vMerge/>
          </w:tcPr>
          <w:p w14:paraId="7532292D" w14:textId="77777777" w:rsidR="00044EDE" w:rsidRPr="00E33BCE" w:rsidRDefault="00044EDE" w:rsidP="00A46D38">
            <w:pPr>
              <w:rPr>
                <w:rFonts w:ascii="Times New Roman" w:hAnsi="Times New Roman" w:cs="Times New Roman"/>
                <w:b/>
                <w:sz w:val="24"/>
                <w:szCs w:val="24"/>
              </w:rPr>
            </w:pPr>
          </w:p>
        </w:tc>
        <w:tc>
          <w:tcPr>
            <w:tcW w:w="784" w:type="pct"/>
            <w:vMerge/>
          </w:tcPr>
          <w:p w14:paraId="206299E3" w14:textId="77777777" w:rsidR="00044EDE" w:rsidRPr="00E33BCE" w:rsidRDefault="00044EDE" w:rsidP="0068307E">
            <w:pPr>
              <w:rPr>
                <w:rFonts w:ascii="Times New Roman" w:hAnsi="Times New Roman" w:cs="Times New Roman"/>
                <w:b/>
                <w:sz w:val="24"/>
                <w:szCs w:val="24"/>
              </w:rPr>
            </w:pPr>
          </w:p>
        </w:tc>
        <w:tc>
          <w:tcPr>
            <w:tcW w:w="800" w:type="pct"/>
            <w:vAlign w:val="center"/>
          </w:tcPr>
          <w:p w14:paraId="01B65ABB" w14:textId="698D3F0B" w:rsidR="00044EDE" w:rsidRDefault="00044EDE" w:rsidP="001345FB">
            <w:pPr>
              <w:jc w:val="center"/>
              <w:rPr>
                <w:rFonts w:ascii="Times New Roman" w:hAnsi="Times New Roman" w:cs="Times New Roman"/>
                <w:b/>
                <w:sz w:val="24"/>
                <w:szCs w:val="24"/>
              </w:rPr>
            </w:pPr>
            <w:r>
              <w:rPr>
                <w:rFonts w:ascii="Times New Roman" w:hAnsi="Times New Roman" w:cs="Times New Roman"/>
                <w:b/>
                <w:sz w:val="24"/>
                <w:szCs w:val="24"/>
              </w:rPr>
              <w:t>Thứ hạng</w:t>
            </w:r>
          </w:p>
        </w:tc>
        <w:tc>
          <w:tcPr>
            <w:tcW w:w="394" w:type="pct"/>
            <w:vAlign w:val="center"/>
          </w:tcPr>
          <w:p w14:paraId="242FFEFC" w14:textId="6BB280A4" w:rsidR="00044EDE" w:rsidRPr="00E33BCE" w:rsidRDefault="000D3F65" w:rsidP="001345FB">
            <w:pPr>
              <w:jc w:val="center"/>
              <w:rPr>
                <w:rFonts w:ascii="Times New Roman" w:hAnsi="Times New Roman" w:cs="Times New Roman"/>
                <w:b/>
                <w:sz w:val="24"/>
                <w:szCs w:val="24"/>
              </w:rPr>
            </w:pPr>
            <w:r>
              <w:rPr>
                <w:rFonts w:ascii="Times New Roman" w:hAnsi="Times New Roman" w:cs="Times New Roman"/>
                <w:b/>
                <w:sz w:val="24"/>
                <w:szCs w:val="24"/>
              </w:rPr>
              <w:t>58</w:t>
            </w:r>
          </w:p>
        </w:tc>
        <w:tc>
          <w:tcPr>
            <w:tcW w:w="572" w:type="pct"/>
            <w:vAlign w:val="center"/>
          </w:tcPr>
          <w:p w14:paraId="6055C09E" w14:textId="5ECEC4ED" w:rsidR="00044EDE" w:rsidRPr="00602CB5" w:rsidRDefault="00044EDE" w:rsidP="001345FB">
            <w:pPr>
              <w:jc w:val="center"/>
              <w:rPr>
                <w:rFonts w:ascii="Times New Roman" w:hAnsi="Times New Roman" w:cs="Times New Roman"/>
                <w:b/>
                <w:sz w:val="24"/>
                <w:szCs w:val="24"/>
              </w:rPr>
            </w:pPr>
            <w:r>
              <w:rPr>
                <w:rFonts w:ascii="Times New Roman" w:hAnsi="Times New Roman" w:cs="Times New Roman"/>
                <w:b/>
                <w:sz w:val="24"/>
                <w:szCs w:val="24"/>
              </w:rPr>
              <w:t xml:space="preserve">&lt; </w:t>
            </w:r>
            <w:r w:rsidR="000D3F65">
              <w:rPr>
                <w:rFonts w:ascii="Times New Roman" w:hAnsi="Times New Roman" w:cs="Times New Roman"/>
                <w:b/>
                <w:sz w:val="24"/>
                <w:szCs w:val="24"/>
              </w:rPr>
              <w:t>4</w:t>
            </w:r>
            <w:r w:rsidR="00ED2894">
              <w:rPr>
                <w:rFonts w:ascii="Times New Roman" w:hAnsi="Times New Roman" w:cs="Times New Roman"/>
                <w:b/>
                <w:sz w:val="24"/>
                <w:szCs w:val="24"/>
              </w:rPr>
              <w:t>0</w:t>
            </w:r>
          </w:p>
        </w:tc>
        <w:tc>
          <w:tcPr>
            <w:tcW w:w="859" w:type="pct"/>
            <w:vMerge/>
          </w:tcPr>
          <w:p w14:paraId="54CB5AA5" w14:textId="77777777" w:rsidR="00044EDE" w:rsidRPr="00E33BCE" w:rsidRDefault="00044EDE" w:rsidP="00A46D38">
            <w:pPr>
              <w:rPr>
                <w:rFonts w:ascii="Times New Roman" w:hAnsi="Times New Roman" w:cs="Times New Roman"/>
                <w:b/>
                <w:sz w:val="24"/>
                <w:szCs w:val="24"/>
                <w:highlight w:val="yellow"/>
              </w:rPr>
            </w:pPr>
          </w:p>
        </w:tc>
        <w:tc>
          <w:tcPr>
            <w:tcW w:w="1106" w:type="pct"/>
            <w:vMerge/>
          </w:tcPr>
          <w:p w14:paraId="18613F57" w14:textId="77777777" w:rsidR="00044EDE" w:rsidRPr="00E33BCE" w:rsidRDefault="00044EDE" w:rsidP="00A46D38">
            <w:pPr>
              <w:rPr>
                <w:rFonts w:ascii="Times New Roman" w:hAnsi="Times New Roman" w:cs="Times New Roman"/>
                <w:b/>
                <w:sz w:val="24"/>
                <w:szCs w:val="24"/>
                <w:highlight w:val="yellow"/>
              </w:rPr>
            </w:pPr>
          </w:p>
        </w:tc>
      </w:tr>
      <w:tr w:rsidR="005C009C" w:rsidRPr="0072333B" w14:paraId="1E132F91" w14:textId="77777777" w:rsidTr="008C3395">
        <w:trPr>
          <w:trHeight w:val="432"/>
        </w:trPr>
        <w:tc>
          <w:tcPr>
            <w:tcW w:w="485" w:type="pct"/>
          </w:tcPr>
          <w:p w14:paraId="2443FE95" w14:textId="77777777" w:rsidR="005C009C" w:rsidRPr="00833BB9" w:rsidRDefault="005C009C" w:rsidP="005C009C">
            <w:pPr>
              <w:jc w:val="center"/>
              <w:rPr>
                <w:rFonts w:ascii="Times New Roman" w:hAnsi="Times New Roman" w:cs="Times New Roman"/>
                <w:sz w:val="24"/>
                <w:szCs w:val="24"/>
              </w:rPr>
            </w:pPr>
          </w:p>
          <w:p w14:paraId="0A23A5B1" w14:textId="77777777" w:rsidR="005C009C" w:rsidRPr="00833BB9" w:rsidRDefault="005C009C" w:rsidP="005C009C">
            <w:pPr>
              <w:jc w:val="center"/>
              <w:rPr>
                <w:rFonts w:ascii="Times New Roman" w:hAnsi="Times New Roman" w:cs="Times New Roman"/>
                <w:sz w:val="24"/>
                <w:szCs w:val="24"/>
              </w:rPr>
            </w:pPr>
          </w:p>
          <w:p w14:paraId="2B3836C7" w14:textId="77777777" w:rsidR="005C009C" w:rsidRPr="00833BB9" w:rsidRDefault="005C009C" w:rsidP="005C009C">
            <w:pPr>
              <w:jc w:val="center"/>
              <w:rPr>
                <w:rFonts w:ascii="Times New Roman" w:hAnsi="Times New Roman" w:cs="Times New Roman"/>
                <w:sz w:val="24"/>
                <w:szCs w:val="24"/>
              </w:rPr>
            </w:pPr>
          </w:p>
          <w:p w14:paraId="07D5CF22" w14:textId="77777777" w:rsidR="005C009C" w:rsidRPr="00833BB9" w:rsidRDefault="005C009C" w:rsidP="005C009C">
            <w:pPr>
              <w:jc w:val="center"/>
              <w:rPr>
                <w:rFonts w:ascii="Times New Roman" w:hAnsi="Times New Roman" w:cs="Times New Roman"/>
                <w:sz w:val="24"/>
                <w:szCs w:val="24"/>
              </w:rPr>
            </w:pPr>
          </w:p>
          <w:p w14:paraId="27B41029" w14:textId="77777777" w:rsidR="004963EB" w:rsidRDefault="004963EB" w:rsidP="005C009C">
            <w:pPr>
              <w:jc w:val="center"/>
              <w:rPr>
                <w:rFonts w:ascii="Times New Roman" w:hAnsi="Times New Roman" w:cs="Times New Roman"/>
                <w:sz w:val="24"/>
                <w:szCs w:val="24"/>
              </w:rPr>
            </w:pPr>
          </w:p>
          <w:p w14:paraId="49BE0FFA" w14:textId="77777777" w:rsidR="004963EB" w:rsidRDefault="004963EB" w:rsidP="005C009C">
            <w:pPr>
              <w:jc w:val="center"/>
              <w:rPr>
                <w:rFonts w:ascii="Times New Roman" w:hAnsi="Times New Roman" w:cs="Times New Roman"/>
                <w:sz w:val="24"/>
                <w:szCs w:val="24"/>
              </w:rPr>
            </w:pPr>
          </w:p>
          <w:p w14:paraId="5BA2C730" w14:textId="77777777" w:rsidR="004963EB" w:rsidRDefault="004963EB" w:rsidP="005C009C">
            <w:pPr>
              <w:jc w:val="center"/>
              <w:rPr>
                <w:rFonts w:ascii="Times New Roman" w:hAnsi="Times New Roman" w:cs="Times New Roman"/>
                <w:sz w:val="24"/>
                <w:szCs w:val="24"/>
              </w:rPr>
            </w:pPr>
          </w:p>
          <w:p w14:paraId="05082478" w14:textId="77777777" w:rsidR="004963EB" w:rsidRDefault="004963EB" w:rsidP="005C009C">
            <w:pPr>
              <w:jc w:val="center"/>
              <w:rPr>
                <w:rFonts w:ascii="Times New Roman" w:hAnsi="Times New Roman" w:cs="Times New Roman"/>
                <w:sz w:val="24"/>
                <w:szCs w:val="24"/>
              </w:rPr>
            </w:pPr>
          </w:p>
          <w:p w14:paraId="526FBA82" w14:textId="77777777" w:rsidR="004963EB" w:rsidRDefault="004963EB" w:rsidP="005C009C">
            <w:pPr>
              <w:jc w:val="center"/>
              <w:rPr>
                <w:rFonts w:ascii="Times New Roman" w:hAnsi="Times New Roman" w:cs="Times New Roman"/>
                <w:sz w:val="24"/>
                <w:szCs w:val="24"/>
              </w:rPr>
            </w:pPr>
          </w:p>
          <w:p w14:paraId="3E6049E2" w14:textId="77777777" w:rsidR="004963EB" w:rsidRDefault="004963EB" w:rsidP="005C009C">
            <w:pPr>
              <w:jc w:val="center"/>
              <w:rPr>
                <w:rFonts w:ascii="Times New Roman" w:hAnsi="Times New Roman" w:cs="Times New Roman"/>
                <w:sz w:val="24"/>
                <w:szCs w:val="24"/>
              </w:rPr>
            </w:pPr>
          </w:p>
          <w:p w14:paraId="3B28B2BB" w14:textId="2352E678" w:rsidR="005C009C" w:rsidRPr="00833BB9" w:rsidRDefault="005C009C" w:rsidP="005C009C">
            <w:pPr>
              <w:jc w:val="center"/>
              <w:rPr>
                <w:rFonts w:ascii="Times New Roman" w:hAnsi="Times New Roman" w:cs="Times New Roman"/>
                <w:sz w:val="24"/>
                <w:szCs w:val="24"/>
              </w:rPr>
            </w:pPr>
            <w:r w:rsidRPr="00833BB9">
              <w:rPr>
                <w:rFonts w:ascii="Times New Roman" w:hAnsi="Times New Roman" w:cs="Times New Roman"/>
                <w:sz w:val="24"/>
                <w:szCs w:val="24"/>
              </w:rPr>
              <w:t>1</w:t>
            </w:r>
          </w:p>
        </w:tc>
        <w:tc>
          <w:tcPr>
            <w:tcW w:w="784" w:type="pct"/>
            <w:vAlign w:val="center"/>
          </w:tcPr>
          <w:p w14:paraId="235D7625" w14:textId="1000F632" w:rsidR="005C009C" w:rsidRPr="009D0A18" w:rsidRDefault="005C009C" w:rsidP="005C009C">
            <w:pPr>
              <w:jc w:val="both"/>
              <w:rPr>
                <w:rFonts w:ascii="Times New Roman" w:hAnsi="Times New Roman" w:cs="Times New Roman"/>
                <w:sz w:val="24"/>
                <w:szCs w:val="24"/>
              </w:rPr>
            </w:pPr>
            <w:r w:rsidRPr="009D0A18">
              <w:rPr>
                <w:rFonts w:ascii="Times New Roman" w:hAnsi="Times New Roman" w:cs="Times New Roman"/>
                <w:sz w:val="24"/>
                <w:szCs w:val="24"/>
              </w:rPr>
              <w:t>Hệ thống pháp luật có cơ chế giúp DN tố cáo hành vi sai phạm của CBNN (% Thường xuyên hoặc Luôn luôn)</w:t>
            </w:r>
          </w:p>
        </w:tc>
        <w:tc>
          <w:tcPr>
            <w:tcW w:w="800" w:type="pct"/>
            <w:vAlign w:val="center"/>
          </w:tcPr>
          <w:p w14:paraId="43022F44" w14:textId="19D8A0B8" w:rsidR="005C009C" w:rsidRPr="00CE02F3" w:rsidRDefault="005C009C" w:rsidP="005C009C">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t>Sở Tư pháp</w:t>
            </w:r>
          </w:p>
        </w:tc>
        <w:tc>
          <w:tcPr>
            <w:tcW w:w="394" w:type="pct"/>
            <w:vAlign w:val="center"/>
          </w:tcPr>
          <w:p w14:paraId="75A687FA" w14:textId="1B1431FF" w:rsidR="005C009C" w:rsidRPr="00BD1DA5" w:rsidRDefault="005C009C" w:rsidP="005C009C">
            <w:pPr>
              <w:jc w:val="center"/>
              <w:rPr>
                <w:rFonts w:ascii="Times New Roman" w:hAnsi="Times New Roman" w:cs="Times New Roman"/>
                <w:color w:val="000000"/>
                <w:sz w:val="24"/>
                <w:szCs w:val="24"/>
              </w:rPr>
            </w:pPr>
            <w:r w:rsidRPr="00BD1DA5">
              <w:rPr>
                <w:rFonts w:ascii="Times New Roman" w:hAnsi="Times New Roman" w:cs="Times New Roman"/>
                <w:sz w:val="24"/>
                <w:szCs w:val="24"/>
              </w:rPr>
              <w:t>34%</w:t>
            </w:r>
          </w:p>
        </w:tc>
        <w:tc>
          <w:tcPr>
            <w:tcW w:w="572" w:type="pct"/>
          </w:tcPr>
          <w:p w14:paraId="5FD5AEFF" w14:textId="77777777" w:rsidR="00882BDD" w:rsidRDefault="00882BDD" w:rsidP="005C009C">
            <w:pPr>
              <w:jc w:val="center"/>
              <w:rPr>
                <w:rFonts w:ascii="Times New Roman" w:hAnsi="Times New Roman" w:cs="Times New Roman"/>
                <w:color w:val="000000"/>
                <w:sz w:val="24"/>
                <w:szCs w:val="24"/>
              </w:rPr>
            </w:pPr>
          </w:p>
          <w:p w14:paraId="63EB609E" w14:textId="77777777" w:rsidR="00882BDD" w:rsidRDefault="00882BDD" w:rsidP="005C009C">
            <w:pPr>
              <w:jc w:val="center"/>
              <w:rPr>
                <w:rFonts w:ascii="Times New Roman" w:hAnsi="Times New Roman" w:cs="Times New Roman"/>
                <w:color w:val="000000"/>
                <w:sz w:val="24"/>
                <w:szCs w:val="24"/>
              </w:rPr>
            </w:pPr>
          </w:p>
          <w:p w14:paraId="420CC78A" w14:textId="77777777" w:rsidR="00882BDD" w:rsidRDefault="00882BDD" w:rsidP="005C009C">
            <w:pPr>
              <w:jc w:val="center"/>
              <w:rPr>
                <w:rFonts w:ascii="Times New Roman" w:hAnsi="Times New Roman" w:cs="Times New Roman"/>
                <w:color w:val="000000"/>
                <w:sz w:val="24"/>
                <w:szCs w:val="24"/>
              </w:rPr>
            </w:pPr>
          </w:p>
          <w:p w14:paraId="36AAB19E" w14:textId="77777777" w:rsidR="00882BDD" w:rsidRDefault="00882BDD" w:rsidP="005C009C">
            <w:pPr>
              <w:jc w:val="center"/>
              <w:rPr>
                <w:rFonts w:ascii="Times New Roman" w:hAnsi="Times New Roman" w:cs="Times New Roman"/>
                <w:color w:val="000000"/>
                <w:sz w:val="24"/>
                <w:szCs w:val="24"/>
              </w:rPr>
            </w:pPr>
          </w:p>
          <w:p w14:paraId="62E8FBE6" w14:textId="77777777" w:rsidR="00882BDD" w:rsidRDefault="00882BDD" w:rsidP="005C009C">
            <w:pPr>
              <w:jc w:val="center"/>
              <w:rPr>
                <w:rFonts w:ascii="Times New Roman" w:hAnsi="Times New Roman" w:cs="Times New Roman"/>
                <w:color w:val="000000"/>
                <w:sz w:val="24"/>
                <w:szCs w:val="24"/>
              </w:rPr>
            </w:pPr>
          </w:p>
          <w:p w14:paraId="749F058B" w14:textId="77777777" w:rsidR="00882BDD" w:rsidRDefault="00882BDD" w:rsidP="005C009C">
            <w:pPr>
              <w:jc w:val="center"/>
              <w:rPr>
                <w:rFonts w:ascii="Times New Roman" w:hAnsi="Times New Roman" w:cs="Times New Roman"/>
                <w:color w:val="000000"/>
                <w:sz w:val="24"/>
                <w:szCs w:val="24"/>
              </w:rPr>
            </w:pPr>
          </w:p>
          <w:p w14:paraId="2F0B0F0D" w14:textId="77777777" w:rsidR="00882BDD" w:rsidRDefault="00882BDD" w:rsidP="005C009C">
            <w:pPr>
              <w:jc w:val="center"/>
              <w:rPr>
                <w:rFonts w:ascii="Times New Roman" w:hAnsi="Times New Roman" w:cs="Times New Roman"/>
                <w:color w:val="000000"/>
                <w:sz w:val="24"/>
                <w:szCs w:val="24"/>
              </w:rPr>
            </w:pPr>
          </w:p>
          <w:p w14:paraId="6A280487" w14:textId="77777777" w:rsidR="00882BDD" w:rsidRDefault="00882BDD" w:rsidP="005C009C">
            <w:pPr>
              <w:jc w:val="center"/>
              <w:rPr>
                <w:rFonts w:ascii="Times New Roman" w:hAnsi="Times New Roman" w:cs="Times New Roman"/>
                <w:color w:val="000000"/>
                <w:sz w:val="24"/>
                <w:szCs w:val="24"/>
              </w:rPr>
            </w:pPr>
          </w:p>
          <w:p w14:paraId="44893E39" w14:textId="77777777" w:rsidR="00882BDD" w:rsidRDefault="00882BDD" w:rsidP="005C009C">
            <w:pPr>
              <w:jc w:val="center"/>
              <w:rPr>
                <w:rFonts w:ascii="Times New Roman" w:hAnsi="Times New Roman" w:cs="Times New Roman"/>
                <w:color w:val="000000"/>
                <w:sz w:val="24"/>
                <w:szCs w:val="24"/>
              </w:rPr>
            </w:pPr>
          </w:p>
          <w:p w14:paraId="0457E240" w14:textId="77777777" w:rsidR="00882BDD" w:rsidRDefault="00882BDD" w:rsidP="005C009C">
            <w:pPr>
              <w:jc w:val="center"/>
              <w:rPr>
                <w:rFonts w:ascii="Times New Roman" w:hAnsi="Times New Roman" w:cs="Times New Roman"/>
                <w:color w:val="000000"/>
                <w:sz w:val="24"/>
                <w:szCs w:val="24"/>
              </w:rPr>
            </w:pPr>
          </w:p>
          <w:p w14:paraId="28D8F399" w14:textId="77777777" w:rsidR="00882BDD" w:rsidRDefault="00882BDD" w:rsidP="005C009C">
            <w:pPr>
              <w:jc w:val="center"/>
              <w:rPr>
                <w:rFonts w:ascii="Times New Roman" w:hAnsi="Times New Roman" w:cs="Times New Roman"/>
                <w:color w:val="000000"/>
                <w:sz w:val="24"/>
                <w:szCs w:val="24"/>
              </w:rPr>
            </w:pPr>
          </w:p>
          <w:p w14:paraId="10BB8759" w14:textId="256EFE98" w:rsidR="005C009C" w:rsidRPr="00BD1DA5" w:rsidRDefault="00882BDD" w:rsidP="005C009C">
            <w:pPr>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p>
        </w:tc>
        <w:tc>
          <w:tcPr>
            <w:tcW w:w="859" w:type="pct"/>
          </w:tcPr>
          <w:p w14:paraId="5B3DA618" w14:textId="4845E5AB" w:rsidR="00CA3920" w:rsidRPr="00882BDD" w:rsidRDefault="00CA3920" w:rsidP="00CA3920">
            <w:pPr>
              <w:spacing w:before="60" w:after="60"/>
              <w:jc w:val="both"/>
              <w:rPr>
                <w:rFonts w:ascii="Times New Roman" w:hAnsi="Times New Roman" w:cs="Times New Roman"/>
                <w:sz w:val="20"/>
                <w:szCs w:val="20"/>
              </w:rPr>
            </w:pPr>
            <w:r w:rsidRPr="00882BDD">
              <w:rPr>
                <w:rFonts w:ascii="Times New Roman" w:hAnsi="Times New Roman" w:cs="Times New Roman"/>
                <w:sz w:val="20"/>
                <w:szCs w:val="20"/>
              </w:rPr>
              <w:t>-</w:t>
            </w:r>
            <w:r w:rsidR="005C009C" w:rsidRPr="00882BDD">
              <w:rPr>
                <w:rFonts w:ascii="Times New Roman" w:hAnsi="Times New Roman" w:cs="Times New Roman"/>
                <w:sz w:val="20"/>
                <w:szCs w:val="20"/>
              </w:rPr>
              <w:t xml:space="preserve"> </w:t>
            </w:r>
            <w:r w:rsidRPr="00882BDD">
              <w:rPr>
                <w:rFonts w:ascii="Times New Roman" w:hAnsi="Times New Roman" w:cs="Times New Roman"/>
                <w:sz w:val="20"/>
                <w:szCs w:val="20"/>
              </w:rPr>
              <w:t xml:space="preserve">Tổ chức và phối hợp tổ chức tuyên truyền, phổ biến các quy định của pháp luật có liên quan đến cơ chế giúp doanh nghiệp tố cáo cán bộ nhũng nhiễu, như: Luật Tố cáo năm 2018; Nghị định số 31/2019/NĐ-CP ngày 10/4/2019 của Chính phủ quy định chi tiết một số điều và biện pháp tổ chức thi hành Luật Tố cáo. </w:t>
            </w:r>
          </w:p>
          <w:p w14:paraId="152AF574" w14:textId="24466708" w:rsidR="005C009C" w:rsidRPr="00882BDD" w:rsidRDefault="00CA3920" w:rsidP="005C009C">
            <w:pPr>
              <w:jc w:val="both"/>
              <w:rPr>
                <w:rFonts w:ascii="Times New Roman" w:hAnsi="Times New Roman" w:cs="Times New Roman"/>
                <w:color w:val="FF0000"/>
                <w:sz w:val="24"/>
                <w:szCs w:val="24"/>
              </w:rPr>
            </w:pPr>
            <w:r w:rsidRPr="00882BDD">
              <w:rPr>
                <w:rFonts w:ascii="Times New Roman" w:hAnsi="Times New Roman" w:cs="Times New Roman"/>
                <w:sz w:val="20"/>
                <w:szCs w:val="20"/>
              </w:rPr>
              <w:t>- Tiếp tục nâng cao vai trò, chất lượng hoạt động của Trung tâm Trợ giúp pháp lý Nhà nước; đặc biệt tập trung nâng cao chất lượng tham gia tố tụng, đại diện ngoài tố tụng của đội ngũ Trợ giúp viên pháp lý trong việc bào chữa, bảo vệ quyền, lợi ích hợp pháp cho đối tượng được trợ giúp pháp lý khi có yêu cầu và tư vấn pháp luật cho các doanh nghiệp khi được giao nhiệm vụ.</w:t>
            </w:r>
          </w:p>
        </w:tc>
        <w:tc>
          <w:tcPr>
            <w:tcW w:w="1106" w:type="pct"/>
          </w:tcPr>
          <w:p w14:paraId="054408D3" w14:textId="7563EA93" w:rsidR="005C009C" w:rsidRPr="0072333B" w:rsidRDefault="005C009C" w:rsidP="005C009C">
            <w:pPr>
              <w:rPr>
                <w:rFonts w:ascii="Times New Roman" w:hAnsi="Times New Roman" w:cs="Times New Roman"/>
                <w:sz w:val="24"/>
                <w:szCs w:val="24"/>
              </w:rPr>
            </w:pPr>
          </w:p>
        </w:tc>
      </w:tr>
      <w:tr w:rsidR="00CA3920" w:rsidRPr="0072333B" w14:paraId="459E3328" w14:textId="77777777" w:rsidTr="008C3395">
        <w:trPr>
          <w:trHeight w:val="432"/>
        </w:trPr>
        <w:tc>
          <w:tcPr>
            <w:tcW w:w="485" w:type="pct"/>
          </w:tcPr>
          <w:p w14:paraId="611487E5" w14:textId="7408B93D" w:rsidR="00CA3920" w:rsidRPr="00833BB9" w:rsidRDefault="00CA3920" w:rsidP="00CA3920">
            <w:pPr>
              <w:jc w:val="center"/>
              <w:rPr>
                <w:rFonts w:ascii="Times New Roman" w:hAnsi="Times New Roman" w:cs="Times New Roman"/>
                <w:sz w:val="24"/>
                <w:szCs w:val="24"/>
              </w:rPr>
            </w:pPr>
            <w:r w:rsidRPr="00833BB9">
              <w:rPr>
                <w:rFonts w:ascii="Times New Roman" w:hAnsi="Times New Roman" w:cs="Times New Roman"/>
                <w:sz w:val="24"/>
                <w:szCs w:val="24"/>
              </w:rPr>
              <w:t>2</w:t>
            </w:r>
          </w:p>
        </w:tc>
        <w:tc>
          <w:tcPr>
            <w:tcW w:w="784" w:type="pct"/>
            <w:vAlign w:val="center"/>
          </w:tcPr>
          <w:p w14:paraId="6BAE3B33" w14:textId="3A636551"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t xml:space="preserve">Tỷ lệ DN tin tưởng vào khả năng bảo </w:t>
            </w:r>
            <w:r w:rsidRPr="009D0A18">
              <w:rPr>
                <w:rFonts w:ascii="Times New Roman" w:hAnsi="Times New Roman" w:cs="Times New Roman"/>
                <w:sz w:val="24"/>
                <w:szCs w:val="24"/>
              </w:rPr>
              <w:lastRenderedPageBreak/>
              <w:t>vệ của pháp luật về vấn đề bản quyền hoặc thực thi hợp đồng (% Đồng ý)</w:t>
            </w:r>
          </w:p>
        </w:tc>
        <w:tc>
          <w:tcPr>
            <w:tcW w:w="800" w:type="pct"/>
            <w:vAlign w:val="center"/>
          </w:tcPr>
          <w:p w14:paraId="2788D921" w14:textId="283D3748"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lastRenderedPageBreak/>
              <w:t>Tòa án nhân dân tỉnh</w:t>
            </w:r>
          </w:p>
        </w:tc>
        <w:tc>
          <w:tcPr>
            <w:tcW w:w="394" w:type="pct"/>
            <w:vAlign w:val="center"/>
          </w:tcPr>
          <w:p w14:paraId="4222626F" w14:textId="77777777" w:rsidR="009B45CB" w:rsidRDefault="009B45CB" w:rsidP="00CA3920">
            <w:pPr>
              <w:jc w:val="center"/>
              <w:rPr>
                <w:rFonts w:ascii="Times New Roman" w:hAnsi="Times New Roman" w:cs="Times New Roman"/>
                <w:sz w:val="24"/>
                <w:szCs w:val="24"/>
              </w:rPr>
            </w:pPr>
          </w:p>
          <w:p w14:paraId="30736BB0" w14:textId="3C2A699C" w:rsidR="00CA3920" w:rsidRPr="00BD1DA5" w:rsidRDefault="00CA3920" w:rsidP="00CA3920">
            <w:pPr>
              <w:jc w:val="center"/>
              <w:rPr>
                <w:rFonts w:ascii="Times New Roman" w:hAnsi="Times New Roman" w:cs="Times New Roman"/>
                <w:color w:val="000000"/>
                <w:sz w:val="24"/>
                <w:szCs w:val="24"/>
              </w:rPr>
            </w:pPr>
            <w:r w:rsidRPr="00BD1DA5">
              <w:rPr>
                <w:rFonts w:ascii="Times New Roman" w:hAnsi="Times New Roman" w:cs="Times New Roman"/>
                <w:sz w:val="24"/>
                <w:szCs w:val="24"/>
              </w:rPr>
              <w:t>89%</w:t>
            </w:r>
          </w:p>
        </w:tc>
        <w:tc>
          <w:tcPr>
            <w:tcW w:w="572" w:type="pct"/>
          </w:tcPr>
          <w:p w14:paraId="086F0A2F" w14:textId="77777777" w:rsidR="00114539" w:rsidRDefault="00114539" w:rsidP="00CA3920">
            <w:pPr>
              <w:jc w:val="center"/>
              <w:rPr>
                <w:rFonts w:ascii="Times New Roman" w:hAnsi="Times New Roman" w:cs="Times New Roman"/>
                <w:color w:val="000000"/>
                <w:sz w:val="24"/>
                <w:szCs w:val="24"/>
              </w:rPr>
            </w:pPr>
          </w:p>
          <w:p w14:paraId="75111D7D" w14:textId="77777777" w:rsidR="00DB74C5" w:rsidRDefault="00DB74C5" w:rsidP="00CA3920">
            <w:pPr>
              <w:jc w:val="center"/>
              <w:rPr>
                <w:rFonts w:ascii="Times New Roman" w:hAnsi="Times New Roman" w:cs="Times New Roman"/>
                <w:color w:val="000000"/>
                <w:sz w:val="24"/>
                <w:szCs w:val="24"/>
              </w:rPr>
            </w:pPr>
          </w:p>
          <w:p w14:paraId="5BD8A643" w14:textId="77777777" w:rsidR="00DB74C5" w:rsidRDefault="00DB74C5" w:rsidP="00CA3920">
            <w:pPr>
              <w:jc w:val="center"/>
              <w:rPr>
                <w:rFonts w:ascii="Times New Roman" w:hAnsi="Times New Roman" w:cs="Times New Roman"/>
                <w:color w:val="000000"/>
                <w:sz w:val="24"/>
                <w:szCs w:val="24"/>
              </w:rPr>
            </w:pPr>
          </w:p>
          <w:p w14:paraId="412A08CA" w14:textId="77777777" w:rsidR="00DB74C5" w:rsidRDefault="00DB74C5" w:rsidP="00CA3920">
            <w:pPr>
              <w:jc w:val="center"/>
              <w:rPr>
                <w:rFonts w:ascii="Times New Roman" w:hAnsi="Times New Roman" w:cs="Times New Roman"/>
                <w:color w:val="000000"/>
                <w:sz w:val="24"/>
                <w:szCs w:val="24"/>
              </w:rPr>
            </w:pPr>
          </w:p>
          <w:p w14:paraId="56F7079E" w14:textId="216F2D50" w:rsidR="00CA3920" w:rsidRPr="00BD1DA5" w:rsidRDefault="00114539" w:rsidP="00CA3920">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9" w:type="pct"/>
          </w:tcPr>
          <w:p w14:paraId="0C6401BB" w14:textId="103FCFC6" w:rsidR="00CA3920" w:rsidRPr="00882BDD" w:rsidRDefault="00CA3920" w:rsidP="00CA3920">
            <w:pPr>
              <w:jc w:val="both"/>
              <w:rPr>
                <w:rFonts w:ascii="Times New Roman" w:hAnsi="Times New Roman" w:cs="Times New Roman"/>
                <w:sz w:val="24"/>
                <w:szCs w:val="24"/>
              </w:rPr>
            </w:pPr>
            <w:r w:rsidRPr="00882BDD">
              <w:rPr>
                <w:rFonts w:ascii="Times New Roman" w:hAnsi="Times New Roman" w:cs="Times New Roman"/>
                <w:sz w:val="20"/>
                <w:szCs w:val="20"/>
              </w:rPr>
              <w:lastRenderedPageBreak/>
              <w:t xml:space="preserve">Tiếp tục nâng cao chất lượng xét xử, giải quyết </w:t>
            </w:r>
            <w:r w:rsidRPr="00882BDD">
              <w:rPr>
                <w:rFonts w:ascii="Times New Roman" w:hAnsi="Times New Roman" w:cs="Times New Roman"/>
                <w:sz w:val="20"/>
                <w:szCs w:val="20"/>
              </w:rPr>
              <w:lastRenderedPageBreak/>
              <w:t>các loại án; hạn chế án bị hủy, bị cải sửa nghiêm trọng; không để án quá hạn luật định do nguyên nhân chủ quan; hạn chế án tạm đình chỉ; kiểm tra, đôn đốc để giải quyết các vụ án kéo dài nhiều năm, gây bức xúc trong nhân dân.</w:t>
            </w:r>
          </w:p>
        </w:tc>
        <w:tc>
          <w:tcPr>
            <w:tcW w:w="1106" w:type="pct"/>
          </w:tcPr>
          <w:p w14:paraId="5DEC1994" w14:textId="2C1713EC" w:rsidR="00CA3920" w:rsidRPr="0072333B" w:rsidRDefault="00CA3920" w:rsidP="00CA3920">
            <w:pPr>
              <w:rPr>
                <w:rFonts w:ascii="Times New Roman" w:hAnsi="Times New Roman" w:cs="Times New Roman"/>
                <w:sz w:val="24"/>
                <w:szCs w:val="24"/>
              </w:rPr>
            </w:pPr>
          </w:p>
        </w:tc>
      </w:tr>
      <w:tr w:rsidR="00CA3920" w:rsidRPr="0072333B" w14:paraId="3CAAACFA" w14:textId="77777777" w:rsidTr="008C3395">
        <w:trPr>
          <w:trHeight w:val="432"/>
        </w:trPr>
        <w:tc>
          <w:tcPr>
            <w:tcW w:w="485" w:type="pct"/>
          </w:tcPr>
          <w:p w14:paraId="52E81061" w14:textId="77777777" w:rsidR="00CA3920" w:rsidRPr="00833BB9" w:rsidRDefault="00CA3920" w:rsidP="00CA3920">
            <w:pPr>
              <w:jc w:val="center"/>
              <w:rPr>
                <w:rFonts w:ascii="Times New Roman" w:hAnsi="Times New Roman" w:cs="Times New Roman"/>
                <w:sz w:val="24"/>
                <w:szCs w:val="24"/>
              </w:rPr>
            </w:pPr>
          </w:p>
          <w:p w14:paraId="7F8DCC76" w14:textId="77777777" w:rsidR="00CA3920" w:rsidRPr="00833BB9" w:rsidRDefault="00CA3920" w:rsidP="00CA3920">
            <w:pPr>
              <w:jc w:val="center"/>
              <w:rPr>
                <w:rFonts w:ascii="Times New Roman" w:hAnsi="Times New Roman" w:cs="Times New Roman"/>
                <w:sz w:val="24"/>
                <w:szCs w:val="24"/>
              </w:rPr>
            </w:pPr>
          </w:p>
          <w:p w14:paraId="4737DAEA" w14:textId="77777777" w:rsidR="0047200F" w:rsidRDefault="0047200F" w:rsidP="00CA3920">
            <w:pPr>
              <w:jc w:val="center"/>
              <w:rPr>
                <w:rFonts w:ascii="Times New Roman" w:hAnsi="Times New Roman" w:cs="Times New Roman"/>
                <w:sz w:val="24"/>
                <w:szCs w:val="24"/>
              </w:rPr>
            </w:pPr>
          </w:p>
          <w:p w14:paraId="63689629" w14:textId="77777777" w:rsidR="0047200F" w:rsidRDefault="0047200F" w:rsidP="00CA3920">
            <w:pPr>
              <w:jc w:val="center"/>
              <w:rPr>
                <w:rFonts w:ascii="Times New Roman" w:hAnsi="Times New Roman" w:cs="Times New Roman"/>
                <w:sz w:val="24"/>
                <w:szCs w:val="24"/>
              </w:rPr>
            </w:pPr>
          </w:p>
          <w:p w14:paraId="7270B504" w14:textId="77777777" w:rsidR="0047200F" w:rsidRDefault="0047200F" w:rsidP="00CA3920">
            <w:pPr>
              <w:jc w:val="center"/>
              <w:rPr>
                <w:rFonts w:ascii="Times New Roman" w:hAnsi="Times New Roman" w:cs="Times New Roman"/>
                <w:sz w:val="24"/>
                <w:szCs w:val="24"/>
              </w:rPr>
            </w:pPr>
          </w:p>
          <w:p w14:paraId="0C8A4C33" w14:textId="77777777" w:rsidR="0047200F" w:rsidRDefault="0047200F" w:rsidP="00CA3920">
            <w:pPr>
              <w:jc w:val="center"/>
              <w:rPr>
                <w:rFonts w:ascii="Times New Roman" w:hAnsi="Times New Roman" w:cs="Times New Roman"/>
                <w:sz w:val="24"/>
                <w:szCs w:val="24"/>
              </w:rPr>
            </w:pPr>
          </w:p>
          <w:p w14:paraId="1CDF3FCA" w14:textId="77777777" w:rsidR="0047200F" w:rsidRDefault="0047200F" w:rsidP="00CA3920">
            <w:pPr>
              <w:jc w:val="center"/>
              <w:rPr>
                <w:rFonts w:ascii="Times New Roman" w:hAnsi="Times New Roman" w:cs="Times New Roman"/>
                <w:sz w:val="24"/>
                <w:szCs w:val="24"/>
              </w:rPr>
            </w:pPr>
          </w:p>
          <w:p w14:paraId="58FDB1BD" w14:textId="77777777" w:rsidR="0047200F" w:rsidRDefault="0047200F" w:rsidP="00CA3920">
            <w:pPr>
              <w:jc w:val="center"/>
              <w:rPr>
                <w:rFonts w:ascii="Times New Roman" w:hAnsi="Times New Roman" w:cs="Times New Roman"/>
                <w:sz w:val="24"/>
                <w:szCs w:val="24"/>
              </w:rPr>
            </w:pPr>
          </w:p>
          <w:p w14:paraId="512C01A5" w14:textId="77777777" w:rsidR="0047200F" w:rsidRDefault="0047200F" w:rsidP="00CA3920">
            <w:pPr>
              <w:jc w:val="center"/>
              <w:rPr>
                <w:rFonts w:ascii="Times New Roman" w:hAnsi="Times New Roman" w:cs="Times New Roman"/>
                <w:sz w:val="24"/>
                <w:szCs w:val="24"/>
              </w:rPr>
            </w:pPr>
          </w:p>
          <w:p w14:paraId="611D710D" w14:textId="179884D1" w:rsidR="00CA3920" w:rsidRPr="00833BB9" w:rsidRDefault="00CA3920" w:rsidP="00CA3920">
            <w:pPr>
              <w:jc w:val="center"/>
              <w:rPr>
                <w:rFonts w:ascii="Times New Roman" w:hAnsi="Times New Roman" w:cs="Times New Roman"/>
                <w:sz w:val="24"/>
                <w:szCs w:val="24"/>
              </w:rPr>
            </w:pPr>
            <w:r w:rsidRPr="00833BB9">
              <w:rPr>
                <w:rFonts w:ascii="Times New Roman" w:hAnsi="Times New Roman" w:cs="Times New Roman"/>
                <w:sz w:val="24"/>
                <w:szCs w:val="24"/>
              </w:rPr>
              <w:t>3</w:t>
            </w:r>
          </w:p>
        </w:tc>
        <w:tc>
          <w:tcPr>
            <w:tcW w:w="784" w:type="pct"/>
            <w:vAlign w:val="center"/>
          </w:tcPr>
          <w:p w14:paraId="4186F2AA" w14:textId="41C6CBC2"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t xml:space="preserve">Tỷ lệ DN sẵn sàng sử dụng tòa án để giải quyết các tranh chấp (%)  </w:t>
            </w:r>
          </w:p>
        </w:tc>
        <w:tc>
          <w:tcPr>
            <w:tcW w:w="800" w:type="pct"/>
            <w:vAlign w:val="center"/>
          </w:tcPr>
          <w:p w14:paraId="0A2B47B5" w14:textId="422BAD6B"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t>Tòa án nhân dân tỉnh</w:t>
            </w:r>
          </w:p>
        </w:tc>
        <w:tc>
          <w:tcPr>
            <w:tcW w:w="394" w:type="pct"/>
            <w:vAlign w:val="center"/>
          </w:tcPr>
          <w:p w14:paraId="47E9404F" w14:textId="4C36EE8A" w:rsidR="00CA3920" w:rsidRPr="00BD1DA5" w:rsidRDefault="00CA3920" w:rsidP="00CA3920">
            <w:pPr>
              <w:jc w:val="center"/>
              <w:rPr>
                <w:rFonts w:ascii="Times New Roman" w:hAnsi="Times New Roman" w:cs="Times New Roman"/>
                <w:color w:val="000000"/>
                <w:sz w:val="24"/>
                <w:szCs w:val="24"/>
              </w:rPr>
            </w:pPr>
            <w:r w:rsidRPr="00BD1DA5">
              <w:rPr>
                <w:rFonts w:ascii="Times New Roman" w:hAnsi="Times New Roman" w:cs="Times New Roman"/>
                <w:sz w:val="24"/>
                <w:szCs w:val="24"/>
              </w:rPr>
              <w:t>59%</w:t>
            </w:r>
          </w:p>
        </w:tc>
        <w:tc>
          <w:tcPr>
            <w:tcW w:w="572" w:type="pct"/>
          </w:tcPr>
          <w:p w14:paraId="65EBF41B" w14:textId="77777777" w:rsidR="007B4EA2" w:rsidRDefault="007B4EA2" w:rsidP="00CA3920">
            <w:pPr>
              <w:jc w:val="center"/>
              <w:rPr>
                <w:rFonts w:ascii="Times New Roman" w:hAnsi="Times New Roman" w:cs="Times New Roman"/>
                <w:color w:val="000000"/>
                <w:sz w:val="24"/>
                <w:szCs w:val="24"/>
              </w:rPr>
            </w:pPr>
          </w:p>
          <w:p w14:paraId="39C6FECB" w14:textId="77777777" w:rsidR="007B4EA2" w:rsidRDefault="007B4EA2" w:rsidP="00CA3920">
            <w:pPr>
              <w:jc w:val="center"/>
              <w:rPr>
                <w:rFonts w:ascii="Times New Roman" w:hAnsi="Times New Roman" w:cs="Times New Roman"/>
                <w:color w:val="000000"/>
                <w:sz w:val="24"/>
                <w:szCs w:val="24"/>
              </w:rPr>
            </w:pPr>
          </w:p>
          <w:p w14:paraId="2E4A31C3" w14:textId="77777777" w:rsidR="007B4EA2" w:rsidRDefault="007B4EA2" w:rsidP="00CA3920">
            <w:pPr>
              <w:jc w:val="center"/>
              <w:rPr>
                <w:rFonts w:ascii="Times New Roman" w:hAnsi="Times New Roman" w:cs="Times New Roman"/>
                <w:color w:val="000000"/>
                <w:sz w:val="24"/>
                <w:szCs w:val="24"/>
              </w:rPr>
            </w:pPr>
          </w:p>
          <w:p w14:paraId="62782B30" w14:textId="77777777" w:rsidR="007B4EA2" w:rsidRDefault="007B4EA2" w:rsidP="00CA3920">
            <w:pPr>
              <w:jc w:val="center"/>
              <w:rPr>
                <w:rFonts w:ascii="Times New Roman" w:hAnsi="Times New Roman" w:cs="Times New Roman"/>
                <w:color w:val="000000"/>
                <w:sz w:val="24"/>
                <w:szCs w:val="24"/>
              </w:rPr>
            </w:pPr>
          </w:p>
          <w:p w14:paraId="09EBE285" w14:textId="77777777" w:rsidR="007B4EA2" w:rsidRDefault="007B4EA2" w:rsidP="00CA3920">
            <w:pPr>
              <w:jc w:val="center"/>
              <w:rPr>
                <w:rFonts w:ascii="Times New Roman" w:hAnsi="Times New Roman" w:cs="Times New Roman"/>
                <w:color w:val="000000"/>
                <w:sz w:val="24"/>
                <w:szCs w:val="24"/>
              </w:rPr>
            </w:pPr>
          </w:p>
          <w:p w14:paraId="5998C7D5" w14:textId="77777777" w:rsidR="007B4EA2" w:rsidRDefault="007B4EA2" w:rsidP="00CA3920">
            <w:pPr>
              <w:jc w:val="center"/>
              <w:rPr>
                <w:rFonts w:ascii="Times New Roman" w:hAnsi="Times New Roman" w:cs="Times New Roman"/>
                <w:color w:val="000000"/>
                <w:sz w:val="24"/>
                <w:szCs w:val="24"/>
              </w:rPr>
            </w:pPr>
          </w:p>
          <w:p w14:paraId="40D71394" w14:textId="77777777" w:rsidR="007B4EA2" w:rsidRDefault="007B4EA2" w:rsidP="00CA3920">
            <w:pPr>
              <w:jc w:val="center"/>
              <w:rPr>
                <w:rFonts w:ascii="Times New Roman" w:hAnsi="Times New Roman" w:cs="Times New Roman"/>
                <w:color w:val="000000"/>
                <w:sz w:val="24"/>
                <w:szCs w:val="24"/>
              </w:rPr>
            </w:pPr>
          </w:p>
          <w:p w14:paraId="09567BC7" w14:textId="77777777" w:rsidR="007B4EA2" w:rsidRDefault="007B4EA2" w:rsidP="00CA3920">
            <w:pPr>
              <w:jc w:val="center"/>
              <w:rPr>
                <w:rFonts w:ascii="Times New Roman" w:hAnsi="Times New Roman" w:cs="Times New Roman"/>
                <w:color w:val="000000"/>
                <w:sz w:val="24"/>
                <w:szCs w:val="24"/>
              </w:rPr>
            </w:pPr>
          </w:p>
          <w:p w14:paraId="5A54EF57" w14:textId="1616F234" w:rsidR="00CA3920" w:rsidRPr="00BD1DA5" w:rsidRDefault="007B4EA2" w:rsidP="00CA3920">
            <w:pPr>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p>
        </w:tc>
        <w:tc>
          <w:tcPr>
            <w:tcW w:w="859" w:type="pct"/>
          </w:tcPr>
          <w:p w14:paraId="51CAD563" w14:textId="3B6F11DA" w:rsidR="00CA3920" w:rsidRPr="00882BDD" w:rsidRDefault="00CA3920" w:rsidP="00CA3920">
            <w:pPr>
              <w:jc w:val="both"/>
              <w:rPr>
                <w:rFonts w:ascii="Times New Roman" w:hAnsi="Times New Roman" w:cs="Times New Roman"/>
                <w:sz w:val="24"/>
                <w:szCs w:val="24"/>
              </w:rPr>
            </w:pPr>
            <w:r w:rsidRPr="00882BDD">
              <w:rPr>
                <w:rFonts w:ascii="Times New Roman" w:hAnsi="Times New Roman" w:cs="Times New Roman"/>
                <w:sz w:val="20"/>
                <w:szCs w:val="20"/>
                <w:lang w:val="vi-VN"/>
              </w:rPr>
              <w:t xml:space="preserve">Tăng cường ứng dụng công nghệ thông tin </w:t>
            </w:r>
            <w:r w:rsidRPr="00882BDD">
              <w:rPr>
                <w:rFonts w:ascii="Times New Roman" w:hAnsi="Times New Roman" w:cs="Times New Roman"/>
                <w:sz w:val="20"/>
                <w:szCs w:val="20"/>
              </w:rPr>
              <w:t xml:space="preserve">trong Tòa án, vận hành hiệu quả Hệ thống quản lý Tòa án, Trợ lý ảo, hệ thống giám sát. Đẩy mạnh cải cách hành chính, thực hiện các giải pháp </w:t>
            </w:r>
            <w:r w:rsidRPr="00882BDD">
              <w:rPr>
                <w:rFonts w:ascii="Times New Roman" w:hAnsi="Times New Roman" w:cs="Times New Roman"/>
                <w:sz w:val="20"/>
                <w:szCs w:val="20"/>
                <w:lang w:val="vi-VN"/>
              </w:rPr>
              <w:t xml:space="preserve">nhằm nâng cao hiệu quả công tác; công khai, minh bạch các hoạt động của Tòa án, tạo điều kiện thuận lợi cho người dân khi giải quyết công việc tại Tòa án, góp phần xây dựng hình ảnh Tòa án thân thiện, gần dân, hiểu dân, giúp dân, học dân, </w:t>
            </w:r>
            <w:r w:rsidRPr="00882BDD">
              <w:rPr>
                <w:rFonts w:ascii="Times New Roman" w:hAnsi="Times New Roman" w:cs="Times New Roman"/>
                <w:iCs/>
                <w:sz w:val="20"/>
                <w:szCs w:val="20"/>
                <w:lang w:val="vi-VN"/>
              </w:rPr>
              <w:t>là chỗ dựa cho nhân dân trong việc bảo vệ công lý, bảo vệ quyền con người, quyền công dân.</w:t>
            </w:r>
          </w:p>
        </w:tc>
        <w:tc>
          <w:tcPr>
            <w:tcW w:w="1106" w:type="pct"/>
          </w:tcPr>
          <w:p w14:paraId="076EB1E1" w14:textId="73A310DD" w:rsidR="00CA3920" w:rsidRPr="0072333B" w:rsidRDefault="00CA3920" w:rsidP="00CA3920">
            <w:pPr>
              <w:rPr>
                <w:rFonts w:ascii="Times New Roman" w:hAnsi="Times New Roman" w:cs="Times New Roman"/>
                <w:sz w:val="24"/>
                <w:szCs w:val="24"/>
              </w:rPr>
            </w:pPr>
          </w:p>
        </w:tc>
      </w:tr>
      <w:tr w:rsidR="00CA3920" w:rsidRPr="0072333B" w14:paraId="78BBC7D1" w14:textId="77777777" w:rsidTr="008C3395">
        <w:trPr>
          <w:trHeight w:val="432"/>
        </w:trPr>
        <w:tc>
          <w:tcPr>
            <w:tcW w:w="485" w:type="pct"/>
          </w:tcPr>
          <w:p w14:paraId="75546040" w14:textId="77777777" w:rsidR="00CA3920" w:rsidRPr="00833BB9" w:rsidRDefault="00CA3920" w:rsidP="00CA3920">
            <w:pPr>
              <w:jc w:val="center"/>
              <w:rPr>
                <w:rFonts w:ascii="Times New Roman" w:hAnsi="Times New Roman" w:cs="Times New Roman"/>
                <w:sz w:val="24"/>
                <w:szCs w:val="24"/>
              </w:rPr>
            </w:pPr>
          </w:p>
          <w:p w14:paraId="4458AE4B" w14:textId="77777777" w:rsidR="00CA3920" w:rsidRDefault="00CA3920" w:rsidP="00CA3920">
            <w:pPr>
              <w:jc w:val="center"/>
              <w:rPr>
                <w:rFonts w:ascii="Times New Roman" w:hAnsi="Times New Roman" w:cs="Times New Roman"/>
                <w:sz w:val="24"/>
                <w:szCs w:val="24"/>
              </w:rPr>
            </w:pPr>
          </w:p>
          <w:p w14:paraId="78CFE7FE" w14:textId="77777777" w:rsidR="00CA3920" w:rsidRDefault="00CA3920" w:rsidP="00CA3920">
            <w:pPr>
              <w:jc w:val="center"/>
              <w:rPr>
                <w:rFonts w:ascii="Times New Roman" w:hAnsi="Times New Roman" w:cs="Times New Roman"/>
                <w:sz w:val="24"/>
                <w:szCs w:val="24"/>
              </w:rPr>
            </w:pPr>
          </w:p>
          <w:p w14:paraId="7ABABB0C" w14:textId="1923430C" w:rsidR="00CA3920" w:rsidRPr="00833BB9" w:rsidRDefault="00CA3920" w:rsidP="00CA3920">
            <w:pPr>
              <w:jc w:val="center"/>
              <w:rPr>
                <w:rFonts w:ascii="Times New Roman" w:hAnsi="Times New Roman" w:cs="Times New Roman"/>
                <w:sz w:val="24"/>
                <w:szCs w:val="24"/>
              </w:rPr>
            </w:pPr>
            <w:r w:rsidRPr="00833BB9">
              <w:rPr>
                <w:rFonts w:ascii="Times New Roman" w:hAnsi="Times New Roman" w:cs="Times New Roman"/>
                <w:sz w:val="24"/>
                <w:szCs w:val="24"/>
              </w:rPr>
              <w:lastRenderedPageBreak/>
              <w:t>4</w:t>
            </w:r>
          </w:p>
        </w:tc>
        <w:tc>
          <w:tcPr>
            <w:tcW w:w="784" w:type="pct"/>
            <w:vAlign w:val="center"/>
          </w:tcPr>
          <w:p w14:paraId="68A6BF75" w14:textId="7DD0B082"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lastRenderedPageBreak/>
              <w:t xml:space="preserve">Tỷ lệ DN tin rằng cấp trên không bao che và sẽ nghiêm </w:t>
            </w:r>
            <w:r w:rsidRPr="009D0A18">
              <w:rPr>
                <w:rFonts w:ascii="Times New Roman" w:hAnsi="Times New Roman" w:cs="Times New Roman"/>
                <w:sz w:val="24"/>
                <w:szCs w:val="24"/>
              </w:rPr>
              <w:lastRenderedPageBreak/>
              <w:t>túc xử lý kỷ luật cán bộ sai phạm (% Đồng ý)</w:t>
            </w:r>
          </w:p>
        </w:tc>
        <w:tc>
          <w:tcPr>
            <w:tcW w:w="800" w:type="pct"/>
            <w:vAlign w:val="center"/>
          </w:tcPr>
          <w:p w14:paraId="488D42E4" w14:textId="16620F7E"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lastRenderedPageBreak/>
              <w:t>Tòa án nhân dân tỉnh</w:t>
            </w:r>
          </w:p>
        </w:tc>
        <w:tc>
          <w:tcPr>
            <w:tcW w:w="394" w:type="pct"/>
            <w:vAlign w:val="center"/>
          </w:tcPr>
          <w:p w14:paraId="3FF7831F" w14:textId="67FEC297" w:rsidR="00CA3920" w:rsidRPr="00BD1DA5" w:rsidRDefault="00CA3920" w:rsidP="00CA3920">
            <w:pPr>
              <w:jc w:val="center"/>
              <w:rPr>
                <w:rFonts w:ascii="Times New Roman" w:hAnsi="Times New Roman" w:cs="Times New Roman"/>
                <w:color w:val="000000"/>
                <w:sz w:val="24"/>
                <w:szCs w:val="24"/>
              </w:rPr>
            </w:pPr>
            <w:r w:rsidRPr="00BD1DA5">
              <w:rPr>
                <w:rFonts w:ascii="Times New Roman" w:hAnsi="Times New Roman" w:cs="Times New Roman"/>
                <w:sz w:val="24"/>
                <w:szCs w:val="24"/>
              </w:rPr>
              <w:t>57%</w:t>
            </w:r>
          </w:p>
        </w:tc>
        <w:tc>
          <w:tcPr>
            <w:tcW w:w="572" w:type="pct"/>
          </w:tcPr>
          <w:p w14:paraId="72020620" w14:textId="77777777" w:rsidR="00DB6B65" w:rsidRDefault="00DB6B65" w:rsidP="00CA3920">
            <w:pPr>
              <w:jc w:val="center"/>
              <w:rPr>
                <w:rFonts w:ascii="Times New Roman" w:hAnsi="Times New Roman" w:cs="Times New Roman"/>
                <w:color w:val="000000"/>
                <w:sz w:val="24"/>
                <w:szCs w:val="24"/>
              </w:rPr>
            </w:pPr>
          </w:p>
          <w:p w14:paraId="0C40C003" w14:textId="77777777" w:rsidR="00DB6B65" w:rsidRDefault="00DB6B65" w:rsidP="00CA3920">
            <w:pPr>
              <w:jc w:val="center"/>
              <w:rPr>
                <w:rFonts w:ascii="Times New Roman" w:hAnsi="Times New Roman" w:cs="Times New Roman"/>
                <w:color w:val="000000"/>
                <w:sz w:val="24"/>
                <w:szCs w:val="24"/>
              </w:rPr>
            </w:pPr>
          </w:p>
          <w:p w14:paraId="06EF2F71" w14:textId="77777777" w:rsidR="00DB6B65" w:rsidRDefault="00DB6B65" w:rsidP="00CA3920">
            <w:pPr>
              <w:jc w:val="center"/>
              <w:rPr>
                <w:rFonts w:ascii="Times New Roman" w:hAnsi="Times New Roman" w:cs="Times New Roman"/>
                <w:color w:val="000000"/>
                <w:sz w:val="24"/>
                <w:szCs w:val="24"/>
              </w:rPr>
            </w:pPr>
          </w:p>
          <w:p w14:paraId="156E19DA" w14:textId="511DFFE7" w:rsidR="00CA3920" w:rsidRPr="00BD1DA5" w:rsidRDefault="00DB6B65" w:rsidP="00CA3920">
            <w:pPr>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85%</w:t>
            </w:r>
          </w:p>
        </w:tc>
        <w:tc>
          <w:tcPr>
            <w:tcW w:w="859" w:type="pct"/>
          </w:tcPr>
          <w:p w14:paraId="725A84A5" w14:textId="5625B92B" w:rsidR="00CA3920" w:rsidRPr="00882BDD" w:rsidRDefault="00CA3920" w:rsidP="00CA3920">
            <w:pPr>
              <w:jc w:val="both"/>
              <w:rPr>
                <w:rFonts w:ascii="Times New Roman" w:hAnsi="Times New Roman" w:cs="Times New Roman"/>
                <w:sz w:val="24"/>
                <w:szCs w:val="24"/>
              </w:rPr>
            </w:pPr>
            <w:r w:rsidRPr="00882BDD">
              <w:rPr>
                <w:rFonts w:ascii="Times New Roman" w:hAnsi="Times New Roman" w:cs="Times New Roman"/>
                <w:sz w:val="20"/>
                <w:szCs w:val="20"/>
              </w:rPr>
              <w:lastRenderedPageBreak/>
              <w:t xml:space="preserve">Phát huy và đề cao trách nhiệm của người đứng đầu Tòa án, đơn vị trong </w:t>
            </w:r>
            <w:r w:rsidRPr="00882BDD">
              <w:rPr>
                <w:rFonts w:ascii="Times New Roman" w:hAnsi="Times New Roman" w:cs="Times New Roman"/>
                <w:sz w:val="20"/>
                <w:szCs w:val="20"/>
              </w:rPr>
              <w:lastRenderedPageBreak/>
              <w:t>việc tổ chức công tác tiếp công dân, giải quyết khiếu nại, tố cáo. Chủ động xây dựng các nội quy, quy trình, quy chế phối hợp trong công tác tiếp công dân, giải quyết khiếu nại, tố cáo phù hợp với đặc thù của mỗi Tòa án, đơn vị. Thực hiện nghiêm túc việc tiếp công dân định kỳ và đột xuất, gắn việc tiếp công dân với giải quyết khiếu nại, tố cáo, kiến nghị, phản ánh.</w:t>
            </w:r>
          </w:p>
        </w:tc>
        <w:tc>
          <w:tcPr>
            <w:tcW w:w="1106" w:type="pct"/>
          </w:tcPr>
          <w:p w14:paraId="3BE26EA7" w14:textId="6D690E67" w:rsidR="00CA3920" w:rsidRPr="0072333B" w:rsidRDefault="00CA3920" w:rsidP="00CA3920">
            <w:pPr>
              <w:rPr>
                <w:rFonts w:ascii="Times New Roman" w:hAnsi="Times New Roman" w:cs="Times New Roman"/>
                <w:sz w:val="24"/>
                <w:szCs w:val="24"/>
              </w:rPr>
            </w:pPr>
          </w:p>
        </w:tc>
      </w:tr>
      <w:tr w:rsidR="00CA3920" w:rsidRPr="0072333B" w14:paraId="6AEFA56F" w14:textId="77777777" w:rsidTr="008C3395">
        <w:trPr>
          <w:trHeight w:val="432"/>
        </w:trPr>
        <w:tc>
          <w:tcPr>
            <w:tcW w:w="485" w:type="pct"/>
          </w:tcPr>
          <w:p w14:paraId="0B22B138" w14:textId="77777777" w:rsidR="00CA3920" w:rsidRPr="00833BB9" w:rsidRDefault="00CA3920" w:rsidP="00CA3920">
            <w:pPr>
              <w:jc w:val="center"/>
              <w:rPr>
                <w:rFonts w:ascii="Times New Roman" w:hAnsi="Times New Roman" w:cs="Times New Roman"/>
                <w:sz w:val="24"/>
                <w:szCs w:val="24"/>
              </w:rPr>
            </w:pPr>
          </w:p>
          <w:p w14:paraId="1B7738AF" w14:textId="77777777" w:rsidR="00CA3920" w:rsidRDefault="00CA3920" w:rsidP="00CA3920">
            <w:pPr>
              <w:jc w:val="center"/>
              <w:rPr>
                <w:rFonts w:ascii="Times New Roman" w:hAnsi="Times New Roman" w:cs="Times New Roman"/>
                <w:sz w:val="24"/>
                <w:szCs w:val="24"/>
              </w:rPr>
            </w:pPr>
          </w:p>
          <w:p w14:paraId="1D4B0A46" w14:textId="77777777" w:rsidR="00CA3920" w:rsidRDefault="00CA3920" w:rsidP="00CA3920">
            <w:pPr>
              <w:jc w:val="center"/>
              <w:rPr>
                <w:rFonts w:ascii="Times New Roman" w:hAnsi="Times New Roman" w:cs="Times New Roman"/>
                <w:sz w:val="24"/>
                <w:szCs w:val="24"/>
              </w:rPr>
            </w:pPr>
          </w:p>
          <w:p w14:paraId="56EDA43F" w14:textId="47C64B7E" w:rsidR="00CA3920" w:rsidRPr="00833BB9" w:rsidRDefault="00CA3920" w:rsidP="00CA3920">
            <w:pPr>
              <w:jc w:val="center"/>
              <w:rPr>
                <w:rFonts w:ascii="Times New Roman" w:hAnsi="Times New Roman" w:cs="Times New Roman"/>
                <w:sz w:val="24"/>
                <w:szCs w:val="24"/>
              </w:rPr>
            </w:pPr>
            <w:r w:rsidRPr="00833BB9">
              <w:rPr>
                <w:rFonts w:ascii="Times New Roman" w:hAnsi="Times New Roman" w:cs="Times New Roman"/>
                <w:sz w:val="24"/>
                <w:szCs w:val="24"/>
              </w:rPr>
              <w:t>5</w:t>
            </w:r>
          </w:p>
        </w:tc>
        <w:tc>
          <w:tcPr>
            <w:tcW w:w="784" w:type="pct"/>
            <w:vAlign w:val="center"/>
          </w:tcPr>
          <w:p w14:paraId="75C2E085" w14:textId="7312EB69"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t>Tòa án các cấp của tỉnh xét xử các vụ kiện kinh tế đúng pháp luật (% Đồng ý)</w:t>
            </w:r>
          </w:p>
        </w:tc>
        <w:tc>
          <w:tcPr>
            <w:tcW w:w="800" w:type="pct"/>
            <w:vAlign w:val="center"/>
          </w:tcPr>
          <w:p w14:paraId="76E57BBA" w14:textId="50567E8F"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t>Tòa án nhân dân tỉnh</w:t>
            </w:r>
          </w:p>
        </w:tc>
        <w:tc>
          <w:tcPr>
            <w:tcW w:w="394" w:type="pct"/>
            <w:vAlign w:val="center"/>
          </w:tcPr>
          <w:p w14:paraId="4FA4AC70" w14:textId="3A9166D9" w:rsidR="00CA3920" w:rsidRPr="00BD1DA5" w:rsidRDefault="00CA3920" w:rsidP="00CA3920">
            <w:pPr>
              <w:jc w:val="center"/>
              <w:rPr>
                <w:rFonts w:ascii="Times New Roman" w:hAnsi="Times New Roman" w:cs="Times New Roman"/>
                <w:color w:val="000000"/>
                <w:sz w:val="24"/>
                <w:szCs w:val="24"/>
              </w:rPr>
            </w:pPr>
            <w:r w:rsidRPr="00BD1DA5">
              <w:rPr>
                <w:rFonts w:ascii="Times New Roman" w:hAnsi="Times New Roman" w:cs="Times New Roman"/>
                <w:sz w:val="24"/>
                <w:szCs w:val="24"/>
              </w:rPr>
              <w:t>91%</w:t>
            </w:r>
          </w:p>
        </w:tc>
        <w:tc>
          <w:tcPr>
            <w:tcW w:w="572" w:type="pct"/>
          </w:tcPr>
          <w:p w14:paraId="231774BD" w14:textId="77777777" w:rsidR="00A86C9E" w:rsidRDefault="00A86C9E" w:rsidP="00CA3920">
            <w:pPr>
              <w:jc w:val="center"/>
              <w:rPr>
                <w:rFonts w:ascii="Times New Roman" w:hAnsi="Times New Roman" w:cs="Times New Roman"/>
                <w:color w:val="000000"/>
                <w:sz w:val="24"/>
                <w:szCs w:val="24"/>
              </w:rPr>
            </w:pPr>
          </w:p>
          <w:p w14:paraId="7D832900" w14:textId="77777777" w:rsidR="00A86C9E" w:rsidRDefault="00A86C9E" w:rsidP="00CA3920">
            <w:pPr>
              <w:jc w:val="center"/>
              <w:rPr>
                <w:rFonts w:ascii="Times New Roman" w:hAnsi="Times New Roman" w:cs="Times New Roman"/>
                <w:color w:val="000000"/>
                <w:sz w:val="24"/>
                <w:szCs w:val="24"/>
              </w:rPr>
            </w:pPr>
          </w:p>
          <w:p w14:paraId="52D4A73E" w14:textId="77777777" w:rsidR="00A86C9E" w:rsidRDefault="00A86C9E" w:rsidP="00CA3920">
            <w:pPr>
              <w:jc w:val="center"/>
              <w:rPr>
                <w:rFonts w:ascii="Times New Roman" w:hAnsi="Times New Roman" w:cs="Times New Roman"/>
                <w:color w:val="000000"/>
                <w:sz w:val="24"/>
                <w:szCs w:val="24"/>
              </w:rPr>
            </w:pPr>
          </w:p>
          <w:p w14:paraId="7B7829D6" w14:textId="2BC8D65E" w:rsidR="00CA3920" w:rsidRPr="00BD1DA5" w:rsidRDefault="00A86C9E" w:rsidP="00CA3920">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9" w:type="pct"/>
          </w:tcPr>
          <w:p w14:paraId="26A138F4" w14:textId="003D9A2A" w:rsidR="00CA3920" w:rsidRPr="00882BDD" w:rsidRDefault="00CA3920" w:rsidP="00CA3920">
            <w:pPr>
              <w:jc w:val="both"/>
              <w:rPr>
                <w:rFonts w:ascii="Times New Roman" w:hAnsi="Times New Roman" w:cs="Times New Roman"/>
                <w:color w:val="FF0000"/>
                <w:sz w:val="24"/>
                <w:szCs w:val="24"/>
              </w:rPr>
            </w:pPr>
            <w:r w:rsidRPr="00882BDD">
              <w:rPr>
                <w:rFonts w:ascii="Times New Roman" w:hAnsi="Times New Roman" w:cs="Times New Roman"/>
                <w:sz w:val="20"/>
                <w:szCs w:val="20"/>
              </w:rPr>
              <w:t>Tổ chức thực hiện có hiệu quả công tác bồi dưỡng, tập huấn chuyên môn nghiệp vụ cho đội ngũ Thẩm phán, Hội thẩm, Thẩm tra viên và Thư ký Tòa án nhân dân hai cấp trong tỉnh.</w:t>
            </w:r>
          </w:p>
        </w:tc>
        <w:tc>
          <w:tcPr>
            <w:tcW w:w="1106" w:type="pct"/>
          </w:tcPr>
          <w:p w14:paraId="4BE9FF30" w14:textId="159F9844" w:rsidR="00CA3920" w:rsidRPr="0072333B" w:rsidRDefault="00CA3920" w:rsidP="00CA3920">
            <w:pPr>
              <w:rPr>
                <w:rFonts w:ascii="Times New Roman" w:hAnsi="Times New Roman" w:cs="Times New Roman"/>
                <w:sz w:val="24"/>
                <w:szCs w:val="24"/>
              </w:rPr>
            </w:pPr>
          </w:p>
        </w:tc>
      </w:tr>
      <w:tr w:rsidR="00CA3920" w:rsidRPr="0072333B" w14:paraId="7FA7AD60" w14:textId="77777777" w:rsidTr="008C3395">
        <w:trPr>
          <w:trHeight w:val="432"/>
        </w:trPr>
        <w:tc>
          <w:tcPr>
            <w:tcW w:w="485" w:type="pct"/>
          </w:tcPr>
          <w:p w14:paraId="31DBA78D" w14:textId="77777777" w:rsidR="00CA3920" w:rsidRPr="00833BB9" w:rsidRDefault="00CA3920" w:rsidP="00CA3920">
            <w:pPr>
              <w:jc w:val="center"/>
              <w:rPr>
                <w:rFonts w:ascii="Times New Roman" w:hAnsi="Times New Roman" w:cs="Times New Roman"/>
                <w:sz w:val="24"/>
                <w:szCs w:val="24"/>
              </w:rPr>
            </w:pPr>
          </w:p>
          <w:p w14:paraId="3635187C" w14:textId="77777777" w:rsidR="00CA3920" w:rsidRDefault="00CA3920" w:rsidP="00CA3920">
            <w:pPr>
              <w:jc w:val="center"/>
              <w:rPr>
                <w:rFonts w:ascii="Times New Roman" w:hAnsi="Times New Roman" w:cs="Times New Roman"/>
                <w:sz w:val="24"/>
                <w:szCs w:val="24"/>
              </w:rPr>
            </w:pPr>
          </w:p>
          <w:p w14:paraId="4630F3DC" w14:textId="77777777" w:rsidR="00CA3920" w:rsidRDefault="00CA3920" w:rsidP="00CA3920">
            <w:pPr>
              <w:jc w:val="center"/>
              <w:rPr>
                <w:rFonts w:ascii="Times New Roman" w:hAnsi="Times New Roman" w:cs="Times New Roman"/>
                <w:sz w:val="24"/>
                <w:szCs w:val="24"/>
              </w:rPr>
            </w:pPr>
          </w:p>
          <w:p w14:paraId="5285BB36" w14:textId="77777777" w:rsidR="00CA3920" w:rsidRDefault="00CA3920" w:rsidP="00CA3920">
            <w:pPr>
              <w:jc w:val="center"/>
              <w:rPr>
                <w:rFonts w:ascii="Times New Roman" w:hAnsi="Times New Roman" w:cs="Times New Roman"/>
                <w:sz w:val="24"/>
                <w:szCs w:val="24"/>
              </w:rPr>
            </w:pPr>
          </w:p>
          <w:p w14:paraId="06AA7ABB" w14:textId="5F080A73" w:rsidR="00CA3920" w:rsidRPr="00833BB9" w:rsidRDefault="00CA3920" w:rsidP="00CA3920">
            <w:pPr>
              <w:jc w:val="center"/>
              <w:rPr>
                <w:rFonts w:ascii="Times New Roman" w:hAnsi="Times New Roman" w:cs="Times New Roman"/>
                <w:sz w:val="24"/>
                <w:szCs w:val="24"/>
              </w:rPr>
            </w:pPr>
            <w:r w:rsidRPr="00833BB9">
              <w:rPr>
                <w:rFonts w:ascii="Times New Roman" w:hAnsi="Times New Roman" w:cs="Times New Roman"/>
                <w:sz w:val="24"/>
                <w:szCs w:val="24"/>
              </w:rPr>
              <w:t>6</w:t>
            </w:r>
          </w:p>
        </w:tc>
        <w:tc>
          <w:tcPr>
            <w:tcW w:w="784" w:type="pct"/>
            <w:vAlign w:val="center"/>
          </w:tcPr>
          <w:p w14:paraId="5532FE85" w14:textId="5F58D0AA"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t>Tòa án các cấp của tỉnh xử các vụ kiện kinh tế nhanh chóng (% Đồng ý)</w:t>
            </w:r>
          </w:p>
        </w:tc>
        <w:tc>
          <w:tcPr>
            <w:tcW w:w="800" w:type="pct"/>
            <w:vAlign w:val="center"/>
          </w:tcPr>
          <w:p w14:paraId="1342A8E4" w14:textId="7C90E1A4"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t>Tòa án nhân dân tỉnh</w:t>
            </w:r>
          </w:p>
        </w:tc>
        <w:tc>
          <w:tcPr>
            <w:tcW w:w="394" w:type="pct"/>
            <w:vAlign w:val="center"/>
          </w:tcPr>
          <w:p w14:paraId="635CE21F" w14:textId="229A305A" w:rsidR="00CA3920" w:rsidRPr="00BD1DA5" w:rsidRDefault="00CA3920" w:rsidP="00CA3920">
            <w:pPr>
              <w:jc w:val="center"/>
              <w:rPr>
                <w:rFonts w:ascii="Times New Roman" w:hAnsi="Times New Roman" w:cs="Times New Roman"/>
                <w:color w:val="000000"/>
                <w:sz w:val="24"/>
                <w:szCs w:val="24"/>
              </w:rPr>
            </w:pPr>
            <w:r w:rsidRPr="00BD1DA5">
              <w:rPr>
                <w:rFonts w:ascii="Times New Roman" w:hAnsi="Times New Roman" w:cs="Times New Roman"/>
                <w:sz w:val="24"/>
                <w:szCs w:val="24"/>
              </w:rPr>
              <w:t>79%</w:t>
            </w:r>
          </w:p>
        </w:tc>
        <w:tc>
          <w:tcPr>
            <w:tcW w:w="572" w:type="pct"/>
            <w:vAlign w:val="center"/>
          </w:tcPr>
          <w:p w14:paraId="7D5B99C6" w14:textId="36F5174B" w:rsidR="00CA3920" w:rsidRPr="00BD1DA5" w:rsidRDefault="00A86C9E" w:rsidP="00CA3920">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c>
          <w:tcPr>
            <w:tcW w:w="859" w:type="pct"/>
          </w:tcPr>
          <w:p w14:paraId="72127901" w14:textId="4BFEEA12" w:rsidR="00CA3920" w:rsidRPr="00882BDD" w:rsidRDefault="00CA3920" w:rsidP="00CA3920">
            <w:pPr>
              <w:jc w:val="both"/>
              <w:rPr>
                <w:rFonts w:ascii="Times New Roman" w:hAnsi="Times New Roman" w:cs="Times New Roman"/>
                <w:sz w:val="24"/>
                <w:szCs w:val="24"/>
              </w:rPr>
            </w:pPr>
            <w:r w:rsidRPr="00882BDD">
              <w:rPr>
                <w:rFonts w:ascii="Times New Roman" w:hAnsi="Times New Roman" w:cs="Times New Roman"/>
                <w:sz w:val="20"/>
                <w:szCs w:val="20"/>
              </w:rPr>
              <w:t>Triển khai xét xử các vụ án theo thủ tục rút gọn, nhất là các vụ án giải quyết tranh chấp về xử lý nợ xấu, tài sản bảo đảm của khoản nợ xấu khi bảo đảm các quy định theo pháp luật tố tụng</w:t>
            </w:r>
          </w:p>
        </w:tc>
        <w:tc>
          <w:tcPr>
            <w:tcW w:w="1106" w:type="pct"/>
          </w:tcPr>
          <w:p w14:paraId="3E272AF4" w14:textId="1212B0BA" w:rsidR="00CA3920" w:rsidRPr="0072333B" w:rsidRDefault="00CA3920" w:rsidP="00CA3920">
            <w:pPr>
              <w:rPr>
                <w:rFonts w:ascii="Times New Roman" w:hAnsi="Times New Roman" w:cs="Times New Roman"/>
                <w:sz w:val="24"/>
                <w:szCs w:val="24"/>
              </w:rPr>
            </w:pPr>
          </w:p>
        </w:tc>
      </w:tr>
      <w:tr w:rsidR="00CA3920" w:rsidRPr="0072333B" w14:paraId="16F3E963" w14:textId="77777777" w:rsidTr="008C3395">
        <w:trPr>
          <w:trHeight w:val="432"/>
        </w:trPr>
        <w:tc>
          <w:tcPr>
            <w:tcW w:w="485" w:type="pct"/>
          </w:tcPr>
          <w:p w14:paraId="68C1189F" w14:textId="77777777" w:rsidR="00CA3920" w:rsidRPr="00833BB9" w:rsidRDefault="00CA3920" w:rsidP="00CA3920">
            <w:pPr>
              <w:jc w:val="center"/>
              <w:rPr>
                <w:rFonts w:ascii="Times New Roman" w:hAnsi="Times New Roman" w:cs="Times New Roman"/>
                <w:sz w:val="24"/>
                <w:szCs w:val="24"/>
              </w:rPr>
            </w:pPr>
          </w:p>
          <w:p w14:paraId="76D8933A" w14:textId="77777777" w:rsidR="0084771C" w:rsidRDefault="0084771C" w:rsidP="00CA3920">
            <w:pPr>
              <w:jc w:val="center"/>
              <w:rPr>
                <w:rFonts w:ascii="Times New Roman" w:hAnsi="Times New Roman" w:cs="Times New Roman"/>
                <w:sz w:val="24"/>
                <w:szCs w:val="24"/>
              </w:rPr>
            </w:pPr>
          </w:p>
          <w:p w14:paraId="0B94A9F9" w14:textId="77777777" w:rsidR="0084771C" w:rsidRDefault="0084771C" w:rsidP="00CA3920">
            <w:pPr>
              <w:jc w:val="center"/>
              <w:rPr>
                <w:rFonts w:ascii="Times New Roman" w:hAnsi="Times New Roman" w:cs="Times New Roman"/>
                <w:sz w:val="24"/>
                <w:szCs w:val="24"/>
              </w:rPr>
            </w:pPr>
          </w:p>
          <w:p w14:paraId="560C845C" w14:textId="77777777" w:rsidR="0084771C" w:rsidRDefault="0084771C" w:rsidP="00CA3920">
            <w:pPr>
              <w:jc w:val="center"/>
              <w:rPr>
                <w:rFonts w:ascii="Times New Roman" w:hAnsi="Times New Roman" w:cs="Times New Roman"/>
                <w:sz w:val="24"/>
                <w:szCs w:val="24"/>
              </w:rPr>
            </w:pPr>
          </w:p>
          <w:p w14:paraId="33F557B7" w14:textId="77777777" w:rsidR="0084771C" w:rsidRDefault="0084771C" w:rsidP="00CA3920">
            <w:pPr>
              <w:jc w:val="center"/>
              <w:rPr>
                <w:rFonts w:ascii="Times New Roman" w:hAnsi="Times New Roman" w:cs="Times New Roman"/>
                <w:sz w:val="24"/>
                <w:szCs w:val="24"/>
              </w:rPr>
            </w:pPr>
          </w:p>
          <w:p w14:paraId="48EF58FA" w14:textId="77777777" w:rsidR="0084771C" w:rsidRDefault="0084771C" w:rsidP="00CA3920">
            <w:pPr>
              <w:jc w:val="center"/>
              <w:rPr>
                <w:rFonts w:ascii="Times New Roman" w:hAnsi="Times New Roman" w:cs="Times New Roman"/>
                <w:sz w:val="24"/>
                <w:szCs w:val="24"/>
              </w:rPr>
            </w:pPr>
          </w:p>
          <w:p w14:paraId="16987165" w14:textId="77777777" w:rsidR="0084771C" w:rsidRDefault="0084771C" w:rsidP="00CA3920">
            <w:pPr>
              <w:jc w:val="center"/>
              <w:rPr>
                <w:rFonts w:ascii="Times New Roman" w:hAnsi="Times New Roman" w:cs="Times New Roman"/>
                <w:sz w:val="24"/>
                <w:szCs w:val="24"/>
              </w:rPr>
            </w:pPr>
          </w:p>
          <w:p w14:paraId="2E11BA4B" w14:textId="77777777" w:rsidR="0084771C" w:rsidRDefault="0084771C" w:rsidP="00CA3920">
            <w:pPr>
              <w:jc w:val="center"/>
              <w:rPr>
                <w:rFonts w:ascii="Times New Roman" w:hAnsi="Times New Roman" w:cs="Times New Roman"/>
                <w:sz w:val="24"/>
                <w:szCs w:val="24"/>
              </w:rPr>
            </w:pPr>
          </w:p>
          <w:p w14:paraId="5EB33ACD" w14:textId="7142E32A" w:rsidR="00CA3920" w:rsidRPr="00833BB9" w:rsidRDefault="00CA3920" w:rsidP="00CA3920">
            <w:pPr>
              <w:jc w:val="center"/>
              <w:rPr>
                <w:rFonts w:ascii="Times New Roman" w:hAnsi="Times New Roman" w:cs="Times New Roman"/>
                <w:sz w:val="24"/>
                <w:szCs w:val="24"/>
              </w:rPr>
            </w:pPr>
            <w:r w:rsidRPr="00833BB9">
              <w:rPr>
                <w:rFonts w:ascii="Times New Roman" w:hAnsi="Times New Roman" w:cs="Times New Roman"/>
                <w:sz w:val="24"/>
                <w:szCs w:val="24"/>
              </w:rPr>
              <w:t>7</w:t>
            </w:r>
          </w:p>
        </w:tc>
        <w:tc>
          <w:tcPr>
            <w:tcW w:w="784" w:type="pct"/>
            <w:vAlign w:val="center"/>
          </w:tcPr>
          <w:p w14:paraId="1CE3BF4A" w14:textId="5661FB10"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lastRenderedPageBreak/>
              <w:t xml:space="preserve">Phán quyết của tòa án được thi hành </w:t>
            </w:r>
            <w:r w:rsidRPr="009D0A18">
              <w:rPr>
                <w:rFonts w:ascii="Times New Roman" w:hAnsi="Times New Roman" w:cs="Times New Roman"/>
                <w:sz w:val="24"/>
                <w:szCs w:val="24"/>
              </w:rPr>
              <w:lastRenderedPageBreak/>
              <w:t>nhanh chóng (% Đồng ý)</w:t>
            </w:r>
          </w:p>
        </w:tc>
        <w:tc>
          <w:tcPr>
            <w:tcW w:w="800" w:type="pct"/>
            <w:vAlign w:val="center"/>
          </w:tcPr>
          <w:p w14:paraId="1C37BE1B" w14:textId="0B8697ED"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lastRenderedPageBreak/>
              <w:t>Tòa án nhân dân tỉnh và Cục THADS tỉnh</w:t>
            </w:r>
          </w:p>
        </w:tc>
        <w:tc>
          <w:tcPr>
            <w:tcW w:w="394" w:type="pct"/>
            <w:vAlign w:val="center"/>
          </w:tcPr>
          <w:p w14:paraId="4F948853" w14:textId="298C6EC2" w:rsidR="00CA3920" w:rsidRPr="00BD1DA5" w:rsidRDefault="00CA3920" w:rsidP="00CA3920">
            <w:pPr>
              <w:jc w:val="center"/>
              <w:rPr>
                <w:rFonts w:ascii="Times New Roman" w:hAnsi="Times New Roman" w:cs="Times New Roman"/>
                <w:color w:val="000000"/>
                <w:sz w:val="24"/>
                <w:szCs w:val="24"/>
              </w:rPr>
            </w:pPr>
            <w:r w:rsidRPr="00BD1DA5">
              <w:rPr>
                <w:rFonts w:ascii="Times New Roman" w:hAnsi="Times New Roman" w:cs="Times New Roman"/>
                <w:sz w:val="24"/>
                <w:szCs w:val="24"/>
              </w:rPr>
              <w:t>81%</w:t>
            </w:r>
          </w:p>
        </w:tc>
        <w:tc>
          <w:tcPr>
            <w:tcW w:w="572" w:type="pct"/>
            <w:vAlign w:val="center"/>
          </w:tcPr>
          <w:p w14:paraId="103EBA29" w14:textId="4B1B080D" w:rsidR="00CA3920" w:rsidRPr="00BD1DA5" w:rsidRDefault="00A86C9E" w:rsidP="00CA3920">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9" w:type="pct"/>
          </w:tcPr>
          <w:p w14:paraId="310F60D2" w14:textId="77777777" w:rsidR="00CA3920" w:rsidRPr="00882BDD" w:rsidRDefault="00CA3920" w:rsidP="00CA3920">
            <w:pPr>
              <w:pStyle w:val="BodyTextIndent"/>
              <w:spacing w:before="120"/>
              <w:ind w:left="0"/>
              <w:jc w:val="both"/>
              <w:rPr>
                <w:rFonts w:ascii="Times New Roman" w:hAnsi="Times New Roman"/>
                <w:sz w:val="20"/>
                <w:szCs w:val="20"/>
                <w:lang w:val="pt-BR"/>
              </w:rPr>
            </w:pPr>
            <w:r w:rsidRPr="00882BDD">
              <w:rPr>
                <w:rFonts w:ascii="Times New Roman" w:hAnsi="Times New Roman"/>
                <w:sz w:val="20"/>
                <w:szCs w:val="20"/>
                <w:lang w:val="pt-BR"/>
              </w:rPr>
              <w:t xml:space="preserve">Nâng cao chất lượng bản án, quyết định của Tòa án, bảo đảm đúng pháp </w:t>
            </w:r>
            <w:r w:rsidRPr="00882BDD">
              <w:rPr>
                <w:rFonts w:ascii="Times New Roman" w:hAnsi="Times New Roman"/>
                <w:sz w:val="20"/>
                <w:szCs w:val="20"/>
                <w:lang w:val="pt-BR"/>
              </w:rPr>
              <w:lastRenderedPageBreak/>
              <w:t>luật, chặt chẽ, rõ ràng, khả thi. Chỉ đạo thực hiện đúng các quy định, hướng dẫn về nội dung, hình thức bản án, quyết định.</w:t>
            </w:r>
            <w:r w:rsidRPr="00882BDD">
              <w:rPr>
                <w:rFonts w:ascii="Times New Roman" w:hAnsi="Times New Roman"/>
                <w:sz w:val="20"/>
                <w:szCs w:val="20"/>
              </w:rPr>
              <w:t xml:space="preserve"> </w:t>
            </w:r>
            <w:r w:rsidRPr="00882BDD">
              <w:rPr>
                <w:rFonts w:ascii="Times New Roman" w:hAnsi="Times New Roman"/>
                <w:sz w:val="20"/>
                <w:szCs w:val="20"/>
                <w:lang w:val="pt-BR"/>
              </w:rPr>
              <w:t>Thực hiện nghiêm túc việc công khai bản án, quyết định của Tòa án trên Cổng thông tin điện tử Tòa án nhân dân.</w:t>
            </w:r>
          </w:p>
          <w:p w14:paraId="5A35DFF2" w14:textId="3602137C" w:rsidR="00CA3920" w:rsidRPr="00882BDD" w:rsidRDefault="00CA3920" w:rsidP="00CA3920">
            <w:pPr>
              <w:jc w:val="both"/>
              <w:rPr>
                <w:rFonts w:ascii="Times New Roman" w:hAnsi="Times New Roman" w:cs="Times New Roman"/>
                <w:sz w:val="24"/>
                <w:szCs w:val="24"/>
              </w:rPr>
            </w:pPr>
            <w:r w:rsidRPr="00882BDD">
              <w:rPr>
                <w:rFonts w:ascii="Times New Roman" w:hAnsi="Times New Roman" w:cs="Times New Roman"/>
                <w:sz w:val="20"/>
                <w:szCs w:val="20"/>
                <w:lang w:val="pt-BR"/>
              </w:rPr>
              <w:t>Cơ quan THADS tỉnh và cấp huyện thực hiện thi hành án đảm bảo thời gian quy định; báo cáo kịp thời với cấp có thẩm quyền đối với các vụ việc có khó khăn, vướng mắc.</w:t>
            </w:r>
          </w:p>
        </w:tc>
        <w:tc>
          <w:tcPr>
            <w:tcW w:w="1106" w:type="pct"/>
          </w:tcPr>
          <w:p w14:paraId="517880D9" w14:textId="49B9065C" w:rsidR="00CA3920" w:rsidRPr="0072333B" w:rsidRDefault="00CA3920" w:rsidP="00CA3920">
            <w:pPr>
              <w:rPr>
                <w:rFonts w:ascii="Times New Roman" w:hAnsi="Times New Roman" w:cs="Times New Roman"/>
                <w:sz w:val="24"/>
                <w:szCs w:val="24"/>
              </w:rPr>
            </w:pPr>
          </w:p>
        </w:tc>
      </w:tr>
      <w:tr w:rsidR="00CA3920" w:rsidRPr="0072333B" w14:paraId="50BC2D76" w14:textId="77777777" w:rsidTr="008C3395">
        <w:trPr>
          <w:trHeight w:val="432"/>
        </w:trPr>
        <w:tc>
          <w:tcPr>
            <w:tcW w:w="485" w:type="pct"/>
          </w:tcPr>
          <w:p w14:paraId="07E5DEBD" w14:textId="77777777" w:rsidR="00A86C9E" w:rsidRDefault="00A86C9E" w:rsidP="00CA3920">
            <w:pPr>
              <w:jc w:val="center"/>
              <w:rPr>
                <w:rFonts w:ascii="Times New Roman" w:hAnsi="Times New Roman" w:cs="Times New Roman"/>
                <w:sz w:val="24"/>
                <w:szCs w:val="24"/>
              </w:rPr>
            </w:pPr>
          </w:p>
          <w:p w14:paraId="1830840E" w14:textId="77777777" w:rsidR="00A86C9E" w:rsidRDefault="00A86C9E" w:rsidP="00CA3920">
            <w:pPr>
              <w:jc w:val="center"/>
              <w:rPr>
                <w:rFonts w:ascii="Times New Roman" w:hAnsi="Times New Roman" w:cs="Times New Roman"/>
                <w:sz w:val="24"/>
                <w:szCs w:val="24"/>
              </w:rPr>
            </w:pPr>
          </w:p>
          <w:p w14:paraId="264D4BAA" w14:textId="189E9E6D" w:rsidR="00CA3920" w:rsidRPr="00833BB9" w:rsidRDefault="00CA3920" w:rsidP="00CA3920">
            <w:pPr>
              <w:jc w:val="center"/>
              <w:rPr>
                <w:rFonts w:ascii="Times New Roman" w:hAnsi="Times New Roman" w:cs="Times New Roman"/>
                <w:sz w:val="24"/>
                <w:szCs w:val="24"/>
              </w:rPr>
            </w:pPr>
            <w:r w:rsidRPr="00833BB9">
              <w:rPr>
                <w:rFonts w:ascii="Times New Roman" w:hAnsi="Times New Roman" w:cs="Times New Roman"/>
                <w:sz w:val="24"/>
                <w:szCs w:val="24"/>
              </w:rPr>
              <w:t>8</w:t>
            </w:r>
          </w:p>
        </w:tc>
        <w:tc>
          <w:tcPr>
            <w:tcW w:w="784" w:type="pct"/>
            <w:vAlign w:val="center"/>
          </w:tcPr>
          <w:p w14:paraId="7E5C8448" w14:textId="214F6DF4"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t xml:space="preserve">Các cơ quan trợ giúp pháp lý hỗ trợ doanh nghiệp dùng luật để khởi kiện khi có tranh chấp (% Đồng ý)  </w:t>
            </w:r>
          </w:p>
        </w:tc>
        <w:tc>
          <w:tcPr>
            <w:tcW w:w="800" w:type="pct"/>
            <w:vAlign w:val="center"/>
          </w:tcPr>
          <w:p w14:paraId="019664E6" w14:textId="38E3ECF6"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t>Tòa án nhân dân tỉnh</w:t>
            </w:r>
          </w:p>
        </w:tc>
        <w:tc>
          <w:tcPr>
            <w:tcW w:w="394" w:type="pct"/>
            <w:vAlign w:val="center"/>
          </w:tcPr>
          <w:p w14:paraId="1C08AAC6" w14:textId="77777777" w:rsidR="00CA3920" w:rsidRPr="00BD1DA5" w:rsidRDefault="00CA3920" w:rsidP="00CA3920">
            <w:pPr>
              <w:jc w:val="center"/>
              <w:rPr>
                <w:rFonts w:ascii="Times New Roman" w:hAnsi="Times New Roman" w:cs="Times New Roman"/>
                <w:sz w:val="24"/>
                <w:szCs w:val="24"/>
              </w:rPr>
            </w:pPr>
            <w:r w:rsidRPr="00BD1DA5">
              <w:rPr>
                <w:rFonts w:ascii="Times New Roman" w:hAnsi="Times New Roman" w:cs="Times New Roman"/>
                <w:sz w:val="24"/>
                <w:szCs w:val="24"/>
              </w:rPr>
              <w:t>84%</w:t>
            </w:r>
          </w:p>
          <w:p w14:paraId="7B5C9AF5" w14:textId="00603273" w:rsidR="00CA3920" w:rsidRPr="00BD1DA5" w:rsidRDefault="00CA3920" w:rsidP="00CA3920">
            <w:pPr>
              <w:jc w:val="center"/>
              <w:rPr>
                <w:rFonts w:ascii="Times New Roman" w:hAnsi="Times New Roman" w:cs="Times New Roman"/>
                <w:color w:val="000000"/>
                <w:sz w:val="24"/>
                <w:szCs w:val="24"/>
              </w:rPr>
            </w:pPr>
          </w:p>
        </w:tc>
        <w:tc>
          <w:tcPr>
            <w:tcW w:w="572" w:type="pct"/>
            <w:vAlign w:val="center"/>
          </w:tcPr>
          <w:p w14:paraId="2AB1A9BB" w14:textId="3206F7BF" w:rsidR="00CA3920" w:rsidRPr="00BD1DA5" w:rsidRDefault="00A86C9E" w:rsidP="00CA3920">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9" w:type="pct"/>
          </w:tcPr>
          <w:p w14:paraId="437A640D" w14:textId="268FA157" w:rsidR="00CA3920" w:rsidRPr="00882BDD" w:rsidRDefault="00CA3920" w:rsidP="00CA3920">
            <w:pPr>
              <w:jc w:val="both"/>
              <w:rPr>
                <w:rFonts w:ascii="Times New Roman" w:hAnsi="Times New Roman" w:cs="Times New Roman"/>
                <w:sz w:val="24"/>
                <w:szCs w:val="24"/>
              </w:rPr>
            </w:pPr>
            <w:r w:rsidRPr="00882BDD">
              <w:rPr>
                <w:rFonts w:ascii="Times New Roman" w:hAnsi="Times New Roman" w:cs="Times New Roman"/>
                <w:sz w:val="20"/>
                <w:szCs w:val="20"/>
                <w:lang w:val="pl-PL"/>
              </w:rPr>
              <w:t>Tăng cường phối hợp chặt chẽ, có hiệu quả với các cơ quan tiến hành tố tụng cùng cấp, cơ quan tổ chức hữu quan, cơ quan bổ trợ tư pháp trong điều tra, xử lý các loại vụ án, vụ việc.</w:t>
            </w:r>
          </w:p>
        </w:tc>
        <w:tc>
          <w:tcPr>
            <w:tcW w:w="1106" w:type="pct"/>
          </w:tcPr>
          <w:p w14:paraId="7CC9472B" w14:textId="5FDD2FAA" w:rsidR="00CA3920" w:rsidRPr="0072333B" w:rsidRDefault="00CA3920" w:rsidP="00CA3920">
            <w:pPr>
              <w:rPr>
                <w:rFonts w:ascii="Times New Roman" w:hAnsi="Times New Roman" w:cs="Times New Roman"/>
                <w:sz w:val="24"/>
                <w:szCs w:val="24"/>
              </w:rPr>
            </w:pPr>
          </w:p>
        </w:tc>
      </w:tr>
      <w:tr w:rsidR="00CA3920" w:rsidRPr="0072333B" w14:paraId="1F424ECA" w14:textId="77777777" w:rsidTr="008C3395">
        <w:trPr>
          <w:trHeight w:val="432"/>
        </w:trPr>
        <w:tc>
          <w:tcPr>
            <w:tcW w:w="485" w:type="pct"/>
          </w:tcPr>
          <w:p w14:paraId="578584E3" w14:textId="77777777" w:rsidR="00CA3920" w:rsidRPr="00833BB9" w:rsidRDefault="00CA3920" w:rsidP="00CA3920">
            <w:pPr>
              <w:jc w:val="center"/>
              <w:rPr>
                <w:rFonts w:ascii="Times New Roman" w:hAnsi="Times New Roman" w:cs="Times New Roman"/>
                <w:sz w:val="24"/>
                <w:szCs w:val="24"/>
              </w:rPr>
            </w:pPr>
          </w:p>
          <w:p w14:paraId="43F6A6FD" w14:textId="77777777" w:rsidR="00CA3920" w:rsidRPr="00833BB9" w:rsidRDefault="00CA3920" w:rsidP="00CA3920">
            <w:pPr>
              <w:jc w:val="center"/>
              <w:rPr>
                <w:rFonts w:ascii="Times New Roman" w:hAnsi="Times New Roman" w:cs="Times New Roman"/>
                <w:sz w:val="24"/>
                <w:szCs w:val="24"/>
              </w:rPr>
            </w:pPr>
          </w:p>
          <w:p w14:paraId="5E28F6FC" w14:textId="13B69AB5" w:rsidR="00CA3920" w:rsidRPr="00833BB9" w:rsidRDefault="00CA3920" w:rsidP="00CA3920">
            <w:pPr>
              <w:jc w:val="center"/>
              <w:rPr>
                <w:rFonts w:ascii="Times New Roman" w:hAnsi="Times New Roman" w:cs="Times New Roman"/>
                <w:sz w:val="24"/>
                <w:szCs w:val="24"/>
              </w:rPr>
            </w:pPr>
            <w:r w:rsidRPr="00833BB9">
              <w:rPr>
                <w:rFonts w:ascii="Times New Roman" w:hAnsi="Times New Roman" w:cs="Times New Roman"/>
                <w:sz w:val="24"/>
                <w:szCs w:val="24"/>
              </w:rPr>
              <w:t>9</w:t>
            </w:r>
          </w:p>
        </w:tc>
        <w:tc>
          <w:tcPr>
            <w:tcW w:w="784" w:type="pct"/>
            <w:vAlign w:val="center"/>
          </w:tcPr>
          <w:p w14:paraId="649809B2" w14:textId="6DB8CD78"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t>Các chi phí chính thức từ khi khởi kiện đến khi bản án được thi hành ở mức chấp nhận được (% Đồng ý) - Biến mới năm 2021</w:t>
            </w:r>
          </w:p>
        </w:tc>
        <w:tc>
          <w:tcPr>
            <w:tcW w:w="800" w:type="pct"/>
            <w:vAlign w:val="center"/>
          </w:tcPr>
          <w:p w14:paraId="5BC9469E" w14:textId="5F4E0325"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t>Tòa án nhân dân tỉnh</w:t>
            </w:r>
          </w:p>
        </w:tc>
        <w:tc>
          <w:tcPr>
            <w:tcW w:w="394" w:type="pct"/>
            <w:vAlign w:val="center"/>
          </w:tcPr>
          <w:p w14:paraId="4A2705B8" w14:textId="0791520C" w:rsidR="00CA3920" w:rsidRPr="00BD1DA5" w:rsidRDefault="00CA3920" w:rsidP="00CA3920">
            <w:pPr>
              <w:jc w:val="center"/>
              <w:rPr>
                <w:rFonts w:ascii="Times New Roman" w:hAnsi="Times New Roman" w:cs="Times New Roman"/>
                <w:color w:val="000000"/>
                <w:sz w:val="24"/>
                <w:szCs w:val="24"/>
              </w:rPr>
            </w:pPr>
            <w:r w:rsidRPr="00BD1DA5">
              <w:rPr>
                <w:rFonts w:ascii="Times New Roman" w:hAnsi="Times New Roman" w:cs="Times New Roman"/>
                <w:sz w:val="24"/>
                <w:szCs w:val="24"/>
              </w:rPr>
              <w:t>80%</w:t>
            </w:r>
          </w:p>
        </w:tc>
        <w:tc>
          <w:tcPr>
            <w:tcW w:w="572" w:type="pct"/>
            <w:vAlign w:val="center"/>
          </w:tcPr>
          <w:p w14:paraId="56135343" w14:textId="74B17BC4" w:rsidR="00CA3920" w:rsidRPr="00BD1DA5" w:rsidRDefault="00A50D41" w:rsidP="00CA3920">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c>
          <w:tcPr>
            <w:tcW w:w="859" w:type="pct"/>
          </w:tcPr>
          <w:p w14:paraId="127AFFB9" w14:textId="35BDE1EE" w:rsidR="00CA3920" w:rsidRPr="00882BDD" w:rsidRDefault="00CA3920" w:rsidP="00CA3920">
            <w:pPr>
              <w:jc w:val="both"/>
              <w:rPr>
                <w:rFonts w:ascii="Times New Roman" w:hAnsi="Times New Roman" w:cs="Times New Roman"/>
                <w:color w:val="FF0000"/>
                <w:sz w:val="24"/>
                <w:szCs w:val="24"/>
              </w:rPr>
            </w:pPr>
            <w:r w:rsidRPr="00882BDD">
              <w:rPr>
                <w:rFonts w:ascii="Times New Roman" w:hAnsi="Times New Roman" w:cs="Times New Roman"/>
                <w:sz w:val="20"/>
                <w:szCs w:val="20"/>
              </w:rPr>
              <w:t xml:space="preserve">Thực hiện phân công thẩm phán giải quyết án theo Thông tư số 01/2022/TT-TANDTC ngày 15/12/2022 của Chánh án Tòa án nhân dân tối cao quy định việc phân công thẩm phán giải quyết, xét xử vụ án, vụ việc thuộc thẩm quyền </w:t>
            </w:r>
            <w:r w:rsidRPr="00882BDD">
              <w:rPr>
                <w:rFonts w:ascii="Times New Roman" w:hAnsi="Times New Roman" w:cs="Times New Roman"/>
                <w:sz w:val="20"/>
                <w:szCs w:val="20"/>
              </w:rPr>
              <w:lastRenderedPageBreak/>
              <w:t xml:space="preserve">của Tòa án. </w:t>
            </w:r>
            <w:r w:rsidRPr="00882BDD">
              <w:rPr>
                <w:rFonts w:ascii="Times New Roman" w:hAnsi="Times New Roman" w:cs="Times New Roman"/>
                <w:sz w:val="20"/>
                <w:szCs w:val="20"/>
                <w:lang w:val="pt-BR"/>
              </w:rPr>
              <w:t>Triển khai sâu rộng việc tranh tụng tại phiên tòa theo hướng thực chất, hiệu quả.</w:t>
            </w:r>
          </w:p>
        </w:tc>
        <w:tc>
          <w:tcPr>
            <w:tcW w:w="1106" w:type="pct"/>
          </w:tcPr>
          <w:p w14:paraId="3E6E0F00" w14:textId="495D11A7" w:rsidR="00CA3920" w:rsidRPr="0072333B" w:rsidRDefault="00CA3920" w:rsidP="00CA3920">
            <w:pPr>
              <w:rPr>
                <w:rFonts w:ascii="Times New Roman" w:hAnsi="Times New Roman" w:cs="Times New Roman"/>
                <w:sz w:val="24"/>
                <w:szCs w:val="24"/>
              </w:rPr>
            </w:pPr>
          </w:p>
        </w:tc>
      </w:tr>
      <w:tr w:rsidR="00CA3920" w:rsidRPr="0072333B" w14:paraId="39A38673" w14:textId="77777777" w:rsidTr="008C3395">
        <w:trPr>
          <w:trHeight w:val="432"/>
        </w:trPr>
        <w:tc>
          <w:tcPr>
            <w:tcW w:w="485" w:type="pct"/>
          </w:tcPr>
          <w:p w14:paraId="3244874A" w14:textId="77777777" w:rsidR="00CA3920" w:rsidRDefault="00CA3920" w:rsidP="00CA3920">
            <w:pPr>
              <w:jc w:val="center"/>
              <w:rPr>
                <w:rFonts w:ascii="Times New Roman" w:hAnsi="Times New Roman" w:cs="Times New Roman"/>
                <w:sz w:val="24"/>
                <w:szCs w:val="24"/>
              </w:rPr>
            </w:pPr>
          </w:p>
          <w:p w14:paraId="484741A3" w14:textId="77777777" w:rsidR="00CA3920" w:rsidRDefault="00CA3920" w:rsidP="00CA3920">
            <w:pPr>
              <w:jc w:val="center"/>
              <w:rPr>
                <w:rFonts w:ascii="Times New Roman" w:hAnsi="Times New Roman" w:cs="Times New Roman"/>
                <w:sz w:val="24"/>
                <w:szCs w:val="24"/>
              </w:rPr>
            </w:pPr>
          </w:p>
          <w:p w14:paraId="5C90E20C" w14:textId="77777777" w:rsidR="00CA3920" w:rsidRDefault="00CA3920" w:rsidP="00CA3920">
            <w:pPr>
              <w:jc w:val="center"/>
              <w:rPr>
                <w:rFonts w:ascii="Times New Roman" w:hAnsi="Times New Roman" w:cs="Times New Roman"/>
                <w:sz w:val="24"/>
                <w:szCs w:val="24"/>
              </w:rPr>
            </w:pPr>
          </w:p>
          <w:p w14:paraId="5F752CE3" w14:textId="77777777" w:rsidR="00CA3920" w:rsidRDefault="00CA3920" w:rsidP="00CA3920">
            <w:pPr>
              <w:jc w:val="center"/>
              <w:rPr>
                <w:rFonts w:ascii="Times New Roman" w:hAnsi="Times New Roman" w:cs="Times New Roman"/>
                <w:sz w:val="24"/>
                <w:szCs w:val="24"/>
              </w:rPr>
            </w:pPr>
          </w:p>
          <w:p w14:paraId="1CBF0AA8" w14:textId="3D3CC598" w:rsidR="00CA3920" w:rsidRPr="00833BB9" w:rsidRDefault="00CA3920" w:rsidP="00CA3920">
            <w:pPr>
              <w:jc w:val="center"/>
              <w:rPr>
                <w:rFonts w:ascii="Times New Roman" w:hAnsi="Times New Roman" w:cs="Times New Roman"/>
                <w:sz w:val="24"/>
                <w:szCs w:val="24"/>
              </w:rPr>
            </w:pPr>
            <w:r>
              <w:rPr>
                <w:rFonts w:ascii="Times New Roman" w:hAnsi="Times New Roman" w:cs="Times New Roman"/>
                <w:sz w:val="24"/>
                <w:szCs w:val="24"/>
              </w:rPr>
              <w:t>10</w:t>
            </w:r>
          </w:p>
        </w:tc>
        <w:tc>
          <w:tcPr>
            <w:tcW w:w="784" w:type="pct"/>
            <w:vAlign w:val="center"/>
          </w:tcPr>
          <w:p w14:paraId="6808A160" w14:textId="0BD110C8"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t>Các chi phí không chính thức từ khi khởi kiện đến khi bản án được thi hành ở mức chấp nhận được (% Đồng ý) - Biến mới năm 2021</w:t>
            </w:r>
          </w:p>
        </w:tc>
        <w:tc>
          <w:tcPr>
            <w:tcW w:w="800" w:type="pct"/>
            <w:vAlign w:val="center"/>
          </w:tcPr>
          <w:p w14:paraId="2E23D19E" w14:textId="358EA304"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t>Tòa án nhân dân tỉnh</w:t>
            </w:r>
          </w:p>
        </w:tc>
        <w:tc>
          <w:tcPr>
            <w:tcW w:w="394" w:type="pct"/>
            <w:vAlign w:val="center"/>
          </w:tcPr>
          <w:p w14:paraId="2F2D69E6" w14:textId="6D054B7B" w:rsidR="00CA3920" w:rsidRPr="00BD1DA5" w:rsidRDefault="00CA3920" w:rsidP="00CA3920">
            <w:pPr>
              <w:jc w:val="center"/>
              <w:rPr>
                <w:rFonts w:ascii="Times New Roman" w:hAnsi="Times New Roman" w:cs="Times New Roman"/>
                <w:color w:val="000000"/>
                <w:sz w:val="24"/>
                <w:szCs w:val="24"/>
              </w:rPr>
            </w:pPr>
            <w:r w:rsidRPr="00BD1DA5">
              <w:rPr>
                <w:rFonts w:ascii="Times New Roman" w:hAnsi="Times New Roman" w:cs="Times New Roman"/>
                <w:sz w:val="24"/>
                <w:szCs w:val="24"/>
              </w:rPr>
              <w:t>71%</w:t>
            </w:r>
          </w:p>
        </w:tc>
        <w:tc>
          <w:tcPr>
            <w:tcW w:w="572" w:type="pct"/>
            <w:vAlign w:val="center"/>
          </w:tcPr>
          <w:p w14:paraId="7C446BAD" w14:textId="41165144" w:rsidR="00CA3920" w:rsidRPr="00BD1DA5" w:rsidRDefault="00A50D41" w:rsidP="00CA3920">
            <w:pPr>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p>
        </w:tc>
        <w:tc>
          <w:tcPr>
            <w:tcW w:w="859" w:type="pct"/>
          </w:tcPr>
          <w:p w14:paraId="67E3C4DB" w14:textId="5B4C5693" w:rsidR="00CA3920" w:rsidRPr="00882BDD" w:rsidRDefault="00CA3920" w:rsidP="00CA3920">
            <w:pPr>
              <w:jc w:val="both"/>
              <w:rPr>
                <w:rFonts w:ascii="Times New Roman" w:hAnsi="Times New Roman" w:cs="Times New Roman"/>
                <w:sz w:val="20"/>
                <w:szCs w:val="20"/>
              </w:rPr>
            </w:pPr>
            <w:r w:rsidRPr="00882BDD">
              <w:rPr>
                <w:rFonts w:ascii="Times New Roman" w:hAnsi="Times New Roman" w:cs="Times New Roman"/>
                <w:sz w:val="20"/>
                <w:szCs w:val="20"/>
                <w:lang w:val="pl-PL"/>
              </w:rPr>
              <w:t xml:space="preserve">Thường xuyên rèn luyện phẩm chất chính trị, tư tưởng, trau dồi và giữ gìn đạo đức nghề nghiệp, lối sống, tinh thần trách nhiệm, ý thức phục vụ nhân dân và phòng chống tham nhũng, lãng phí. Xây dựng đội ngũ cán bộ Tòa án cần, kiệm, liêm, chính, chí công vô tư, </w:t>
            </w:r>
            <w:r w:rsidRPr="00882BDD">
              <w:rPr>
                <w:rFonts w:ascii="Times New Roman" w:hAnsi="Times New Roman" w:cs="Times New Roman"/>
                <w:sz w:val="20"/>
                <w:szCs w:val="20"/>
              </w:rPr>
              <w:t>có tính chuyên nghiệp cao, có phẩm chất đạo đức tốt và bản lĩnh chính trị vững vàng.</w:t>
            </w:r>
          </w:p>
        </w:tc>
        <w:tc>
          <w:tcPr>
            <w:tcW w:w="1106" w:type="pct"/>
          </w:tcPr>
          <w:p w14:paraId="2803ECE3" w14:textId="77777777" w:rsidR="00CA3920" w:rsidRPr="0072333B" w:rsidRDefault="00CA3920" w:rsidP="00CA3920">
            <w:pPr>
              <w:rPr>
                <w:rFonts w:ascii="Times New Roman" w:hAnsi="Times New Roman" w:cs="Times New Roman"/>
                <w:sz w:val="24"/>
                <w:szCs w:val="24"/>
              </w:rPr>
            </w:pPr>
          </w:p>
        </w:tc>
      </w:tr>
      <w:tr w:rsidR="00CA3920" w:rsidRPr="0072333B" w14:paraId="23FE893E" w14:textId="77777777" w:rsidTr="008C3395">
        <w:trPr>
          <w:trHeight w:val="432"/>
        </w:trPr>
        <w:tc>
          <w:tcPr>
            <w:tcW w:w="485" w:type="pct"/>
          </w:tcPr>
          <w:p w14:paraId="03692D6E" w14:textId="77777777" w:rsidR="00CA3920" w:rsidRDefault="00CA3920" w:rsidP="00CA3920">
            <w:pPr>
              <w:jc w:val="center"/>
              <w:rPr>
                <w:rFonts w:ascii="Times New Roman" w:hAnsi="Times New Roman" w:cs="Times New Roman"/>
                <w:sz w:val="24"/>
                <w:szCs w:val="24"/>
              </w:rPr>
            </w:pPr>
          </w:p>
          <w:p w14:paraId="6D5C7D77" w14:textId="77777777" w:rsidR="002B146E" w:rsidRDefault="002B146E" w:rsidP="00CA3920">
            <w:pPr>
              <w:jc w:val="center"/>
              <w:rPr>
                <w:rFonts w:ascii="Times New Roman" w:hAnsi="Times New Roman" w:cs="Times New Roman"/>
                <w:sz w:val="24"/>
                <w:szCs w:val="24"/>
              </w:rPr>
            </w:pPr>
          </w:p>
          <w:p w14:paraId="6FC511DD" w14:textId="77777777" w:rsidR="002B146E" w:rsidRDefault="002B146E" w:rsidP="00CA3920">
            <w:pPr>
              <w:jc w:val="center"/>
              <w:rPr>
                <w:rFonts w:ascii="Times New Roman" w:hAnsi="Times New Roman" w:cs="Times New Roman"/>
                <w:sz w:val="24"/>
                <w:szCs w:val="24"/>
              </w:rPr>
            </w:pPr>
          </w:p>
          <w:p w14:paraId="413CF080" w14:textId="77777777" w:rsidR="002B146E" w:rsidRDefault="002B146E" w:rsidP="00CA3920">
            <w:pPr>
              <w:jc w:val="center"/>
              <w:rPr>
                <w:rFonts w:ascii="Times New Roman" w:hAnsi="Times New Roman" w:cs="Times New Roman"/>
                <w:sz w:val="24"/>
                <w:szCs w:val="24"/>
              </w:rPr>
            </w:pPr>
          </w:p>
          <w:p w14:paraId="7C5FBA00" w14:textId="77777777" w:rsidR="002B146E" w:rsidRDefault="002B146E" w:rsidP="00CA3920">
            <w:pPr>
              <w:jc w:val="center"/>
              <w:rPr>
                <w:rFonts w:ascii="Times New Roman" w:hAnsi="Times New Roman" w:cs="Times New Roman"/>
                <w:sz w:val="24"/>
                <w:szCs w:val="24"/>
              </w:rPr>
            </w:pPr>
          </w:p>
          <w:p w14:paraId="73D602D4" w14:textId="77777777" w:rsidR="002B146E" w:rsidRDefault="002B146E" w:rsidP="00CA3920">
            <w:pPr>
              <w:jc w:val="center"/>
              <w:rPr>
                <w:rFonts w:ascii="Times New Roman" w:hAnsi="Times New Roman" w:cs="Times New Roman"/>
                <w:sz w:val="24"/>
                <w:szCs w:val="24"/>
              </w:rPr>
            </w:pPr>
          </w:p>
          <w:p w14:paraId="0DBCB441" w14:textId="77777777" w:rsidR="002B146E" w:rsidRDefault="002B146E" w:rsidP="00CA3920">
            <w:pPr>
              <w:jc w:val="center"/>
              <w:rPr>
                <w:rFonts w:ascii="Times New Roman" w:hAnsi="Times New Roman" w:cs="Times New Roman"/>
                <w:sz w:val="24"/>
                <w:szCs w:val="24"/>
              </w:rPr>
            </w:pPr>
          </w:p>
          <w:p w14:paraId="7FB572F4" w14:textId="74376F7B" w:rsidR="00CA3920" w:rsidRDefault="00CA3920" w:rsidP="00CA3920">
            <w:pPr>
              <w:jc w:val="center"/>
              <w:rPr>
                <w:rFonts w:ascii="Times New Roman" w:hAnsi="Times New Roman" w:cs="Times New Roman"/>
                <w:sz w:val="24"/>
                <w:szCs w:val="24"/>
              </w:rPr>
            </w:pPr>
            <w:r>
              <w:rPr>
                <w:rFonts w:ascii="Times New Roman" w:hAnsi="Times New Roman" w:cs="Times New Roman"/>
                <w:sz w:val="24"/>
                <w:szCs w:val="24"/>
              </w:rPr>
              <w:t>11</w:t>
            </w:r>
          </w:p>
        </w:tc>
        <w:tc>
          <w:tcPr>
            <w:tcW w:w="784" w:type="pct"/>
            <w:vAlign w:val="center"/>
          </w:tcPr>
          <w:p w14:paraId="6F07F06D" w14:textId="07A4E137"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t>Phán quyết của toà án là công bằng (% Đồng ý)</w:t>
            </w:r>
          </w:p>
        </w:tc>
        <w:tc>
          <w:tcPr>
            <w:tcW w:w="800" w:type="pct"/>
            <w:vAlign w:val="center"/>
          </w:tcPr>
          <w:p w14:paraId="1E9F741F" w14:textId="62C9FA4D"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t>Tòa án nhân dân tỉnh</w:t>
            </w:r>
          </w:p>
        </w:tc>
        <w:tc>
          <w:tcPr>
            <w:tcW w:w="394" w:type="pct"/>
            <w:vAlign w:val="center"/>
          </w:tcPr>
          <w:p w14:paraId="663679BD" w14:textId="7F2DA591" w:rsidR="00CA3920" w:rsidRPr="00BD1DA5" w:rsidRDefault="00CA3920" w:rsidP="00CA3920">
            <w:pPr>
              <w:jc w:val="center"/>
              <w:rPr>
                <w:rFonts w:ascii="Times New Roman" w:hAnsi="Times New Roman" w:cs="Times New Roman"/>
                <w:color w:val="000000"/>
                <w:sz w:val="24"/>
                <w:szCs w:val="24"/>
              </w:rPr>
            </w:pPr>
            <w:r w:rsidRPr="00BD1DA5">
              <w:rPr>
                <w:rFonts w:ascii="Times New Roman" w:hAnsi="Times New Roman" w:cs="Times New Roman"/>
                <w:sz w:val="24"/>
                <w:szCs w:val="24"/>
              </w:rPr>
              <w:t>83%</w:t>
            </w:r>
          </w:p>
        </w:tc>
        <w:tc>
          <w:tcPr>
            <w:tcW w:w="572" w:type="pct"/>
            <w:vAlign w:val="center"/>
          </w:tcPr>
          <w:p w14:paraId="52E93581" w14:textId="3148942F" w:rsidR="00CA3920" w:rsidRPr="00BD1DA5" w:rsidRDefault="00784690" w:rsidP="00CA3920">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9" w:type="pct"/>
          </w:tcPr>
          <w:p w14:paraId="57B67AA4" w14:textId="580B6567" w:rsidR="00CA3920" w:rsidRPr="00882BDD" w:rsidRDefault="00CA3920" w:rsidP="00CA3920">
            <w:pPr>
              <w:jc w:val="both"/>
              <w:rPr>
                <w:rFonts w:ascii="Times New Roman" w:hAnsi="Times New Roman" w:cs="Times New Roman"/>
                <w:sz w:val="20"/>
                <w:szCs w:val="20"/>
              </w:rPr>
            </w:pPr>
            <w:r w:rsidRPr="00882BDD">
              <w:rPr>
                <w:rFonts w:ascii="Times New Roman" w:hAnsi="Times New Roman" w:cs="Times New Roman"/>
                <w:sz w:val="20"/>
                <w:szCs w:val="20"/>
                <w:lang w:val="pl-PL"/>
              </w:rPr>
              <w:t xml:space="preserve"> Xây dựng đội ngũ cán bộ Tòa án cần, kiệm, liêm, chính, chí công vô tư, </w:t>
            </w:r>
            <w:r w:rsidRPr="00882BDD">
              <w:rPr>
                <w:rFonts w:ascii="Times New Roman" w:hAnsi="Times New Roman" w:cs="Times New Roman"/>
                <w:sz w:val="20"/>
                <w:szCs w:val="20"/>
              </w:rPr>
              <w:t xml:space="preserve">có tính chuyên nghiệp cao, có phẩm chất đạo đức tốt và bản lĩnh chính trị vững vàng. Tiếp tục lãnh đạo, chỉ đạo, đổi mới, nâng cao chất lượng công tác tổ chức cán bộ của Tòa án nhân dân hai cấp. Tổ chức thực hiện có hiệu quả công tác bồi dưỡng, tập huấn chuyên môn nghiệp vụ cho đội ngũ Thẩm phán, Hội thẩm, </w:t>
            </w:r>
            <w:r w:rsidRPr="00882BDD">
              <w:rPr>
                <w:rFonts w:ascii="Times New Roman" w:hAnsi="Times New Roman" w:cs="Times New Roman"/>
                <w:sz w:val="20"/>
                <w:szCs w:val="20"/>
              </w:rPr>
              <w:lastRenderedPageBreak/>
              <w:t>Thẩm tra viên và Thư ký Tòa án nhân dân hai cấp trong tỉnh.</w:t>
            </w:r>
          </w:p>
        </w:tc>
        <w:tc>
          <w:tcPr>
            <w:tcW w:w="1106" w:type="pct"/>
          </w:tcPr>
          <w:p w14:paraId="0E8BCB2F" w14:textId="77777777" w:rsidR="00CA3920" w:rsidRPr="0072333B" w:rsidRDefault="00CA3920" w:rsidP="00CA3920">
            <w:pPr>
              <w:rPr>
                <w:rFonts w:ascii="Times New Roman" w:hAnsi="Times New Roman" w:cs="Times New Roman"/>
                <w:sz w:val="24"/>
                <w:szCs w:val="24"/>
              </w:rPr>
            </w:pPr>
          </w:p>
        </w:tc>
      </w:tr>
      <w:tr w:rsidR="00CA3920" w:rsidRPr="0072333B" w14:paraId="175F110C" w14:textId="77777777" w:rsidTr="008C3395">
        <w:trPr>
          <w:trHeight w:val="432"/>
        </w:trPr>
        <w:tc>
          <w:tcPr>
            <w:tcW w:w="485" w:type="pct"/>
          </w:tcPr>
          <w:p w14:paraId="5771D9A5" w14:textId="77777777" w:rsidR="009A7050" w:rsidRDefault="009A7050" w:rsidP="00CA3920">
            <w:pPr>
              <w:jc w:val="center"/>
              <w:rPr>
                <w:rFonts w:ascii="Times New Roman" w:hAnsi="Times New Roman" w:cs="Times New Roman"/>
                <w:sz w:val="24"/>
                <w:szCs w:val="24"/>
              </w:rPr>
            </w:pPr>
          </w:p>
          <w:p w14:paraId="2AD67453" w14:textId="77777777" w:rsidR="009A7050" w:rsidRDefault="009A7050" w:rsidP="00CA3920">
            <w:pPr>
              <w:jc w:val="center"/>
              <w:rPr>
                <w:rFonts w:ascii="Times New Roman" w:hAnsi="Times New Roman" w:cs="Times New Roman"/>
                <w:sz w:val="24"/>
                <w:szCs w:val="24"/>
              </w:rPr>
            </w:pPr>
          </w:p>
          <w:p w14:paraId="369F368D" w14:textId="77777777" w:rsidR="009A7050" w:rsidRDefault="009A7050" w:rsidP="00CA3920">
            <w:pPr>
              <w:jc w:val="center"/>
              <w:rPr>
                <w:rFonts w:ascii="Times New Roman" w:hAnsi="Times New Roman" w:cs="Times New Roman"/>
                <w:sz w:val="24"/>
                <w:szCs w:val="24"/>
              </w:rPr>
            </w:pPr>
          </w:p>
          <w:p w14:paraId="2B9BC3F7" w14:textId="0039708B" w:rsidR="00CA3920" w:rsidRDefault="00CA3920" w:rsidP="00CA3920">
            <w:pPr>
              <w:jc w:val="center"/>
              <w:rPr>
                <w:rFonts w:ascii="Times New Roman" w:hAnsi="Times New Roman" w:cs="Times New Roman"/>
                <w:sz w:val="24"/>
                <w:szCs w:val="24"/>
              </w:rPr>
            </w:pPr>
            <w:r>
              <w:rPr>
                <w:rFonts w:ascii="Times New Roman" w:hAnsi="Times New Roman" w:cs="Times New Roman"/>
                <w:sz w:val="24"/>
                <w:szCs w:val="24"/>
              </w:rPr>
              <w:t>12</w:t>
            </w:r>
          </w:p>
        </w:tc>
        <w:tc>
          <w:tcPr>
            <w:tcW w:w="784" w:type="pct"/>
            <w:vAlign w:val="center"/>
          </w:tcPr>
          <w:p w14:paraId="11B998B3" w14:textId="5B60B8DF"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t xml:space="preserve">Số lượng vụ việc tranh chấp của các doanh nghiệp ngoài quốc doanh do Tòa án kinh tế cấp tỉnh thụ lý trên 100 doanh nghiệp </w:t>
            </w:r>
          </w:p>
        </w:tc>
        <w:tc>
          <w:tcPr>
            <w:tcW w:w="800" w:type="pct"/>
            <w:vAlign w:val="center"/>
          </w:tcPr>
          <w:p w14:paraId="1823C6D3" w14:textId="799443BF"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t>Tòa án nhân dân tỉnh</w:t>
            </w:r>
          </w:p>
        </w:tc>
        <w:tc>
          <w:tcPr>
            <w:tcW w:w="394" w:type="pct"/>
            <w:vAlign w:val="center"/>
          </w:tcPr>
          <w:p w14:paraId="2F8F3E2E" w14:textId="2C6BE47A" w:rsidR="00CA3920" w:rsidRPr="0085071A" w:rsidRDefault="00CA3920" w:rsidP="00CA3920">
            <w:pPr>
              <w:jc w:val="center"/>
              <w:rPr>
                <w:rFonts w:ascii="Times New Roman" w:hAnsi="Times New Roman" w:cs="Times New Roman"/>
                <w:sz w:val="24"/>
                <w:szCs w:val="24"/>
              </w:rPr>
            </w:pPr>
            <w:r w:rsidRPr="0085071A">
              <w:rPr>
                <w:rFonts w:ascii="Times New Roman" w:eastAsia="Times New Roman" w:hAnsi="Times New Roman" w:cs="Times New Roman"/>
                <w:sz w:val="20"/>
                <w:szCs w:val="20"/>
              </w:rPr>
              <w:t>Theo số liệu thống kê</w:t>
            </w:r>
          </w:p>
        </w:tc>
        <w:tc>
          <w:tcPr>
            <w:tcW w:w="572" w:type="pct"/>
            <w:vAlign w:val="center"/>
          </w:tcPr>
          <w:p w14:paraId="25514706" w14:textId="77777777" w:rsidR="00CA3920" w:rsidRPr="00BD1DA5" w:rsidRDefault="00CA3920" w:rsidP="00CA3920">
            <w:pPr>
              <w:jc w:val="center"/>
              <w:rPr>
                <w:rFonts w:ascii="Times New Roman" w:hAnsi="Times New Roman" w:cs="Times New Roman"/>
                <w:color w:val="000000"/>
                <w:sz w:val="24"/>
                <w:szCs w:val="24"/>
              </w:rPr>
            </w:pPr>
          </w:p>
        </w:tc>
        <w:tc>
          <w:tcPr>
            <w:tcW w:w="859" w:type="pct"/>
          </w:tcPr>
          <w:p w14:paraId="3A1E82A1" w14:textId="77777777" w:rsidR="00CA3920" w:rsidRPr="00882BDD" w:rsidRDefault="00CA3920" w:rsidP="00CA3920">
            <w:pPr>
              <w:jc w:val="both"/>
              <w:rPr>
                <w:rFonts w:ascii="Times New Roman" w:hAnsi="Times New Roman" w:cs="Times New Roman"/>
                <w:sz w:val="20"/>
                <w:szCs w:val="20"/>
                <w:lang w:val="es-CL"/>
              </w:rPr>
            </w:pPr>
          </w:p>
        </w:tc>
        <w:tc>
          <w:tcPr>
            <w:tcW w:w="1106" w:type="pct"/>
          </w:tcPr>
          <w:p w14:paraId="3F861EF9" w14:textId="77777777" w:rsidR="00CA3920" w:rsidRPr="0072333B" w:rsidRDefault="00CA3920" w:rsidP="00CA3920">
            <w:pPr>
              <w:rPr>
                <w:rFonts w:ascii="Times New Roman" w:hAnsi="Times New Roman" w:cs="Times New Roman"/>
                <w:sz w:val="24"/>
                <w:szCs w:val="24"/>
              </w:rPr>
            </w:pPr>
          </w:p>
        </w:tc>
      </w:tr>
      <w:tr w:rsidR="00CA3920" w:rsidRPr="0072333B" w14:paraId="5A9C72BF" w14:textId="77777777" w:rsidTr="008C3395">
        <w:trPr>
          <w:trHeight w:val="432"/>
        </w:trPr>
        <w:tc>
          <w:tcPr>
            <w:tcW w:w="485" w:type="pct"/>
          </w:tcPr>
          <w:p w14:paraId="139FBEDB" w14:textId="77777777" w:rsidR="009A7050" w:rsidRDefault="009A7050" w:rsidP="00CA3920">
            <w:pPr>
              <w:jc w:val="center"/>
              <w:rPr>
                <w:rFonts w:ascii="Times New Roman" w:hAnsi="Times New Roman" w:cs="Times New Roman"/>
                <w:sz w:val="24"/>
                <w:szCs w:val="24"/>
              </w:rPr>
            </w:pPr>
          </w:p>
          <w:p w14:paraId="0528F9E9" w14:textId="3C6BEE3F" w:rsidR="00CA3920" w:rsidRDefault="00CA3920" w:rsidP="00CA3920">
            <w:pPr>
              <w:jc w:val="center"/>
              <w:rPr>
                <w:rFonts w:ascii="Times New Roman" w:hAnsi="Times New Roman" w:cs="Times New Roman"/>
                <w:sz w:val="24"/>
                <w:szCs w:val="24"/>
              </w:rPr>
            </w:pPr>
            <w:r>
              <w:rPr>
                <w:rFonts w:ascii="Times New Roman" w:hAnsi="Times New Roman" w:cs="Times New Roman"/>
                <w:sz w:val="24"/>
                <w:szCs w:val="24"/>
              </w:rPr>
              <w:t>13</w:t>
            </w:r>
          </w:p>
        </w:tc>
        <w:tc>
          <w:tcPr>
            <w:tcW w:w="784" w:type="pct"/>
            <w:vAlign w:val="center"/>
          </w:tcPr>
          <w:p w14:paraId="100801E4" w14:textId="56945D4A"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t>Tỷ lệ nguyên đơn ngoài quốc doanh trên tổng số nguyên đơn tại Toà án kinh tế tỉnh (%)</w:t>
            </w:r>
          </w:p>
        </w:tc>
        <w:tc>
          <w:tcPr>
            <w:tcW w:w="800" w:type="pct"/>
            <w:vAlign w:val="center"/>
          </w:tcPr>
          <w:p w14:paraId="1E3D3BAE" w14:textId="47F7E62E"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t>Tòa án nhân dân tỉnh</w:t>
            </w:r>
          </w:p>
        </w:tc>
        <w:tc>
          <w:tcPr>
            <w:tcW w:w="394" w:type="pct"/>
            <w:vAlign w:val="center"/>
          </w:tcPr>
          <w:p w14:paraId="2E27505D" w14:textId="36EE8649" w:rsidR="00CA3920" w:rsidRPr="0085071A" w:rsidRDefault="00CA3920" w:rsidP="00CA3920">
            <w:pPr>
              <w:jc w:val="center"/>
              <w:rPr>
                <w:rFonts w:ascii="Times New Roman" w:hAnsi="Times New Roman" w:cs="Times New Roman"/>
                <w:sz w:val="24"/>
                <w:szCs w:val="24"/>
              </w:rPr>
            </w:pPr>
            <w:r w:rsidRPr="0085071A">
              <w:rPr>
                <w:rFonts w:ascii="Times New Roman" w:eastAsia="Times New Roman" w:hAnsi="Times New Roman" w:cs="Times New Roman"/>
                <w:sz w:val="20"/>
                <w:szCs w:val="20"/>
              </w:rPr>
              <w:t>Theo số liệu thống kê</w:t>
            </w:r>
          </w:p>
        </w:tc>
        <w:tc>
          <w:tcPr>
            <w:tcW w:w="572" w:type="pct"/>
            <w:vAlign w:val="center"/>
          </w:tcPr>
          <w:p w14:paraId="3542C492" w14:textId="77777777" w:rsidR="00CA3920" w:rsidRPr="00BD1DA5" w:rsidRDefault="00CA3920" w:rsidP="00CA3920">
            <w:pPr>
              <w:jc w:val="center"/>
              <w:rPr>
                <w:rFonts w:ascii="Times New Roman" w:hAnsi="Times New Roman" w:cs="Times New Roman"/>
                <w:color w:val="000000"/>
                <w:sz w:val="24"/>
                <w:szCs w:val="24"/>
              </w:rPr>
            </w:pPr>
          </w:p>
        </w:tc>
        <w:tc>
          <w:tcPr>
            <w:tcW w:w="859" w:type="pct"/>
          </w:tcPr>
          <w:p w14:paraId="5D7BE523" w14:textId="77777777" w:rsidR="00CA3920" w:rsidRPr="00882BDD" w:rsidRDefault="00CA3920" w:rsidP="00CA3920">
            <w:pPr>
              <w:jc w:val="both"/>
              <w:rPr>
                <w:rFonts w:ascii="Times New Roman" w:hAnsi="Times New Roman" w:cs="Times New Roman"/>
                <w:sz w:val="20"/>
                <w:szCs w:val="20"/>
                <w:lang w:val="es-CL"/>
              </w:rPr>
            </w:pPr>
          </w:p>
        </w:tc>
        <w:tc>
          <w:tcPr>
            <w:tcW w:w="1106" w:type="pct"/>
          </w:tcPr>
          <w:p w14:paraId="75125038" w14:textId="77777777" w:rsidR="00CA3920" w:rsidRPr="0072333B" w:rsidRDefault="00CA3920" w:rsidP="00CA3920">
            <w:pPr>
              <w:rPr>
                <w:rFonts w:ascii="Times New Roman" w:hAnsi="Times New Roman" w:cs="Times New Roman"/>
                <w:sz w:val="24"/>
                <w:szCs w:val="24"/>
              </w:rPr>
            </w:pPr>
          </w:p>
        </w:tc>
      </w:tr>
      <w:tr w:rsidR="00CA3920" w:rsidRPr="0072333B" w14:paraId="2167BB93" w14:textId="77777777" w:rsidTr="008C3395">
        <w:trPr>
          <w:trHeight w:val="432"/>
        </w:trPr>
        <w:tc>
          <w:tcPr>
            <w:tcW w:w="485" w:type="pct"/>
          </w:tcPr>
          <w:p w14:paraId="35C75DF2" w14:textId="77777777" w:rsidR="009A7050" w:rsidRDefault="009A7050" w:rsidP="00CA3920">
            <w:pPr>
              <w:jc w:val="center"/>
              <w:rPr>
                <w:rFonts w:ascii="Times New Roman" w:hAnsi="Times New Roman" w:cs="Times New Roman"/>
                <w:sz w:val="24"/>
                <w:szCs w:val="24"/>
              </w:rPr>
            </w:pPr>
          </w:p>
          <w:p w14:paraId="13108D5A" w14:textId="2A846FF2" w:rsidR="00CA3920" w:rsidRDefault="00CA3920" w:rsidP="00CA3920">
            <w:pPr>
              <w:jc w:val="center"/>
              <w:rPr>
                <w:rFonts w:ascii="Times New Roman" w:hAnsi="Times New Roman" w:cs="Times New Roman"/>
                <w:sz w:val="24"/>
                <w:szCs w:val="24"/>
              </w:rPr>
            </w:pPr>
            <w:r>
              <w:rPr>
                <w:rFonts w:ascii="Times New Roman" w:hAnsi="Times New Roman" w:cs="Times New Roman"/>
                <w:sz w:val="24"/>
                <w:szCs w:val="24"/>
              </w:rPr>
              <w:t>14</w:t>
            </w:r>
          </w:p>
        </w:tc>
        <w:tc>
          <w:tcPr>
            <w:tcW w:w="784" w:type="pct"/>
            <w:vAlign w:val="center"/>
          </w:tcPr>
          <w:p w14:paraId="7D0B7F7F" w14:textId="0C622FDE"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t>Tỷ lệ các vụ án kinh tế đã được giải quyết (%)</w:t>
            </w:r>
          </w:p>
        </w:tc>
        <w:tc>
          <w:tcPr>
            <w:tcW w:w="800" w:type="pct"/>
            <w:vAlign w:val="center"/>
          </w:tcPr>
          <w:p w14:paraId="3D27281E" w14:textId="2DD30E6C"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t>Tòa án nhân dân tỉnh</w:t>
            </w:r>
          </w:p>
        </w:tc>
        <w:tc>
          <w:tcPr>
            <w:tcW w:w="394" w:type="pct"/>
            <w:vAlign w:val="center"/>
          </w:tcPr>
          <w:p w14:paraId="223ADFD7" w14:textId="2D3E26A0" w:rsidR="00CA3920" w:rsidRPr="0085071A" w:rsidRDefault="00CA3920" w:rsidP="00CA3920">
            <w:pPr>
              <w:jc w:val="center"/>
              <w:rPr>
                <w:rFonts w:ascii="Times New Roman" w:hAnsi="Times New Roman" w:cs="Times New Roman"/>
                <w:sz w:val="24"/>
                <w:szCs w:val="24"/>
              </w:rPr>
            </w:pPr>
            <w:r w:rsidRPr="0085071A">
              <w:rPr>
                <w:rFonts w:ascii="Times New Roman" w:eastAsia="Times New Roman" w:hAnsi="Times New Roman" w:cs="Times New Roman"/>
                <w:sz w:val="20"/>
                <w:szCs w:val="20"/>
              </w:rPr>
              <w:t>Theo số liệu thống kê</w:t>
            </w:r>
          </w:p>
        </w:tc>
        <w:tc>
          <w:tcPr>
            <w:tcW w:w="572" w:type="pct"/>
            <w:vAlign w:val="center"/>
          </w:tcPr>
          <w:p w14:paraId="47AA05E2" w14:textId="77777777" w:rsidR="00CA3920" w:rsidRPr="00BD1DA5" w:rsidRDefault="00CA3920" w:rsidP="00CA3920">
            <w:pPr>
              <w:jc w:val="center"/>
              <w:rPr>
                <w:rFonts w:ascii="Times New Roman" w:hAnsi="Times New Roman" w:cs="Times New Roman"/>
                <w:color w:val="000000"/>
                <w:sz w:val="24"/>
                <w:szCs w:val="24"/>
              </w:rPr>
            </w:pPr>
          </w:p>
        </w:tc>
        <w:tc>
          <w:tcPr>
            <w:tcW w:w="859" w:type="pct"/>
          </w:tcPr>
          <w:p w14:paraId="60B09394" w14:textId="77777777" w:rsidR="00CA3920" w:rsidRPr="00882BDD" w:rsidRDefault="00CA3920" w:rsidP="00CA3920">
            <w:pPr>
              <w:jc w:val="both"/>
              <w:rPr>
                <w:rFonts w:ascii="Times New Roman" w:hAnsi="Times New Roman" w:cs="Times New Roman"/>
                <w:sz w:val="20"/>
                <w:szCs w:val="20"/>
                <w:lang w:val="es-CL"/>
              </w:rPr>
            </w:pPr>
          </w:p>
        </w:tc>
        <w:tc>
          <w:tcPr>
            <w:tcW w:w="1106" w:type="pct"/>
          </w:tcPr>
          <w:p w14:paraId="711A84DB" w14:textId="77777777" w:rsidR="00CA3920" w:rsidRPr="0072333B" w:rsidRDefault="00CA3920" w:rsidP="00CA3920">
            <w:pPr>
              <w:rPr>
                <w:rFonts w:ascii="Times New Roman" w:hAnsi="Times New Roman" w:cs="Times New Roman"/>
                <w:sz w:val="24"/>
                <w:szCs w:val="24"/>
              </w:rPr>
            </w:pPr>
          </w:p>
        </w:tc>
      </w:tr>
      <w:tr w:rsidR="00CA3920" w:rsidRPr="0072333B" w14:paraId="2E58D2B2" w14:textId="77777777" w:rsidTr="008C3395">
        <w:trPr>
          <w:trHeight w:val="432"/>
        </w:trPr>
        <w:tc>
          <w:tcPr>
            <w:tcW w:w="485" w:type="pct"/>
          </w:tcPr>
          <w:p w14:paraId="2C8730D2" w14:textId="77777777" w:rsidR="009A7050" w:rsidRDefault="009A7050" w:rsidP="00CA3920">
            <w:pPr>
              <w:jc w:val="center"/>
              <w:rPr>
                <w:rFonts w:ascii="Times New Roman" w:hAnsi="Times New Roman" w:cs="Times New Roman"/>
                <w:sz w:val="24"/>
                <w:szCs w:val="24"/>
              </w:rPr>
            </w:pPr>
          </w:p>
          <w:p w14:paraId="2242A54B" w14:textId="77777777" w:rsidR="009A7050" w:rsidRDefault="009A7050" w:rsidP="00CA3920">
            <w:pPr>
              <w:jc w:val="center"/>
              <w:rPr>
                <w:rFonts w:ascii="Times New Roman" w:hAnsi="Times New Roman" w:cs="Times New Roman"/>
                <w:sz w:val="24"/>
                <w:szCs w:val="24"/>
              </w:rPr>
            </w:pPr>
          </w:p>
          <w:p w14:paraId="377F5248" w14:textId="77777777" w:rsidR="009A7050" w:rsidRDefault="009A7050" w:rsidP="00CA3920">
            <w:pPr>
              <w:jc w:val="center"/>
              <w:rPr>
                <w:rFonts w:ascii="Times New Roman" w:hAnsi="Times New Roman" w:cs="Times New Roman"/>
                <w:sz w:val="24"/>
                <w:szCs w:val="24"/>
              </w:rPr>
            </w:pPr>
          </w:p>
          <w:p w14:paraId="3D4EFBB8" w14:textId="71CBEE3B" w:rsidR="00CA3920" w:rsidRDefault="00CA3920" w:rsidP="00CA3920">
            <w:pPr>
              <w:jc w:val="center"/>
              <w:rPr>
                <w:rFonts w:ascii="Times New Roman" w:hAnsi="Times New Roman" w:cs="Times New Roman"/>
                <w:sz w:val="24"/>
                <w:szCs w:val="24"/>
              </w:rPr>
            </w:pPr>
            <w:r>
              <w:rPr>
                <w:rFonts w:ascii="Times New Roman" w:hAnsi="Times New Roman" w:cs="Times New Roman"/>
                <w:sz w:val="24"/>
                <w:szCs w:val="24"/>
              </w:rPr>
              <w:t>15</w:t>
            </w:r>
          </w:p>
        </w:tc>
        <w:tc>
          <w:tcPr>
            <w:tcW w:w="784" w:type="pct"/>
            <w:vAlign w:val="center"/>
          </w:tcPr>
          <w:p w14:paraId="1A1B9ED5" w14:textId="14DD169C"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t>Tình hình an ninh trật tự trên địa bàn tỉnh là tốt (%)</w:t>
            </w:r>
          </w:p>
        </w:tc>
        <w:tc>
          <w:tcPr>
            <w:tcW w:w="800" w:type="pct"/>
            <w:vAlign w:val="center"/>
          </w:tcPr>
          <w:p w14:paraId="30A914D1" w14:textId="00B91C31"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t>Công an tỉnh</w:t>
            </w:r>
          </w:p>
        </w:tc>
        <w:tc>
          <w:tcPr>
            <w:tcW w:w="394" w:type="pct"/>
            <w:vAlign w:val="center"/>
          </w:tcPr>
          <w:p w14:paraId="61905BAF" w14:textId="21C44F07" w:rsidR="00CA3920" w:rsidRPr="00BD1DA5" w:rsidRDefault="00CA3920" w:rsidP="00CA3920">
            <w:pPr>
              <w:jc w:val="center"/>
              <w:rPr>
                <w:rFonts w:ascii="Times New Roman" w:hAnsi="Times New Roman" w:cs="Times New Roman"/>
                <w:sz w:val="24"/>
                <w:szCs w:val="24"/>
              </w:rPr>
            </w:pPr>
            <w:r w:rsidRPr="00BD1DA5">
              <w:rPr>
                <w:rFonts w:ascii="Times New Roman" w:hAnsi="Times New Roman" w:cs="Times New Roman"/>
                <w:sz w:val="24"/>
                <w:szCs w:val="24"/>
              </w:rPr>
              <w:t>72%</w:t>
            </w:r>
          </w:p>
        </w:tc>
        <w:tc>
          <w:tcPr>
            <w:tcW w:w="572" w:type="pct"/>
            <w:vAlign w:val="center"/>
          </w:tcPr>
          <w:p w14:paraId="7A1A2688" w14:textId="12DFDCFE" w:rsidR="00CA3920" w:rsidRPr="00BD1DA5" w:rsidRDefault="008B0929" w:rsidP="00CA3920">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9" w:type="pct"/>
          </w:tcPr>
          <w:p w14:paraId="0D8B3E15" w14:textId="77777777" w:rsidR="00CA3920" w:rsidRPr="00882BDD" w:rsidRDefault="00CA3920" w:rsidP="00CA3920">
            <w:pPr>
              <w:spacing w:before="60" w:after="60"/>
              <w:jc w:val="both"/>
              <w:rPr>
                <w:rFonts w:ascii="Times New Roman" w:eastAsia="Times New Roman" w:hAnsi="Times New Roman" w:cs="Times New Roman"/>
                <w:sz w:val="20"/>
                <w:szCs w:val="20"/>
              </w:rPr>
            </w:pPr>
            <w:r w:rsidRPr="00882BDD">
              <w:rPr>
                <w:rFonts w:ascii="Times New Roman" w:eastAsia="Times New Roman" w:hAnsi="Times New Roman" w:cs="Times New Roman"/>
                <w:sz w:val="20"/>
                <w:szCs w:val="20"/>
              </w:rPr>
              <w:t>Đẩy mạnh các biện pháp nghiệp vụ đấu tranh, trấn áp các loại tội phạm, vi phạm pháp luật về “tín dụng đen”, đòi nợ, siết nợ…</w:t>
            </w:r>
          </w:p>
          <w:p w14:paraId="58452711" w14:textId="77777777" w:rsidR="00CA3920" w:rsidRPr="00882BDD" w:rsidRDefault="00CA3920" w:rsidP="00CA3920">
            <w:pPr>
              <w:jc w:val="both"/>
              <w:rPr>
                <w:rFonts w:ascii="Times New Roman" w:hAnsi="Times New Roman" w:cs="Times New Roman"/>
                <w:sz w:val="20"/>
                <w:szCs w:val="20"/>
                <w:lang w:val="es-CL"/>
              </w:rPr>
            </w:pPr>
          </w:p>
        </w:tc>
        <w:tc>
          <w:tcPr>
            <w:tcW w:w="1106" w:type="pct"/>
          </w:tcPr>
          <w:p w14:paraId="6FF89429" w14:textId="77777777" w:rsidR="00CA3920" w:rsidRPr="0072333B" w:rsidRDefault="00CA3920" w:rsidP="00CA3920">
            <w:pPr>
              <w:rPr>
                <w:rFonts w:ascii="Times New Roman" w:hAnsi="Times New Roman" w:cs="Times New Roman"/>
                <w:sz w:val="24"/>
                <w:szCs w:val="24"/>
              </w:rPr>
            </w:pPr>
          </w:p>
        </w:tc>
      </w:tr>
      <w:tr w:rsidR="00CA3920" w:rsidRPr="0072333B" w14:paraId="2275AFFE" w14:textId="77777777" w:rsidTr="008C3395">
        <w:trPr>
          <w:trHeight w:val="432"/>
        </w:trPr>
        <w:tc>
          <w:tcPr>
            <w:tcW w:w="485" w:type="pct"/>
          </w:tcPr>
          <w:p w14:paraId="2E4EAD7C" w14:textId="77777777" w:rsidR="005D4CBE" w:rsidRDefault="005D4CBE" w:rsidP="00CA3920">
            <w:pPr>
              <w:jc w:val="center"/>
              <w:rPr>
                <w:rFonts w:ascii="Times New Roman" w:hAnsi="Times New Roman" w:cs="Times New Roman"/>
                <w:sz w:val="24"/>
                <w:szCs w:val="24"/>
              </w:rPr>
            </w:pPr>
          </w:p>
          <w:p w14:paraId="251ED91F" w14:textId="77777777" w:rsidR="005D4CBE" w:rsidRDefault="005D4CBE" w:rsidP="00CA3920">
            <w:pPr>
              <w:jc w:val="center"/>
              <w:rPr>
                <w:rFonts w:ascii="Times New Roman" w:hAnsi="Times New Roman" w:cs="Times New Roman"/>
                <w:sz w:val="24"/>
                <w:szCs w:val="24"/>
              </w:rPr>
            </w:pPr>
          </w:p>
          <w:p w14:paraId="3B73E6F7" w14:textId="1B624C89" w:rsidR="00CA3920" w:rsidRDefault="00CA3920" w:rsidP="00CA3920">
            <w:pPr>
              <w:jc w:val="center"/>
              <w:rPr>
                <w:rFonts w:ascii="Times New Roman" w:hAnsi="Times New Roman" w:cs="Times New Roman"/>
                <w:sz w:val="24"/>
                <w:szCs w:val="24"/>
              </w:rPr>
            </w:pPr>
            <w:r>
              <w:rPr>
                <w:rFonts w:ascii="Times New Roman" w:hAnsi="Times New Roman" w:cs="Times New Roman"/>
                <w:sz w:val="24"/>
                <w:szCs w:val="24"/>
              </w:rPr>
              <w:t>16</w:t>
            </w:r>
          </w:p>
        </w:tc>
        <w:tc>
          <w:tcPr>
            <w:tcW w:w="784" w:type="pct"/>
            <w:vAlign w:val="center"/>
          </w:tcPr>
          <w:p w14:paraId="68706EB7" w14:textId="587B3C25"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t>Tỷ lệ DN bị trộm cắp hoặc đột nhập vào năm vừa qua (%) *</w:t>
            </w:r>
          </w:p>
        </w:tc>
        <w:tc>
          <w:tcPr>
            <w:tcW w:w="800" w:type="pct"/>
            <w:vAlign w:val="center"/>
          </w:tcPr>
          <w:p w14:paraId="3C544C48" w14:textId="0ABF4810"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t>Công an tỉnh</w:t>
            </w:r>
          </w:p>
        </w:tc>
        <w:tc>
          <w:tcPr>
            <w:tcW w:w="394" w:type="pct"/>
            <w:vAlign w:val="center"/>
          </w:tcPr>
          <w:p w14:paraId="08FF2BEB" w14:textId="03187CEA" w:rsidR="00CA3920" w:rsidRPr="00BD1DA5" w:rsidRDefault="00CA3920" w:rsidP="00CA3920">
            <w:pPr>
              <w:jc w:val="center"/>
              <w:rPr>
                <w:rFonts w:ascii="Times New Roman" w:hAnsi="Times New Roman" w:cs="Times New Roman"/>
                <w:sz w:val="24"/>
                <w:szCs w:val="24"/>
              </w:rPr>
            </w:pPr>
            <w:r w:rsidRPr="00BD1DA5">
              <w:rPr>
                <w:rFonts w:ascii="Times New Roman" w:hAnsi="Times New Roman" w:cs="Times New Roman"/>
                <w:sz w:val="24"/>
                <w:szCs w:val="24"/>
              </w:rPr>
              <w:t>16%</w:t>
            </w:r>
          </w:p>
        </w:tc>
        <w:tc>
          <w:tcPr>
            <w:tcW w:w="572" w:type="pct"/>
            <w:vAlign w:val="center"/>
          </w:tcPr>
          <w:p w14:paraId="40448DF8" w14:textId="444B7C97" w:rsidR="00CA3920" w:rsidRPr="00BD1DA5" w:rsidRDefault="008B0929" w:rsidP="00CA3920">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59" w:type="pct"/>
          </w:tcPr>
          <w:p w14:paraId="047ACB34" w14:textId="77777777" w:rsidR="00CA3920" w:rsidRPr="00882BDD" w:rsidRDefault="00CA3920" w:rsidP="00CA3920">
            <w:pPr>
              <w:spacing w:before="60" w:after="60"/>
              <w:jc w:val="both"/>
              <w:rPr>
                <w:rFonts w:ascii="Times New Roman" w:eastAsia="Times New Roman" w:hAnsi="Times New Roman" w:cs="Times New Roman"/>
                <w:sz w:val="20"/>
                <w:szCs w:val="20"/>
              </w:rPr>
            </w:pPr>
            <w:r w:rsidRPr="00882BDD">
              <w:rPr>
                <w:rFonts w:ascii="Times New Roman" w:eastAsia="Times New Roman" w:hAnsi="Times New Roman" w:cs="Times New Roman"/>
                <w:sz w:val="20"/>
                <w:szCs w:val="20"/>
              </w:rPr>
              <w:t>Đẩy mạnh các biện pháp nghiệp vụ đấu tranh, trấn áp các loại tội phạm, vi phạm pháp luật về “tín dụng đen”, đòi nợ, siết nợ…</w:t>
            </w:r>
          </w:p>
          <w:p w14:paraId="21073465" w14:textId="77777777" w:rsidR="00CA3920" w:rsidRPr="00882BDD" w:rsidRDefault="00CA3920" w:rsidP="00CA3920">
            <w:pPr>
              <w:jc w:val="both"/>
              <w:rPr>
                <w:rFonts w:ascii="Times New Roman" w:hAnsi="Times New Roman" w:cs="Times New Roman"/>
                <w:sz w:val="20"/>
                <w:szCs w:val="20"/>
                <w:lang w:val="es-CL"/>
              </w:rPr>
            </w:pPr>
          </w:p>
        </w:tc>
        <w:tc>
          <w:tcPr>
            <w:tcW w:w="1106" w:type="pct"/>
          </w:tcPr>
          <w:p w14:paraId="2C71BD3E" w14:textId="77777777" w:rsidR="00CA3920" w:rsidRPr="0072333B" w:rsidRDefault="00CA3920" w:rsidP="00CA3920">
            <w:pPr>
              <w:rPr>
                <w:rFonts w:ascii="Times New Roman" w:hAnsi="Times New Roman" w:cs="Times New Roman"/>
                <w:sz w:val="24"/>
                <w:szCs w:val="24"/>
              </w:rPr>
            </w:pPr>
          </w:p>
        </w:tc>
      </w:tr>
      <w:tr w:rsidR="00CA3920" w:rsidRPr="0072333B" w14:paraId="3389FDE1" w14:textId="77777777" w:rsidTr="008C3395">
        <w:trPr>
          <w:trHeight w:val="432"/>
        </w:trPr>
        <w:tc>
          <w:tcPr>
            <w:tcW w:w="485" w:type="pct"/>
          </w:tcPr>
          <w:p w14:paraId="41404E6B" w14:textId="77777777" w:rsidR="005D4CBE" w:rsidRDefault="005D4CBE" w:rsidP="00CA3920">
            <w:pPr>
              <w:jc w:val="center"/>
              <w:rPr>
                <w:rFonts w:ascii="Times New Roman" w:hAnsi="Times New Roman" w:cs="Times New Roman"/>
                <w:sz w:val="24"/>
                <w:szCs w:val="24"/>
              </w:rPr>
            </w:pPr>
          </w:p>
          <w:p w14:paraId="25792D77" w14:textId="77777777" w:rsidR="005D4CBE" w:rsidRDefault="005D4CBE" w:rsidP="00CA3920">
            <w:pPr>
              <w:jc w:val="center"/>
              <w:rPr>
                <w:rFonts w:ascii="Times New Roman" w:hAnsi="Times New Roman" w:cs="Times New Roman"/>
                <w:sz w:val="24"/>
                <w:szCs w:val="24"/>
              </w:rPr>
            </w:pPr>
          </w:p>
          <w:p w14:paraId="731D2ACD" w14:textId="77777777" w:rsidR="005D4CBE" w:rsidRDefault="005D4CBE" w:rsidP="00CA3920">
            <w:pPr>
              <w:jc w:val="center"/>
              <w:rPr>
                <w:rFonts w:ascii="Times New Roman" w:hAnsi="Times New Roman" w:cs="Times New Roman"/>
                <w:sz w:val="24"/>
                <w:szCs w:val="24"/>
              </w:rPr>
            </w:pPr>
          </w:p>
          <w:p w14:paraId="597C832A" w14:textId="34D1E3CE" w:rsidR="00CA3920" w:rsidRDefault="00CA3920" w:rsidP="00CA3920">
            <w:pPr>
              <w:jc w:val="center"/>
              <w:rPr>
                <w:rFonts w:ascii="Times New Roman" w:hAnsi="Times New Roman" w:cs="Times New Roman"/>
                <w:sz w:val="24"/>
                <w:szCs w:val="24"/>
              </w:rPr>
            </w:pPr>
            <w:r>
              <w:rPr>
                <w:rFonts w:ascii="Times New Roman" w:hAnsi="Times New Roman" w:cs="Times New Roman"/>
                <w:sz w:val="24"/>
                <w:szCs w:val="24"/>
              </w:rPr>
              <w:t>17</w:t>
            </w:r>
          </w:p>
        </w:tc>
        <w:tc>
          <w:tcPr>
            <w:tcW w:w="784" w:type="pct"/>
            <w:vAlign w:val="center"/>
          </w:tcPr>
          <w:p w14:paraId="18C0B8BA" w14:textId="673C4CFA"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t>Cơ quan công an sở tại xử lý vụ việc của DN hiệu quả (%)</w:t>
            </w:r>
          </w:p>
        </w:tc>
        <w:tc>
          <w:tcPr>
            <w:tcW w:w="800" w:type="pct"/>
            <w:vAlign w:val="center"/>
          </w:tcPr>
          <w:p w14:paraId="347B8293" w14:textId="0F61F162"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t>Công an tỉnh</w:t>
            </w:r>
          </w:p>
        </w:tc>
        <w:tc>
          <w:tcPr>
            <w:tcW w:w="394" w:type="pct"/>
            <w:vAlign w:val="center"/>
          </w:tcPr>
          <w:p w14:paraId="014D146D" w14:textId="22950D4D" w:rsidR="00CA3920" w:rsidRPr="00BD1DA5" w:rsidRDefault="00CA3920" w:rsidP="00CA3920">
            <w:pPr>
              <w:jc w:val="center"/>
              <w:rPr>
                <w:rFonts w:ascii="Times New Roman" w:hAnsi="Times New Roman" w:cs="Times New Roman"/>
                <w:sz w:val="24"/>
                <w:szCs w:val="24"/>
              </w:rPr>
            </w:pPr>
            <w:r w:rsidRPr="00BD1DA5">
              <w:rPr>
                <w:rFonts w:ascii="Times New Roman" w:hAnsi="Times New Roman" w:cs="Times New Roman"/>
                <w:sz w:val="24"/>
                <w:szCs w:val="24"/>
              </w:rPr>
              <w:t>83%</w:t>
            </w:r>
          </w:p>
        </w:tc>
        <w:tc>
          <w:tcPr>
            <w:tcW w:w="572" w:type="pct"/>
            <w:vAlign w:val="center"/>
          </w:tcPr>
          <w:p w14:paraId="051556F8" w14:textId="03433D59" w:rsidR="00CA3920" w:rsidRPr="00BD1DA5" w:rsidRDefault="008B0929" w:rsidP="00CA3920">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9" w:type="pct"/>
          </w:tcPr>
          <w:p w14:paraId="1EB61282" w14:textId="62FC5030" w:rsidR="00CA3920" w:rsidRPr="00882BDD" w:rsidRDefault="00CA3920" w:rsidP="00CA3920">
            <w:pPr>
              <w:jc w:val="both"/>
              <w:rPr>
                <w:rFonts w:ascii="Times New Roman" w:hAnsi="Times New Roman" w:cs="Times New Roman"/>
                <w:sz w:val="20"/>
                <w:szCs w:val="20"/>
                <w:lang w:val="es-CL"/>
              </w:rPr>
            </w:pPr>
            <w:r w:rsidRPr="00882BDD">
              <w:rPr>
                <w:rFonts w:ascii="Times New Roman" w:eastAsia="Times New Roman" w:hAnsi="Times New Roman" w:cs="Times New Roman"/>
                <w:sz w:val="20"/>
                <w:szCs w:val="20"/>
              </w:rPr>
              <w:t>Chú trọng tăng cường, nâng cao hiệu quả các biện pháp phòng ngừa xã hội. đẩy mạnh các phong trào để vận động nhân dân tích cực tham gia phòng chống tội phạm gắn với thực hiện các chính sách phát triển kinh tế - xã hội, nâng cao đời sống nhân dân</w:t>
            </w:r>
          </w:p>
        </w:tc>
        <w:tc>
          <w:tcPr>
            <w:tcW w:w="1106" w:type="pct"/>
          </w:tcPr>
          <w:p w14:paraId="49F0BCDB" w14:textId="77777777" w:rsidR="00CA3920" w:rsidRPr="0072333B" w:rsidRDefault="00CA3920" w:rsidP="00CA3920">
            <w:pPr>
              <w:rPr>
                <w:rFonts w:ascii="Times New Roman" w:hAnsi="Times New Roman" w:cs="Times New Roman"/>
                <w:sz w:val="24"/>
                <w:szCs w:val="24"/>
              </w:rPr>
            </w:pPr>
          </w:p>
        </w:tc>
      </w:tr>
      <w:tr w:rsidR="00CA3920" w:rsidRPr="0072333B" w14:paraId="261D0F56" w14:textId="77777777" w:rsidTr="008C3395">
        <w:trPr>
          <w:trHeight w:val="432"/>
        </w:trPr>
        <w:tc>
          <w:tcPr>
            <w:tcW w:w="485" w:type="pct"/>
          </w:tcPr>
          <w:p w14:paraId="3723D1E3" w14:textId="77777777" w:rsidR="005D4CBE" w:rsidRDefault="005D4CBE" w:rsidP="00CA3920">
            <w:pPr>
              <w:jc w:val="center"/>
              <w:rPr>
                <w:rFonts w:ascii="Times New Roman" w:hAnsi="Times New Roman" w:cs="Times New Roman"/>
                <w:sz w:val="24"/>
                <w:szCs w:val="24"/>
              </w:rPr>
            </w:pPr>
          </w:p>
          <w:p w14:paraId="1CE690D8" w14:textId="77777777" w:rsidR="005D4CBE" w:rsidRDefault="005D4CBE" w:rsidP="00CA3920">
            <w:pPr>
              <w:jc w:val="center"/>
              <w:rPr>
                <w:rFonts w:ascii="Times New Roman" w:hAnsi="Times New Roman" w:cs="Times New Roman"/>
                <w:sz w:val="24"/>
                <w:szCs w:val="24"/>
              </w:rPr>
            </w:pPr>
          </w:p>
          <w:p w14:paraId="07A92D58" w14:textId="77777777" w:rsidR="005D4CBE" w:rsidRDefault="005D4CBE" w:rsidP="00CA3920">
            <w:pPr>
              <w:jc w:val="center"/>
              <w:rPr>
                <w:rFonts w:ascii="Times New Roman" w:hAnsi="Times New Roman" w:cs="Times New Roman"/>
                <w:sz w:val="24"/>
                <w:szCs w:val="24"/>
              </w:rPr>
            </w:pPr>
          </w:p>
          <w:p w14:paraId="488F6FB9" w14:textId="77777777" w:rsidR="005D4CBE" w:rsidRDefault="005D4CBE" w:rsidP="00CA3920">
            <w:pPr>
              <w:jc w:val="center"/>
              <w:rPr>
                <w:rFonts w:ascii="Times New Roman" w:hAnsi="Times New Roman" w:cs="Times New Roman"/>
                <w:sz w:val="24"/>
                <w:szCs w:val="24"/>
              </w:rPr>
            </w:pPr>
          </w:p>
          <w:p w14:paraId="762B8AD3" w14:textId="003D3E66" w:rsidR="00CA3920" w:rsidRDefault="00CA3920" w:rsidP="00CA3920">
            <w:pPr>
              <w:jc w:val="center"/>
              <w:rPr>
                <w:rFonts w:ascii="Times New Roman" w:hAnsi="Times New Roman" w:cs="Times New Roman"/>
                <w:sz w:val="24"/>
                <w:szCs w:val="24"/>
              </w:rPr>
            </w:pPr>
            <w:r>
              <w:rPr>
                <w:rFonts w:ascii="Times New Roman" w:hAnsi="Times New Roman" w:cs="Times New Roman"/>
                <w:sz w:val="24"/>
                <w:szCs w:val="24"/>
              </w:rPr>
              <w:t>18</w:t>
            </w:r>
          </w:p>
        </w:tc>
        <w:tc>
          <w:tcPr>
            <w:tcW w:w="784" w:type="pct"/>
            <w:vAlign w:val="center"/>
          </w:tcPr>
          <w:p w14:paraId="7F79AD12" w14:textId="3B75F8EB" w:rsidR="00CA3920" w:rsidRPr="009D0A18" w:rsidRDefault="00CA3920" w:rsidP="00CA3920">
            <w:pPr>
              <w:jc w:val="both"/>
              <w:rPr>
                <w:rFonts w:ascii="Times New Roman" w:hAnsi="Times New Roman" w:cs="Times New Roman"/>
                <w:sz w:val="24"/>
                <w:szCs w:val="24"/>
              </w:rPr>
            </w:pPr>
            <w:r w:rsidRPr="009D0A18">
              <w:rPr>
                <w:rFonts w:ascii="Times New Roman" w:hAnsi="Times New Roman" w:cs="Times New Roman"/>
                <w:sz w:val="24"/>
                <w:szCs w:val="24"/>
              </w:rPr>
              <w:t>Tỷ lệ DN phải trả tiền bảo kê cho các băng nhóm côn đồ, tổ chức xã hội đen để yên ổn làm ăn (%) *</w:t>
            </w:r>
          </w:p>
        </w:tc>
        <w:tc>
          <w:tcPr>
            <w:tcW w:w="800" w:type="pct"/>
            <w:vAlign w:val="center"/>
          </w:tcPr>
          <w:p w14:paraId="79F18572" w14:textId="37DB31AE" w:rsidR="00CA3920" w:rsidRPr="00CE02F3" w:rsidRDefault="00CA3920" w:rsidP="00CA3920">
            <w:pPr>
              <w:jc w:val="center"/>
              <w:rPr>
                <w:rFonts w:ascii="Times New Roman" w:eastAsia="Times New Roman" w:hAnsi="Times New Roman" w:cs="Times New Roman"/>
                <w:sz w:val="24"/>
                <w:szCs w:val="24"/>
              </w:rPr>
            </w:pPr>
            <w:r w:rsidRPr="00CE02F3">
              <w:rPr>
                <w:rFonts w:ascii="Times New Roman" w:eastAsia="Times New Roman" w:hAnsi="Times New Roman" w:cs="Times New Roman"/>
                <w:sz w:val="24"/>
                <w:szCs w:val="24"/>
              </w:rPr>
              <w:t>Công an tỉnh</w:t>
            </w:r>
          </w:p>
        </w:tc>
        <w:tc>
          <w:tcPr>
            <w:tcW w:w="394" w:type="pct"/>
            <w:vAlign w:val="center"/>
          </w:tcPr>
          <w:p w14:paraId="419954A2" w14:textId="4B2C0E81" w:rsidR="00CA3920" w:rsidRPr="00BD1DA5" w:rsidRDefault="00CA3920" w:rsidP="00CA3920">
            <w:pPr>
              <w:jc w:val="center"/>
              <w:rPr>
                <w:rFonts w:ascii="Times New Roman" w:hAnsi="Times New Roman" w:cs="Times New Roman"/>
                <w:sz w:val="24"/>
                <w:szCs w:val="24"/>
              </w:rPr>
            </w:pPr>
            <w:r w:rsidRPr="00BD1DA5">
              <w:rPr>
                <w:rFonts w:ascii="Times New Roman" w:hAnsi="Times New Roman" w:cs="Times New Roman"/>
                <w:sz w:val="24"/>
                <w:szCs w:val="24"/>
              </w:rPr>
              <w:t>2%</w:t>
            </w:r>
          </w:p>
        </w:tc>
        <w:tc>
          <w:tcPr>
            <w:tcW w:w="572" w:type="pct"/>
            <w:vAlign w:val="center"/>
          </w:tcPr>
          <w:p w14:paraId="3250AC2F" w14:textId="04DCC2A2" w:rsidR="00CA3920" w:rsidRPr="00BD1DA5" w:rsidRDefault="008B0929" w:rsidP="00CA3920">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859" w:type="pct"/>
          </w:tcPr>
          <w:p w14:paraId="5BEA5F0A" w14:textId="390710EA" w:rsidR="00CA3920" w:rsidRPr="00882BDD" w:rsidRDefault="00CA3920" w:rsidP="00CA3920">
            <w:pPr>
              <w:jc w:val="both"/>
              <w:rPr>
                <w:rFonts w:ascii="Times New Roman" w:hAnsi="Times New Roman" w:cs="Times New Roman"/>
                <w:sz w:val="20"/>
                <w:szCs w:val="20"/>
                <w:lang w:val="es-CL"/>
              </w:rPr>
            </w:pPr>
            <w:r w:rsidRPr="00882BDD">
              <w:rPr>
                <w:rFonts w:ascii="Times New Roman" w:eastAsia="Times New Roman" w:hAnsi="Times New Roman" w:cs="Times New Roman"/>
                <w:sz w:val="20"/>
                <w:szCs w:val="20"/>
              </w:rPr>
              <w:t>Tiếp tục củng cố, kiện toàn nâng cao hiệu quả hoạt động của các lực lượng bán chuyên trách và các tổ chức tự giác của quần chúng ở cơ sở. Đẩy mạnh quá trình xã hội hóa công tác phòng chống tội phạm, huy động thêm nhiều nguồn lực cho công tác phòng chống tội phạm.</w:t>
            </w:r>
          </w:p>
        </w:tc>
        <w:tc>
          <w:tcPr>
            <w:tcW w:w="1106" w:type="pct"/>
          </w:tcPr>
          <w:p w14:paraId="494CE5EA" w14:textId="77777777" w:rsidR="00CA3920" w:rsidRPr="0072333B" w:rsidRDefault="00CA3920" w:rsidP="00CA3920">
            <w:pPr>
              <w:rPr>
                <w:rFonts w:ascii="Times New Roman" w:hAnsi="Times New Roman" w:cs="Times New Roman"/>
                <w:sz w:val="24"/>
                <w:szCs w:val="24"/>
              </w:rPr>
            </w:pPr>
          </w:p>
        </w:tc>
      </w:tr>
    </w:tbl>
    <w:p w14:paraId="4A29FB86" w14:textId="77777777" w:rsidR="00A46D38" w:rsidRPr="0072333B" w:rsidRDefault="00A46D38" w:rsidP="00A46D38">
      <w:pPr>
        <w:ind w:left="360"/>
        <w:rPr>
          <w:rFonts w:ascii="Times New Roman" w:hAnsi="Times New Roman" w:cs="Times New Roman"/>
          <w:sz w:val="24"/>
          <w:szCs w:val="24"/>
        </w:rPr>
      </w:pPr>
    </w:p>
    <w:sectPr w:rsidR="00A46D38" w:rsidRPr="0072333B" w:rsidSect="00357CAB">
      <w:pgSz w:w="15840" w:h="12240" w:orient="landscape" w:code="1"/>
      <w:pgMar w:top="1080" w:right="720" w:bottom="90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NI-Times">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3169"/>
    <w:multiLevelType w:val="hybridMultilevel"/>
    <w:tmpl w:val="4FFC0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B2E86"/>
    <w:multiLevelType w:val="hybridMultilevel"/>
    <w:tmpl w:val="C8E2218E"/>
    <w:lvl w:ilvl="0" w:tplc="374A8B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AF7666"/>
    <w:multiLevelType w:val="hybridMultilevel"/>
    <w:tmpl w:val="87EAA8A4"/>
    <w:lvl w:ilvl="0" w:tplc="C986A572">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9E1E0F"/>
    <w:multiLevelType w:val="hybridMultilevel"/>
    <w:tmpl w:val="BC604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02730A"/>
    <w:multiLevelType w:val="hybridMultilevel"/>
    <w:tmpl w:val="79D07FBE"/>
    <w:lvl w:ilvl="0" w:tplc="37DC4C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600DC5"/>
    <w:multiLevelType w:val="hybridMultilevel"/>
    <w:tmpl w:val="B0D8E3A0"/>
    <w:lvl w:ilvl="0" w:tplc="7486CF14">
      <w:start w:val="6"/>
      <w:numFmt w:val="bullet"/>
      <w:lvlText w:val=""/>
      <w:lvlJc w:val="left"/>
      <w:pPr>
        <w:ind w:left="540" w:hanging="360"/>
      </w:pPr>
      <w:rPr>
        <w:rFonts w:ascii="Wingdings" w:eastAsiaTheme="minorHAnsi" w:hAnsi="Wingdings"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16cid:durableId="62680676">
    <w:abstractNumId w:val="4"/>
  </w:num>
  <w:num w:numId="2" w16cid:durableId="2059277652">
    <w:abstractNumId w:val="1"/>
  </w:num>
  <w:num w:numId="3" w16cid:durableId="1637908235">
    <w:abstractNumId w:val="3"/>
  </w:num>
  <w:num w:numId="4" w16cid:durableId="1783987307">
    <w:abstractNumId w:val="2"/>
  </w:num>
  <w:num w:numId="5" w16cid:durableId="898440920">
    <w:abstractNumId w:val="5"/>
  </w:num>
  <w:num w:numId="6" w16cid:durableId="101196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C09"/>
    <w:rsid w:val="00000A56"/>
    <w:rsid w:val="0003143A"/>
    <w:rsid w:val="00044EDE"/>
    <w:rsid w:val="00052974"/>
    <w:rsid w:val="00061983"/>
    <w:rsid w:val="00072684"/>
    <w:rsid w:val="00072918"/>
    <w:rsid w:val="000818CD"/>
    <w:rsid w:val="000850F0"/>
    <w:rsid w:val="00094132"/>
    <w:rsid w:val="000B11F3"/>
    <w:rsid w:val="000B4019"/>
    <w:rsid w:val="000C0ED1"/>
    <w:rsid w:val="000C293A"/>
    <w:rsid w:val="000D0D23"/>
    <w:rsid w:val="000D3F65"/>
    <w:rsid w:val="000F3A0C"/>
    <w:rsid w:val="000F5292"/>
    <w:rsid w:val="00101FC0"/>
    <w:rsid w:val="001023E3"/>
    <w:rsid w:val="001109DD"/>
    <w:rsid w:val="00114539"/>
    <w:rsid w:val="001325D0"/>
    <w:rsid w:val="001345FB"/>
    <w:rsid w:val="00140BC9"/>
    <w:rsid w:val="001413AD"/>
    <w:rsid w:val="0015478A"/>
    <w:rsid w:val="00171FBE"/>
    <w:rsid w:val="00186613"/>
    <w:rsid w:val="00191E90"/>
    <w:rsid w:val="00194FA3"/>
    <w:rsid w:val="001B2834"/>
    <w:rsid w:val="001C562B"/>
    <w:rsid w:val="001D572D"/>
    <w:rsid w:val="001D5E0C"/>
    <w:rsid w:val="001F0906"/>
    <w:rsid w:val="001F45C9"/>
    <w:rsid w:val="002127F3"/>
    <w:rsid w:val="0021775A"/>
    <w:rsid w:val="0023113B"/>
    <w:rsid w:val="00231794"/>
    <w:rsid w:val="00235681"/>
    <w:rsid w:val="002434ED"/>
    <w:rsid w:val="00245108"/>
    <w:rsid w:val="00266915"/>
    <w:rsid w:val="00267E78"/>
    <w:rsid w:val="00270DB0"/>
    <w:rsid w:val="00294A07"/>
    <w:rsid w:val="00297993"/>
    <w:rsid w:val="002B11D1"/>
    <w:rsid w:val="002B146E"/>
    <w:rsid w:val="002C67FA"/>
    <w:rsid w:val="002D756C"/>
    <w:rsid w:val="002E51B8"/>
    <w:rsid w:val="00305AFD"/>
    <w:rsid w:val="003136DC"/>
    <w:rsid w:val="0031633D"/>
    <w:rsid w:val="00321FF7"/>
    <w:rsid w:val="00337D48"/>
    <w:rsid w:val="00350542"/>
    <w:rsid w:val="00351EFD"/>
    <w:rsid w:val="00357CAB"/>
    <w:rsid w:val="0037788A"/>
    <w:rsid w:val="00386F15"/>
    <w:rsid w:val="003902F7"/>
    <w:rsid w:val="0039225D"/>
    <w:rsid w:val="003A3B3F"/>
    <w:rsid w:val="003B0FAF"/>
    <w:rsid w:val="003C08A3"/>
    <w:rsid w:val="003C3469"/>
    <w:rsid w:val="003C6EA7"/>
    <w:rsid w:val="003D6EAF"/>
    <w:rsid w:val="003E7428"/>
    <w:rsid w:val="003F3A44"/>
    <w:rsid w:val="0040751C"/>
    <w:rsid w:val="004075C4"/>
    <w:rsid w:val="004136FA"/>
    <w:rsid w:val="00417D48"/>
    <w:rsid w:val="004512F6"/>
    <w:rsid w:val="00453A3F"/>
    <w:rsid w:val="0046174C"/>
    <w:rsid w:val="00470589"/>
    <w:rsid w:val="0047200F"/>
    <w:rsid w:val="00482E05"/>
    <w:rsid w:val="0049572D"/>
    <w:rsid w:val="004963EB"/>
    <w:rsid w:val="00497727"/>
    <w:rsid w:val="004A303C"/>
    <w:rsid w:val="004A4A6C"/>
    <w:rsid w:val="004B5670"/>
    <w:rsid w:val="004C13C8"/>
    <w:rsid w:val="004C1494"/>
    <w:rsid w:val="004C264F"/>
    <w:rsid w:val="004D04B0"/>
    <w:rsid w:val="004E782B"/>
    <w:rsid w:val="005055D0"/>
    <w:rsid w:val="00505F44"/>
    <w:rsid w:val="005147EF"/>
    <w:rsid w:val="00515604"/>
    <w:rsid w:val="00517D13"/>
    <w:rsid w:val="00526135"/>
    <w:rsid w:val="00530B3F"/>
    <w:rsid w:val="00550CDE"/>
    <w:rsid w:val="00551F9B"/>
    <w:rsid w:val="00557065"/>
    <w:rsid w:val="00577D54"/>
    <w:rsid w:val="00583061"/>
    <w:rsid w:val="0059312D"/>
    <w:rsid w:val="005A1809"/>
    <w:rsid w:val="005A33ED"/>
    <w:rsid w:val="005A7F6F"/>
    <w:rsid w:val="005C009C"/>
    <w:rsid w:val="005C1C1B"/>
    <w:rsid w:val="005D3A17"/>
    <w:rsid w:val="005D4CBE"/>
    <w:rsid w:val="005E2BA1"/>
    <w:rsid w:val="005E2F76"/>
    <w:rsid w:val="005F1148"/>
    <w:rsid w:val="00602CB5"/>
    <w:rsid w:val="00621132"/>
    <w:rsid w:val="0062789C"/>
    <w:rsid w:val="0064127A"/>
    <w:rsid w:val="006506A2"/>
    <w:rsid w:val="00654906"/>
    <w:rsid w:val="00657CA3"/>
    <w:rsid w:val="00660064"/>
    <w:rsid w:val="0068332A"/>
    <w:rsid w:val="00683519"/>
    <w:rsid w:val="006956EC"/>
    <w:rsid w:val="006B6E4A"/>
    <w:rsid w:val="006C208A"/>
    <w:rsid w:val="006D3B2F"/>
    <w:rsid w:val="006E16AE"/>
    <w:rsid w:val="006E5735"/>
    <w:rsid w:val="006F2C40"/>
    <w:rsid w:val="0070196A"/>
    <w:rsid w:val="00722F5C"/>
    <w:rsid w:val="0072333B"/>
    <w:rsid w:val="007368AC"/>
    <w:rsid w:val="007455B8"/>
    <w:rsid w:val="00772985"/>
    <w:rsid w:val="00775E59"/>
    <w:rsid w:val="00780E4F"/>
    <w:rsid w:val="00784690"/>
    <w:rsid w:val="007870D0"/>
    <w:rsid w:val="00794511"/>
    <w:rsid w:val="007B4EA2"/>
    <w:rsid w:val="007B6D99"/>
    <w:rsid w:val="007B7396"/>
    <w:rsid w:val="007B7FAF"/>
    <w:rsid w:val="007C6180"/>
    <w:rsid w:val="007E1348"/>
    <w:rsid w:val="007E13C3"/>
    <w:rsid w:val="007E1B4D"/>
    <w:rsid w:val="007F0342"/>
    <w:rsid w:val="007F25DC"/>
    <w:rsid w:val="0081632C"/>
    <w:rsid w:val="008169EA"/>
    <w:rsid w:val="0082239A"/>
    <w:rsid w:val="00824A9E"/>
    <w:rsid w:val="008262B6"/>
    <w:rsid w:val="00833BB9"/>
    <w:rsid w:val="00845933"/>
    <w:rsid w:val="0084771C"/>
    <w:rsid w:val="0085071A"/>
    <w:rsid w:val="00857F5D"/>
    <w:rsid w:val="008755C2"/>
    <w:rsid w:val="00882BDD"/>
    <w:rsid w:val="00892663"/>
    <w:rsid w:val="00896AF3"/>
    <w:rsid w:val="008B0929"/>
    <w:rsid w:val="008B1523"/>
    <w:rsid w:val="008B572A"/>
    <w:rsid w:val="008C0D84"/>
    <w:rsid w:val="008C1A0D"/>
    <w:rsid w:val="008C3395"/>
    <w:rsid w:val="008C68D9"/>
    <w:rsid w:val="008C7F22"/>
    <w:rsid w:val="008D7754"/>
    <w:rsid w:val="008E61F2"/>
    <w:rsid w:val="008F4749"/>
    <w:rsid w:val="00910016"/>
    <w:rsid w:val="00912B0A"/>
    <w:rsid w:val="00913A20"/>
    <w:rsid w:val="00913CF6"/>
    <w:rsid w:val="009161E2"/>
    <w:rsid w:val="00921E26"/>
    <w:rsid w:val="009226E4"/>
    <w:rsid w:val="00923B58"/>
    <w:rsid w:val="00936D74"/>
    <w:rsid w:val="00945F98"/>
    <w:rsid w:val="009537C6"/>
    <w:rsid w:val="00962D1A"/>
    <w:rsid w:val="00963F5F"/>
    <w:rsid w:val="009669F0"/>
    <w:rsid w:val="00971037"/>
    <w:rsid w:val="009714D4"/>
    <w:rsid w:val="0097700E"/>
    <w:rsid w:val="00984BF5"/>
    <w:rsid w:val="009856BD"/>
    <w:rsid w:val="00986CBA"/>
    <w:rsid w:val="0099654F"/>
    <w:rsid w:val="009A264E"/>
    <w:rsid w:val="009A7050"/>
    <w:rsid w:val="009B45CB"/>
    <w:rsid w:val="009B6CF3"/>
    <w:rsid w:val="009D0A18"/>
    <w:rsid w:val="009D2C3E"/>
    <w:rsid w:val="009E3E45"/>
    <w:rsid w:val="00A01A6C"/>
    <w:rsid w:val="00A10A24"/>
    <w:rsid w:val="00A1123A"/>
    <w:rsid w:val="00A11730"/>
    <w:rsid w:val="00A4330D"/>
    <w:rsid w:val="00A43B58"/>
    <w:rsid w:val="00A46D38"/>
    <w:rsid w:val="00A4701E"/>
    <w:rsid w:val="00A50D41"/>
    <w:rsid w:val="00A700CA"/>
    <w:rsid w:val="00A72753"/>
    <w:rsid w:val="00A831B1"/>
    <w:rsid w:val="00A86C9E"/>
    <w:rsid w:val="00A94BD6"/>
    <w:rsid w:val="00AC5590"/>
    <w:rsid w:val="00AE25E0"/>
    <w:rsid w:val="00AE330B"/>
    <w:rsid w:val="00B04519"/>
    <w:rsid w:val="00B04F21"/>
    <w:rsid w:val="00B5232D"/>
    <w:rsid w:val="00B55567"/>
    <w:rsid w:val="00B63E2A"/>
    <w:rsid w:val="00B73AC9"/>
    <w:rsid w:val="00B75CF2"/>
    <w:rsid w:val="00B81926"/>
    <w:rsid w:val="00BA5B5D"/>
    <w:rsid w:val="00BB01A3"/>
    <w:rsid w:val="00BB4382"/>
    <w:rsid w:val="00BC61A2"/>
    <w:rsid w:val="00BD1DA5"/>
    <w:rsid w:val="00BE168E"/>
    <w:rsid w:val="00BE740C"/>
    <w:rsid w:val="00BF0A70"/>
    <w:rsid w:val="00BF26F2"/>
    <w:rsid w:val="00C03B78"/>
    <w:rsid w:val="00C0416D"/>
    <w:rsid w:val="00C06917"/>
    <w:rsid w:val="00C15565"/>
    <w:rsid w:val="00C17C1C"/>
    <w:rsid w:val="00C25AF9"/>
    <w:rsid w:val="00C34E8D"/>
    <w:rsid w:val="00C546DB"/>
    <w:rsid w:val="00C66F85"/>
    <w:rsid w:val="00C76040"/>
    <w:rsid w:val="00C939DA"/>
    <w:rsid w:val="00CA3920"/>
    <w:rsid w:val="00CB3FB2"/>
    <w:rsid w:val="00CC25F7"/>
    <w:rsid w:val="00CD10D3"/>
    <w:rsid w:val="00CD4BBB"/>
    <w:rsid w:val="00CD4C09"/>
    <w:rsid w:val="00CE02F3"/>
    <w:rsid w:val="00CE5279"/>
    <w:rsid w:val="00CF037A"/>
    <w:rsid w:val="00CF1960"/>
    <w:rsid w:val="00D04172"/>
    <w:rsid w:val="00D22C44"/>
    <w:rsid w:val="00D276F6"/>
    <w:rsid w:val="00D30A48"/>
    <w:rsid w:val="00D437BE"/>
    <w:rsid w:val="00D5623C"/>
    <w:rsid w:val="00D77DFA"/>
    <w:rsid w:val="00D9222D"/>
    <w:rsid w:val="00DA67F5"/>
    <w:rsid w:val="00DB6B65"/>
    <w:rsid w:val="00DB74C5"/>
    <w:rsid w:val="00DD6BD0"/>
    <w:rsid w:val="00DE1EA5"/>
    <w:rsid w:val="00DE5885"/>
    <w:rsid w:val="00DF0089"/>
    <w:rsid w:val="00E00C19"/>
    <w:rsid w:val="00E0790C"/>
    <w:rsid w:val="00E23F37"/>
    <w:rsid w:val="00E33BCE"/>
    <w:rsid w:val="00E44345"/>
    <w:rsid w:val="00E51B4C"/>
    <w:rsid w:val="00E55C75"/>
    <w:rsid w:val="00E6189B"/>
    <w:rsid w:val="00E67684"/>
    <w:rsid w:val="00E9062C"/>
    <w:rsid w:val="00E93A96"/>
    <w:rsid w:val="00EA3E59"/>
    <w:rsid w:val="00EB583F"/>
    <w:rsid w:val="00EB5A9F"/>
    <w:rsid w:val="00EC0AC9"/>
    <w:rsid w:val="00EC749F"/>
    <w:rsid w:val="00ED2894"/>
    <w:rsid w:val="00ED53D8"/>
    <w:rsid w:val="00ED5F28"/>
    <w:rsid w:val="00EE0570"/>
    <w:rsid w:val="00EE18C7"/>
    <w:rsid w:val="00EF4104"/>
    <w:rsid w:val="00F034AA"/>
    <w:rsid w:val="00F208D2"/>
    <w:rsid w:val="00F22E85"/>
    <w:rsid w:val="00F22FD3"/>
    <w:rsid w:val="00F3114F"/>
    <w:rsid w:val="00F3137A"/>
    <w:rsid w:val="00F35048"/>
    <w:rsid w:val="00F376D8"/>
    <w:rsid w:val="00F45FC2"/>
    <w:rsid w:val="00F51C1F"/>
    <w:rsid w:val="00F5436B"/>
    <w:rsid w:val="00F73E96"/>
    <w:rsid w:val="00F74976"/>
    <w:rsid w:val="00F80694"/>
    <w:rsid w:val="00F86290"/>
    <w:rsid w:val="00FB1301"/>
    <w:rsid w:val="00FE67B6"/>
    <w:rsid w:val="00FF0212"/>
    <w:rsid w:val="00FF4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6748E"/>
  <w15:docId w15:val="{14452C55-F3DF-4908-955B-7B34AD457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D38"/>
    <w:pPr>
      <w:ind w:left="720"/>
      <w:contextualSpacing/>
    </w:pPr>
  </w:style>
  <w:style w:type="table" w:styleId="TableGrid">
    <w:name w:val="Table Grid"/>
    <w:basedOn w:val="TableNormal"/>
    <w:uiPriority w:val="59"/>
    <w:rsid w:val="00A46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CA3920"/>
    <w:pPr>
      <w:spacing w:after="120" w:line="240" w:lineRule="auto"/>
      <w:ind w:left="360"/>
    </w:pPr>
    <w:rPr>
      <w:rFonts w:ascii="VNI-Times" w:eastAsia="Times New Roman" w:hAnsi="VNI-Times" w:cs="Times New Roman"/>
      <w:sz w:val="24"/>
      <w:szCs w:val="24"/>
    </w:rPr>
  </w:style>
  <w:style w:type="character" w:customStyle="1" w:styleId="BodyTextIndentChar">
    <w:name w:val="Body Text Indent Char"/>
    <w:basedOn w:val="DefaultParagraphFont"/>
    <w:link w:val="BodyTextIndent"/>
    <w:uiPriority w:val="99"/>
    <w:rsid w:val="00CA3920"/>
    <w:rPr>
      <w:rFonts w:ascii="VNI-Times" w:eastAsia="Times New Roman" w:hAnsi="VNI-Time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51924">
      <w:bodyDiv w:val="1"/>
      <w:marLeft w:val="0"/>
      <w:marRight w:val="0"/>
      <w:marTop w:val="0"/>
      <w:marBottom w:val="0"/>
      <w:divBdr>
        <w:top w:val="none" w:sz="0" w:space="0" w:color="auto"/>
        <w:left w:val="none" w:sz="0" w:space="0" w:color="auto"/>
        <w:bottom w:val="none" w:sz="0" w:space="0" w:color="auto"/>
        <w:right w:val="none" w:sz="0" w:space="0" w:color="auto"/>
      </w:divBdr>
    </w:div>
    <w:div w:id="124390558">
      <w:bodyDiv w:val="1"/>
      <w:marLeft w:val="0"/>
      <w:marRight w:val="0"/>
      <w:marTop w:val="0"/>
      <w:marBottom w:val="0"/>
      <w:divBdr>
        <w:top w:val="none" w:sz="0" w:space="0" w:color="auto"/>
        <w:left w:val="none" w:sz="0" w:space="0" w:color="auto"/>
        <w:bottom w:val="none" w:sz="0" w:space="0" w:color="auto"/>
        <w:right w:val="none" w:sz="0" w:space="0" w:color="auto"/>
      </w:divBdr>
    </w:div>
    <w:div w:id="261454269">
      <w:bodyDiv w:val="1"/>
      <w:marLeft w:val="0"/>
      <w:marRight w:val="0"/>
      <w:marTop w:val="0"/>
      <w:marBottom w:val="0"/>
      <w:divBdr>
        <w:top w:val="none" w:sz="0" w:space="0" w:color="auto"/>
        <w:left w:val="none" w:sz="0" w:space="0" w:color="auto"/>
        <w:bottom w:val="none" w:sz="0" w:space="0" w:color="auto"/>
        <w:right w:val="none" w:sz="0" w:space="0" w:color="auto"/>
      </w:divBdr>
    </w:div>
    <w:div w:id="441341424">
      <w:bodyDiv w:val="1"/>
      <w:marLeft w:val="0"/>
      <w:marRight w:val="0"/>
      <w:marTop w:val="0"/>
      <w:marBottom w:val="0"/>
      <w:divBdr>
        <w:top w:val="none" w:sz="0" w:space="0" w:color="auto"/>
        <w:left w:val="none" w:sz="0" w:space="0" w:color="auto"/>
        <w:bottom w:val="none" w:sz="0" w:space="0" w:color="auto"/>
        <w:right w:val="none" w:sz="0" w:space="0" w:color="auto"/>
      </w:divBdr>
    </w:div>
    <w:div w:id="889683834">
      <w:bodyDiv w:val="1"/>
      <w:marLeft w:val="0"/>
      <w:marRight w:val="0"/>
      <w:marTop w:val="0"/>
      <w:marBottom w:val="0"/>
      <w:divBdr>
        <w:top w:val="none" w:sz="0" w:space="0" w:color="auto"/>
        <w:left w:val="none" w:sz="0" w:space="0" w:color="auto"/>
        <w:bottom w:val="none" w:sz="0" w:space="0" w:color="auto"/>
        <w:right w:val="none" w:sz="0" w:space="0" w:color="auto"/>
      </w:divBdr>
    </w:div>
    <w:div w:id="1242176866">
      <w:bodyDiv w:val="1"/>
      <w:marLeft w:val="0"/>
      <w:marRight w:val="0"/>
      <w:marTop w:val="0"/>
      <w:marBottom w:val="0"/>
      <w:divBdr>
        <w:top w:val="none" w:sz="0" w:space="0" w:color="auto"/>
        <w:left w:val="none" w:sz="0" w:space="0" w:color="auto"/>
        <w:bottom w:val="none" w:sz="0" w:space="0" w:color="auto"/>
        <w:right w:val="none" w:sz="0" w:space="0" w:color="auto"/>
      </w:divBdr>
    </w:div>
    <w:div w:id="200986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1155</Words>
  <Characters>6587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dc:creator>
  <cp:lastModifiedBy>An Nguyen</cp:lastModifiedBy>
  <cp:revision>2</cp:revision>
  <cp:lastPrinted>2023-11-07T08:22:00Z</cp:lastPrinted>
  <dcterms:created xsi:type="dcterms:W3CDTF">2023-11-20T08:50:00Z</dcterms:created>
  <dcterms:modified xsi:type="dcterms:W3CDTF">2023-11-20T08:50:00Z</dcterms:modified>
</cp:coreProperties>
</file>